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2D3E" w14:textId="2F2E9C69" w:rsidR="00407B21" w:rsidRPr="00D4151A" w:rsidRDefault="009C4B91" w:rsidP="00407B21">
      <w:pPr>
        <w:pStyle w:val="Opisslike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noProof/>
          <w:szCs w:val="24"/>
          <w:lang w:val="hr-HR"/>
        </w:rPr>
        <w:drawing>
          <wp:anchor distT="0" distB="0" distL="114300" distR="114300" simplePos="0" relativeHeight="251658240" behindDoc="1" locked="0" layoutInCell="1" allowOverlap="1" wp14:anchorId="28CC988D" wp14:editId="50FD013A">
            <wp:simplePos x="0" y="0"/>
            <wp:positionH relativeFrom="column">
              <wp:posOffset>4629492</wp:posOffset>
            </wp:positionH>
            <wp:positionV relativeFrom="paragraph">
              <wp:posOffset>344729</wp:posOffset>
            </wp:positionV>
            <wp:extent cx="1019175" cy="821690"/>
            <wp:effectExtent l="0" t="0" r="9525" b="0"/>
            <wp:wrapNone/>
            <wp:docPr id="15998322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21" w:rsidRPr="00D4151A">
        <w:rPr>
          <w:rFonts w:ascii="Arial Narrow" w:hAnsi="Arial Narrow"/>
          <w:szCs w:val="24"/>
          <w:lang w:val="hr-HR"/>
        </w:rPr>
        <w:t xml:space="preserve">                             </w:t>
      </w:r>
      <w:r w:rsidR="00407B21" w:rsidRPr="00D4151A">
        <w:rPr>
          <w:rFonts w:ascii="Arial Narrow" w:hAnsi="Arial Narrow"/>
          <w:szCs w:val="24"/>
          <w:lang w:val="hr-HR"/>
        </w:rPr>
        <w:object w:dxaOrig="2100" w:dyaOrig="2503" w14:anchorId="511B7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42.65pt" o:ole="" fillcolor="window">
            <v:imagedata r:id="rId8" o:title=""/>
          </v:shape>
          <o:OLEObject Type="Embed" ProgID="MSDraw" ShapeID="_x0000_i1025" DrawAspect="Content" ObjectID="_1799820049" r:id="rId9">
            <o:FieldCodes>\* MERGEFORMAT</o:FieldCodes>
          </o:OLEObject>
        </w:object>
      </w:r>
      <w:r w:rsidR="00407B21" w:rsidRPr="00D4151A">
        <w:rPr>
          <w:rFonts w:ascii="Arial Narrow" w:hAnsi="Arial Narrow"/>
          <w:szCs w:val="24"/>
          <w:lang w:val="hr-HR"/>
        </w:rPr>
        <w:tab/>
      </w:r>
    </w:p>
    <w:p w14:paraId="5981732C" w14:textId="00C8B75A" w:rsidR="00407B21" w:rsidRPr="00D4151A" w:rsidRDefault="00407B21" w:rsidP="009C4B91">
      <w:pPr>
        <w:pStyle w:val="Opisslike"/>
        <w:tabs>
          <w:tab w:val="left" w:pos="7651"/>
        </w:tabs>
        <w:rPr>
          <w:rFonts w:ascii="Arial Narrow" w:hAnsi="Arial Narrow"/>
          <w:szCs w:val="24"/>
          <w:lang w:val="hr-HR"/>
        </w:rPr>
      </w:pPr>
      <w:r w:rsidRPr="00D4151A">
        <w:rPr>
          <w:rFonts w:ascii="Arial Narrow" w:hAnsi="Arial Narrow"/>
          <w:szCs w:val="24"/>
          <w:lang w:val="hr-HR"/>
        </w:rPr>
        <w:t xml:space="preserve">            REPUBLIKA HRVATSKA</w:t>
      </w:r>
      <w:r w:rsidR="009C4B91">
        <w:rPr>
          <w:rFonts w:ascii="Arial Narrow" w:hAnsi="Arial Narrow"/>
          <w:szCs w:val="24"/>
          <w:lang w:val="hr-HR"/>
        </w:rPr>
        <w:tab/>
      </w:r>
    </w:p>
    <w:p w14:paraId="562C3C0B" w14:textId="0C8C11FA" w:rsidR="00407B21" w:rsidRPr="00D4151A" w:rsidRDefault="00407B21" w:rsidP="00407B21">
      <w:pPr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 xml:space="preserve">   KRAPINSKO-ZAGORSKA ŽUPANIJA</w:t>
      </w:r>
    </w:p>
    <w:p w14:paraId="7A0862C3" w14:textId="5EE24D12" w:rsidR="00407B21" w:rsidRPr="00D4151A" w:rsidRDefault="00407B21" w:rsidP="00407B21">
      <w:pPr>
        <w:pStyle w:val="Naslov2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   OPĆINSKA KNJIŽNICA I ČITAONICA</w:t>
      </w:r>
    </w:p>
    <w:p w14:paraId="2EC1BAD7" w14:textId="6347F998" w:rsidR="00407B21" w:rsidRPr="00D4151A" w:rsidRDefault="00407B21" w:rsidP="00407B21">
      <w:pPr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 xml:space="preserve">            SVETI KRIŽ ZAČRETJE</w:t>
      </w:r>
    </w:p>
    <w:p w14:paraId="5929A870" w14:textId="1CF619AC" w:rsidR="00407B21" w:rsidRPr="00D4151A" w:rsidRDefault="00407B21" w:rsidP="00407B21">
      <w:pPr>
        <w:rPr>
          <w:rFonts w:ascii="Arial Narrow" w:hAnsi="Arial Narrow"/>
          <w:b/>
          <w:sz w:val="16"/>
          <w:szCs w:val="16"/>
          <w:lang w:val="hr-HR"/>
        </w:rPr>
      </w:pPr>
      <w:r w:rsidRPr="00D4151A">
        <w:rPr>
          <w:rFonts w:ascii="Arial Narrow" w:hAnsi="Arial Narrow"/>
          <w:b/>
          <w:sz w:val="16"/>
          <w:szCs w:val="16"/>
          <w:lang w:val="hr-HR"/>
        </w:rPr>
        <w:t>Trg hrvatske kraljice Jelene 2, 49223 Sveti Križ Začretje</w:t>
      </w:r>
    </w:p>
    <w:p w14:paraId="2E2FC4D4" w14:textId="77777777" w:rsidR="00407B21" w:rsidRPr="00D4151A" w:rsidRDefault="00407B21" w:rsidP="00407B21">
      <w:pPr>
        <w:rPr>
          <w:rFonts w:ascii="Arial Narrow" w:hAnsi="Arial Narrow"/>
          <w:b/>
          <w:sz w:val="16"/>
          <w:szCs w:val="16"/>
          <w:lang w:val="hr-HR"/>
        </w:rPr>
      </w:pPr>
    </w:p>
    <w:p w14:paraId="799EC151" w14:textId="77777777" w:rsidR="00CF0934" w:rsidRPr="00D4151A" w:rsidRDefault="00721406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Matični broj</w:t>
      </w:r>
      <w:r w:rsidR="00CF0934" w:rsidRPr="00D4151A">
        <w:rPr>
          <w:rFonts w:ascii="Arial Narrow" w:hAnsi="Arial Narrow"/>
          <w:sz w:val="24"/>
          <w:szCs w:val="24"/>
          <w:lang w:val="hr-HR"/>
        </w:rPr>
        <w:t>:</w:t>
      </w:r>
      <w:r w:rsidRPr="00D4151A">
        <w:rPr>
          <w:rFonts w:ascii="Arial Narrow" w:hAnsi="Arial Narrow"/>
          <w:sz w:val="24"/>
          <w:szCs w:val="24"/>
          <w:lang w:val="hr-HR"/>
        </w:rPr>
        <w:t>01219057</w:t>
      </w:r>
    </w:p>
    <w:p w14:paraId="5A6B4B7E" w14:textId="77777777" w:rsidR="00407B21" w:rsidRPr="00D4151A" w:rsidRDefault="00407B21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OIB:</w:t>
      </w:r>
      <w:r w:rsidR="008348E5" w:rsidRPr="00D4151A">
        <w:rPr>
          <w:rFonts w:ascii="Arial Narrow" w:hAnsi="Arial Narrow"/>
          <w:sz w:val="24"/>
          <w:szCs w:val="24"/>
          <w:lang w:val="hr-HR"/>
        </w:rPr>
        <w:t>42275684497</w:t>
      </w:r>
    </w:p>
    <w:p w14:paraId="613BFF68" w14:textId="77777777" w:rsidR="008348E5" w:rsidRPr="00D4151A" w:rsidRDefault="00A82F2C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RKP:28653</w:t>
      </w:r>
    </w:p>
    <w:p w14:paraId="55C2226E" w14:textId="77777777" w:rsidR="00721406" w:rsidRPr="00D4151A" w:rsidRDefault="00721406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Šifra djelatnosti: 9101 – djelatnost knjižnica i arhiva</w:t>
      </w:r>
    </w:p>
    <w:p w14:paraId="13AFB426" w14:textId="77777777" w:rsidR="00721406" w:rsidRPr="00D4151A" w:rsidRDefault="00721406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Razina: 21 – proračunski korisnik JLPS</w:t>
      </w:r>
    </w:p>
    <w:p w14:paraId="569ED5A4" w14:textId="3742A488" w:rsidR="00A82F2C" w:rsidRPr="00D4151A" w:rsidRDefault="00A82F2C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IBAN: HR9123600001101446148</w:t>
      </w:r>
    </w:p>
    <w:p w14:paraId="12AED372" w14:textId="676A9C82" w:rsidR="00F5338C" w:rsidRPr="00D4151A" w:rsidRDefault="00F5338C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Šifra županije: 02-Krapinsko-zagorska županije</w:t>
      </w:r>
    </w:p>
    <w:p w14:paraId="00031108" w14:textId="3F1ECD34" w:rsidR="00F5338C" w:rsidRPr="00D4151A" w:rsidRDefault="00F5338C" w:rsidP="00407B21">
      <w:pPr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Šifra Općine: 430-Općina Sveti Križ Začretje</w:t>
      </w:r>
    </w:p>
    <w:p w14:paraId="2676EB7E" w14:textId="77777777" w:rsidR="00A82F2C" w:rsidRPr="00D4151A" w:rsidRDefault="00A82F2C" w:rsidP="00407B21">
      <w:pPr>
        <w:rPr>
          <w:rFonts w:ascii="Arial Narrow" w:hAnsi="Arial Narrow"/>
          <w:sz w:val="24"/>
          <w:szCs w:val="24"/>
          <w:lang w:val="hr-HR"/>
        </w:rPr>
      </w:pPr>
    </w:p>
    <w:p w14:paraId="3B34FE5D" w14:textId="68A3EFF9" w:rsidR="00A82F2C" w:rsidRPr="00D4151A" w:rsidRDefault="00A82F2C" w:rsidP="00407B21">
      <w:pPr>
        <w:rPr>
          <w:rFonts w:ascii="Arial Narrow" w:hAnsi="Arial Narrow"/>
          <w:sz w:val="24"/>
          <w:szCs w:val="24"/>
          <w:lang w:val="hr-HR"/>
        </w:rPr>
      </w:pPr>
    </w:p>
    <w:p w14:paraId="743A22FB" w14:textId="77777777" w:rsidR="007739D9" w:rsidRPr="00D4151A" w:rsidRDefault="007739D9" w:rsidP="00407B21">
      <w:pPr>
        <w:rPr>
          <w:rFonts w:ascii="Arial Narrow" w:hAnsi="Arial Narrow"/>
          <w:sz w:val="24"/>
          <w:szCs w:val="24"/>
          <w:lang w:val="hr-HR"/>
        </w:rPr>
      </w:pPr>
    </w:p>
    <w:p w14:paraId="7B0F1B76" w14:textId="77777777" w:rsidR="00A82F2C" w:rsidRPr="00D4151A" w:rsidRDefault="00A82F2C" w:rsidP="00A82F2C">
      <w:pPr>
        <w:jc w:val="center"/>
        <w:rPr>
          <w:rFonts w:ascii="Arial Narrow" w:hAnsi="Arial Narrow"/>
          <w:b/>
          <w:sz w:val="28"/>
          <w:szCs w:val="28"/>
          <w:lang w:val="hr-HR"/>
        </w:rPr>
      </w:pPr>
      <w:r w:rsidRPr="00D4151A">
        <w:rPr>
          <w:rFonts w:ascii="Arial Narrow" w:hAnsi="Arial Narrow"/>
          <w:b/>
          <w:sz w:val="28"/>
          <w:szCs w:val="28"/>
          <w:lang w:val="hr-HR"/>
        </w:rPr>
        <w:t>B I L</w:t>
      </w:r>
      <w:r w:rsidR="00C15B9B" w:rsidRPr="00D4151A">
        <w:rPr>
          <w:rFonts w:ascii="Arial Narrow" w:hAnsi="Arial Narrow"/>
          <w:b/>
          <w:sz w:val="28"/>
          <w:szCs w:val="28"/>
          <w:lang w:val="hr-HR"/>
        </w:rPr>
        <w:t xml:space="preserve"> </w:t>
      </w:r>
      <w:r w:rsidRPr="00D4151A">
        <w:rPr>
          <w:rFonts w:ascii="Arial Narrow" w:hAnsi="Arial Narrow"/>
          <w:b/>
          <w:sz w:val="28"/>
          <w:szCs w:val="28"/>
          <w:lang w:val="hr-HR"/>
        </w:rPr>
        <w:t>J E Š K E  UZ FINANCIJSKO IZVJEŠĆE</w:t>
      </w:r>
    </w:p>
    <w:p w14:paraId="0D9D6A5E" w14:textId="0B7CFD77" w:rsidR="00A82F2C" w:rsidRPr="00D4151A" w:rsidRDefault="00A82F2C" w:rsidP="00A82F2C">
      <w:pPr>
        <w:jc w:val="center"/>
        <w:rPr>
          <w:rFonts w:ascii="Arial Narrow" w:hAnsi="Arial Narrow"/>
          <w:b/>
          <w:sz w:val="28"/>
          <w:szCs w:val="28"/>
          <w:lang w:val="hr-HR"/>
        </w:rPr>
      </w:pPr>
      <w:r w:rsidRPr="00D4151A">
        <w:rPr>
          <w:rFonts w:ascii="Arial Narrow" w:hAnsi="Arial Narrow"/>
          <w:b/>
          <w:sz w:val="28"/>
          <w:szCs w:val="28"/>
          <w:lang w:val="hr-HR"/>
        </w:rPr>
        <w:t>ZA RAZDOBLJE OD 01. siječnja DO 3</w:t>
      </w:r>
      <w:r w:rsidR="00F5338C" w:rsidRPr="00D4151A">
        <w:rPr>
          <w:rFonts w:ascii="Arial Narrow" w:hAnsi="Arial Narrow"/>
          <w:b/>
          <w:sz w:val="28"/>
          <w:szCs w:val="28"/>
          <w:lang w:val="hr-HR"/>
        </w:rPr>
        <w:t>1</w:t>
      </w:r>
      <w:r w:rsidRPr="00D4151A">
        <w:rPr>
          <w:rFonts w:ascii="Arial Narrow" w:hAnsi="Arial Narrow"/>
          <w:b/>
          <w:sz w:val="28"/>
          <w:szCs w:val="28"/>
          <w:lang w:val="hr-HR"/>
        </w:rPr>
        <w:t xml:space="preserve">. </w:t>
      </w:r>
      <w:r w:rsidR="00F5338C" w:rsidRPr="00D4151A">
        <w:rPr>
          <w:rFonts w:ascii="Arial Narrow" w:hAnsi="Arial Narrow"/>
          <w:b/>
          <w:sz w:val="28"/>
          <w:szCs w:val="28"/>
          <w:lang w:val="hr-HR"/>
        </w:rPr>
        <w:t>prosinca</w:t>
      </w:r>
      <w:r w:rsidRPr="00D4151A">
        <w:rPr>
          <w:rFonts w:ascii="Arial Narrow" w:hAnsi="Arial Narrow"/>
          <w:b/>
          <w:sz w:val="28"/>
          <w:szCs w:val="28"/>
          <w:lang w:val="hr-HR"/>
        </w:rPr>
        <w:t xml:space="preserve"> 20</w:t>
      </w:r>
      <w:r w:rsidR="00030C11" w:rsidRPr="00D4151A">
        <w:rPr>
          <w:rFonts w:ascii="Arial Narrow" w:hAnsi="Arial Narrow"/>
          <w:b/>
          <w:sz w:val="28"/>
          <w:szCs w:val="28"/>
          <w:lang w:val="hr-HR"/>
        </w:rPr>
        <w:t>2</w:t>
      </w:r>
      <w:r w:rsidR="009C4B91">
        <w:rPr>
          <w:rFonts w:ascii="Arial Narrow" w:hAnsi="Arial Narrow"/>
          <w:b/>
          <w:sz w:val="28"/>
          <w:szCs w:val="28"/>
          <w:lang w:val="hr-HR"/>
        </w:rPr>
        <w:t>4</w:t>
      </w:r>
      <w:r w:rsidRPr="00D4151A">
        <w:rPr>
          <w:rFonts w:ascii="Arial Narrow" w:hAnsi="Arial Narrow"/>
          <w:b/>
          <w:sz w:val="28"/>
          <w:szCs w:val="28"/>
          <w:lang w:val="hr-HR"/>
        </w:rPr>
        <w:t>. GODINE</w:t>
      </w:r>
    </w:p>
    <w:p w14:paraId="6B064C39" w14:textId="755CFD3A" w:rsidR="00721406" w:rsidRPr="00D4151A" w:rsidRDefault="00721406" w:rsidP="00A82F2C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0B6B98A1" w14:textId="77777777" w:rsidR="007739D9" w:rsidRPr="00D4151A" w:rsidRDefault="007739D9" w:rsidP="00A82F2C">
      <w:pPr>
        <w:jc w:val="center"/>
        <w:rPr>
          <w:rFonts w:ascii="Arial Narrow" w:hAnsi="Arial Narrow"/>
          <w:b/>
          <w:sz w:val="24"/>
          <w:szCs w:val="24"/>
          <w:lang w:val="hr-HR"/>
        </w:rPr>
      </w:pPr>
    </w:p>
    <w:p w14:paraId="6BA709C3" w14:textId="77777777" w:rsidR="00721406" w:rsidRPr="00D4151A" w:rsidRDefault="00721406" w:rsidP="00721406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UVOD</w:t>
      </w:r>
    </w:p>
    <w:p w14:paraId="022E5CC7" w14:textId="77777777" w:rsidR="00721406" w:rsidRPr="00D4151A" w:rsidRDefault="00721406" w:rsidP="00721406">
      <w:pPr>
        <w:jc w:val="both"/>
        <w:rPr>
          <w:rFonts w:ascii="Arial Narrow" w:hAnsi="Arial Narrow"/>
          <w:sz w:val="24"/>
          <w:szCs w:val="24"/>
          <w:u w:val="single"/>
          <w:lang w:val="hr-HR"/>
        </w:rPr>
      </w:pPr>
    </w:p>
    <w:p w14:paraId="47A9F72A" w14:textId="1A898B77" w:rsidR="00721406" w:rsidRPr="00D4151A" w:rsidRDefault="00721406" w:rsidP="00D4151A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Općinska knjižnica i čitaonica Sveti Križ Začretje osnovana je 1</w:t>
      </w:r>
      <w:r w:rsidR="00F60B14">
        <w:rPr>
          <w:rFonts w:ascii="Arial Narrow" w:hAnsi="Arial Narrow"/>
          <w:sz w:val="24"/>
          <w:szCs w:val="24"/>
          <w:lang w:val="hr-HR"/>
        </w:rPr>
        <w:t>876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. godine sa svrhom da zadovolji obrazovne, kulturne i informacijske potrebe svih građana na području Općine Sveti Križ Začretje, te da promiče čitanje i druge kulturne aktivnosti u cilju unapređivanja kulturnog života zajednice. </w:t>
      </w:r>
    </w:p>
    <w:p w14:paraId="5E7BDAED" w14:textId="77777777" w:rsidR="00721406" w:rsidRPr="00D4151A" w:rsidRDefault="00721406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Općinsku knjižnicu i čitaonicu je osnovala Općina Sveti Križ Začretje i ista je njen proračunski korisnik.</w:t>
      </w:r>
    </w:p>
    <w:p w14:paraId="508AB0AE" w14:textId="77777777" w:rsidR="00721406" w:rsidRPr="00D4151A" w:rsidRDefault="00721406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Općinska knjižnica i čitaonica nije u sustavu PDV-a.</w:t>
      </w:r>
    </w:p>
    <w:p w14:paraId="73A8E357" w14:textId="1E0FDDD4" w:rsidR="00721406" w:rsidRPr="00D4151A" w:rsidRDefault="00721406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Odgovorna osoba je </w:t>
      </w:r>
      <w:r w:rsidR="00A52B4E" w:rsidRPr="00D4151A">
        <w:rPr>
          <w:rFonts w:ascii="Arial Narrow" w:hAnsi="Arial Narrow"/>
          <w:sz w:val="24"/>
          <w:szCs w:val="24"/>
          <w:lang w:val="hr-HR"/>
        </w:rPr>
        <w:t xml:space="preserve">v.d. </w:t>
      </w:r>
      <w:r w:rsidRPr="00D4151A">
        <w:rPr>
          <w:rFonts w:ascii="Arial Narrow" w:hAnsi="Arial Narrow"/>
          <w:sz w:val="24"/>
          <w:szCs w:val="24"/>
          <w:lang w:val="hr-HR"/>
        </w:rPr>
        <w:t>ravnatelj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a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Općinske knjižnice i čitaonice g. Franjo Kučko.</w:t>
      </w:r>
    </w:p>
    <w:p w14:paraId="61BDBECB" w14:textId="3034E7EC" w:rsidR="00F5338C" w:rsidRPr="00D4151A" w:rsidRDefault="00F5338C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Odgovorna osoba za sastavljanje financijskih izvještaja je Natalija Jerneić, službenik u Općini Sveti Križ Začretje koja obavlja knjigovodstvene poslove za Općinsku knjižnicu i čitaonice Sveti Križ Začretje.</w:t>
      </w:r>
    </w:p>
    <w:p w14:paraId="31268288" w14:textId="045E5DB7" w:rsidR="00721406" w:rsidRPr="00D4151A" w:rsidRDefault="00AE1AF8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Financijski izvještaji Općinske knjižnice i čitaonice Sveti Križ Začretje za 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razdoblje od 01.01. do 3</w:t>
      </w:r>
      <w:r w:rsidR="00F5338C" w:rsidRPr="00D4151A">
        <w:rPr>
          <w:rFonts w:ascii="Arial Narrow" w:hAnsi="Arial Narrow"/>
          <w:sz w:val="24"/>
          <w:szCs w:val="24"/>
          <w:lang w:val="hr-HR"/>
        </w:rPr>
        <w:t>1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.</w:t>
      </w:r>
      <w:r w:rsidR="00F5338C" w:rsidRPr="00D4151A">
        <w:rPr>
          <w:rFonts w:ascii="Arial Narrow" w:hAnsi="Arial Narrow"/>
          <w:sz w:val="24"/>
          <w:szCs w:val="24"/>
          <w:lang w:val="hr-HR"/>
        </w:rPr>
        <w:t>12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.202</w:t>
      </w:r>
      <w:r w:rsidR="009C4B91">
        <w:rPr>
          <w:rFonts w:ascii="Arial Narrow" w:hAnsi="Arial Narrow"/>
          <w:sz w:val="24"/>
          <w:szCs w:val="24"/>
          <w:lang w:val="hr-HR"/>
        </w:rPr>
        <w:t>4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.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godin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e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sastoje se od: Izvještaja o prihodima i rashodima, primicima i izdacima, </w:t>
      </w:r>
      <w:r w:rsidR="00F5338C" w:rsidRPr="00D4151A">
        <w:rPr>
          <w:rFonts w:ascii="Arial Narrow" w:hAnsi="Arial Narrow"/>
          <w:sz w:val="24"/>
          <w:szCs w:val="24"/>
          <w:lang w:val="hr-HR"/>
        </w:rPr>
        <w:t xml:space="preserve">Bilance, Izvještaja o promjenama u vrijednosti i obujmu imovine i obveza, Izvještaja o rashodima prema funkcijskoj klasifikaciji, </w:t>
      </w:r>
      <w:r w:rsidR="00AA3919" w:rsidRPr="00D4151A">
        <w:rPr>
          <w:rFonts w:ascii="Arial Narrow" w:hAnsi="Arial Narrow"/>
          <w:sz w:val="24"/>
          <w:szCs w:val="24"/>
          <w:lang w:val="hr-HR"/>
        </w:rPr>
        <w:t>Izvještaja o obvezama</w:t>
      </w:r>
      <w:r w:rsidR="00A52B4E" w:rsidRPr="00D4151A">
        <w:rPr>
          <w:rFonts w:ascii="Arial Narrow" w:hAnsi="Arial Narrow"/>
          <w:sz w:val="24"/>
          <w:szCs w:val="24"/>
          <w:lang w:val="hr-HR"/>
        </w:rPr>
        <w:t>, te ovih Bilješki</w:t>
      </w:r>
      <w:r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5A81903E" w14:textId="77777777" w:rsidR="00A52B4E" w:rsidRPr="00D4151A" w:rsidRDefault="00A52B4E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</w:p>
    <w:p w14:paraId="04AD978F" w14:textId="77777777" w:rsidR="00D4151A" w:rsidRPr="00D4151A" w:rsidRDefault="00D4151A" w:rsidP="00721406">
      <w:pPr>
        <w:ind w:firstLine="360"/>
        <w:jc w:val="both"/>
        <w:rPr>
          <w:rFonts w:ascii="Arial Narrow" w:hAnsi="Arial Narrow"/>
          <w:sz w:val="24"/>
          <w:szCs w:val="24"/>
          <w:lang w:val="hr-HR"/>
        </w:rPr>
      </w:pPr>
    </w:p>
    <w:p w14:paraId="4E1BA65B" w14:textId="77777777" w:rsidR="00A82F2C" w:rsidRPr="00D4151A" w:rsidRDefault="00A82F2C" w:rsidP="007E599C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 xml:space="preserve">IZVJEŠTAJ O PRIHODIMA I RASHODIMA, PRIMICIMA I IZDACIMA </w:t>
      </w:r>
      <w:r w:rsidR="003123A6" w:rsidRPr="00D4151A">
        <w:rPr>
          <w:rFonts w:ascii="Arial Narrow" w:hAnsi="Arial Narrow"/>
          <w:b/>
          <w:sz w:val="24"/>
          <w:szCs w:val="24"/>
          <w:u w:val="single"/>
          <w:lang w:val="hr-HR"/>
        </w:rPr>
        <w:t xml:space="preserve">– Obrazac </w:t>
      </w: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PR-RAS</w:t>
      </w:r>
    </w:p>
    <w:p w14:paraId="15C9D817" w14:textId="77777777" w:rsidR="005C43B2" w:rsidRPr="00D4151A" w:rsidRDefault="005C43B2" w:rsidP="007E599C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14:paraId="7B739476" w14:textId="6AD3BD04" w:rsidR="005C43B2" w:rsidRPr="00D4151A" w:rsidRDefault="00A32ABC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Izvještaj o prihodima i rashodima, primicima i izdacima sadrži sve naplaćene prihode i sve izvršene rashode od 01.01. do </w:t>
      </w:r>
      <w:r w:rsidR="00707530" w:rsidRPr="00D4151A">
        <w:rPr>
          <w:rFonts w:ascii="Arial Narrow" w:hAnsi="Arial Narrow"/>
          <w:sz w:val="24"/>
          <w:szCs w:val="24"/>
          <w:lang w:val="hr-HR"/>
        </w:rPr>
        <w:t>31.12</w:t>
      </w:r>
      <w:r w:rsidRPr="00D4151A">
        <w:rPr>
          <w:rFonts w:ascii="Arial Narrow" w:hAnsi="Arial Narrow"/>
          <w:sz w:val="24"/>
          <w:szCs w:val="24"/>
          <w:lang w:val="hr-HR"/>
        </w:rPr>
        <w:t>.20</w:t>
      </w:r>
      <w:r w:rsidR="00280FFC" w:rsidRPr="00D4151A">
        <w:rPr>
          <w:rFonts w:ascii="Arial Narrow" w:hAnsi="Arial Narrow"/>
          <w:sz w:val="24"/>
          <w:szCs w:val="24"/>
          <w:lang w:val="hr-HR"/>
        </w:rPr>
        <w:t>2</w:t>
      </w:r>
      <w:r w:rsidR="009C4B91">
        <w:rPr>
          <w:rFonts w:ascii="Arial Narrow" w:hAnsi="Arial Narrow"/>
          <w:sz w:val="24"/>
          <w:szCs w:val="24"/>
          <w:lang w:val="hr-HR"/>
        </w:rPr>
        <w:t>4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. godine. </w:t>
      </w:r>
    </w:p>
    <w:p w14:paraId="1C137638" w14:textId="0C422710" w:rsidR="00A32ABC" w:rsidRPr="00D4151A" w:rsidRDefault="00A32ABC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Ukupni prihodi ostvareni su u iznosu od </w:t>
      </w:r>
      <w:r w:rsidR="009C4B91">
        <w:rPr>
          <w:rFonts w:ascii="Arial Narrow" w:hAnsi="Arial Narrow"/>
          <w:sz w:val="24"/>
          <w:szCs w:val="24"/>
          <w:lang w:val="hr-HR"/>
        </w:rPr>
        <w:t>75.991,68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eura 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što je 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povećanje 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za </w:t>
      </w:r>
      <w:r w:rsidR="009C4B91">
        <w:rPr>
          <w:rFonts w:ascii="Arial Narrow" w:hAnsi="Arial Narrow"/>
          <w:sz w:val="24"/>
          <w:szCs w:val="24"/>
          <w:lang w:val="hr-HR"/>
        </w:rPr>
        <w:t>8,20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% 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u odnosu na </w:t>
      </w:r>
      <w:r w:rsidR="00C0718F" w:rsidRPr="00D4151A">
        <w:rPr>
          <w:rFonts w:ascii="Arial Narrow" w:hAnsi="Arial Narrow"/>
          <w:sz w:val="24"/>
          <w:szCs w:val="24"/>
          <w:lang w:val="hr-HR"/>
        </w:rPr>
        <w:t>prošl</w:t>
      </w:r>
      <w:r w:rsidR="00CD4661">
        <w:rPr>
          <w:rFonts w:ascii="Arial Narrow" w:hAnsi="Arial Narrow"/>
          <w:sz w:val="24"/>
          <w:szCs w:val="24"/>
          <w:lang w:val="hr-HR"/>
        </w:rPr>
        <w:t>u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godin</w:t>
      </w:r>
      <w:r w:rsidR="00CD4661">
        <w:rPr>
          <w:rFonts w:ascii="Arial Narrow" w:hAnsi="Arial Narrow"/>
          <w:sz w:val="24"/>
          <w:szCs w:val="24"/>
          <w:lang w:val="hr-HR"/>
        </w:rPr>
        <w:t>u</w:t>
      </w:r>
      <w:r w:rsidR="00C0718F"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31AB05DB" w14:textId="14FF5E88" w:rsidR="00A32ABC" w:rsidRPr="00D4151A" w:rsidRDefault="00A32ABC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Ukupni rashodi ostvareni su u iznosu od </w:t>
      </w:r>
      <w:r w:rsidR="009C4B91">
        <w:rPr>
          <w:rFonts w:ascii="Arial Narrow" w:hAnsi="Arial Narrow"/>
          <w:sz w:val="24"/>
          <w:szCs w:val="24"/>
          <w:lang w:val="hr-HR"/>
        </w:rPr>
        <w:t>79.863,00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što je 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povećanje 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za </w:t>
      </w:r>
      <w:r w:rsidR="009C4B91">
        <w:rPr>
          <w:rFonts w:ascii="Arial Narrow" w:hAnsi="Arial Narrow"/>
          <w:sz w:val="24"/>
          <w:szCs w:val="24"/>
          <w:lang w:val="hr-HR"/>
        </w:rPr>
        <w:t>13,80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% </w:t>
      </w:r>
      <w:r w:rsidR="00CD4661">
        <w:rPr>
          <w:rFonts w:ascii="Arial Narrow" w:hAnsi="Arial Narrow"/>
          <w:sz w:val="24"/>
          <w:szCs w:val="24"/>
          <w:lang w:val="hr-HR"/>
        </w:rPr>
        <w:t>u odnosu na prošlu godinu.</w:t>
      </w:r>
    </w:p>
    <w:p w14:paraId="3D161D5C" w14:textId="14415361" w:rsidR="00304423" w:rsidRPr="00D4151A" w:rsidRDefault="00A32ABC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Razlikom između prihoda i rashoda ostvaren je </w:t>
      </w:r>
      <w:r w:rsidR="009C4B91">
        <w:rPr>
          <w:rFonts w:ascii="Arial Narrow" w:hAnsi="Arial Narrow"/>
          <w:sz w:val="24"/>
          <w:szCs w:val="24"/>
          <w:lang w:val="hr-HR"/>
        </w:rPr>
        <w:t>manjak</w:t>
      </w:r>
      <w:r w:rsidR="00F95BA8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C6514B">
        <w:rPr>
          <w:rFonts w:ascii="Arial Narrow" w:hAnsi="Arial Narrow"/>
          <w:sz w:val="24"/>
          <w:szCs w:val="24"/>
          <w:lang w:val="hr-HR"/>
        </w:rPr>
        <w:t xml:space="preserve">prihoda poslovanja </w:t>
      </w:r>
      <w:r w:rsidR="00F95BA8" w:rsidRPr="00D4151A">
        <w:rPr>
          <w:rFonts w:ascii="Arial Narrow" w:hAnsi="Arial Narrow"/>
          <w:sz w:val="24"/>
          <w:szCs w:val="24"/>
          <w:lang w:val="hr-HR"/>
        </w:rPr>
        <w:t xml:space="preserve">od </w:t>
      </w:r>
      <w:r w:rsidR="009C4B91">
        <w:rPr>
          <w:rFonts w:ascii="Arial Narrow" w:hAnsi="Arial Narrow"/>
          <w:sz w:val="24"/>
          <w:szCs w:val="24"/>
          <w:lang w:val="hr-HR"/>
        </w:rPr>
        <w:t>3.871,32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F95BA8" w:rsidRPr="00D4151A">
        <w:rPr>
          <w:rFonts w:ascii="Arial Narrow" w:hAnsi="Arial Narrow"/>
          <w:sz w:val="24"/>
          <w:szCs w:val="24"/>
          <w:lang w:val="hr-HR"/>
        </w:rPr>
        <w:t>.</w:t>
      </w:r>
      <w:r w:rsidR="008B3FEC" w:rsidRPr="00D4151A">
        <w:rPr>
          <w:rFonts w:ascii="Arial Narrow" w:hAnsi="Arial Narrow"/>
          <w:sz w:val="24"/>
          <w:szCs w:val="24"/>
          <w:lang w:val="hr-HR"/>
        </w:rPr>
        <w:t xml:space="preserve"> Višak prenesen iz ranijih godina u iznosu je od </w:t>
      </w:r>
      <w:r w:rsidR="009C4B91">
        <w:rPr>
          <w:rFonts w:ascii="Arial Narrow" w:hAnsi="Arial Narrow"/>
          <w:sz w:val="24"/>
          <w:szCs w:val="24"/>
          <w:lang w:val="hr-HR"/>
        </w:rPr>
        <w:t>53,44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8B3FEC" w:rsidRPr="00D4151A">
        <w:rPr>
          <w:rFonts w:ascii="Arial Narrow" w:hAnsi="Arial Narrow"/>
          <w:sz w:val="24"/>
          <w:szCs w:val="24"/>
          <w:lang w:val="hr-HR"/>
        </w:rPr>
        <w:t xml:space="preserve">, tako da </w:t>
      </w:r>
      <w:r w:rsidR="009C4B91">
        <w:rPr>
          <w:rFonts w:ascii="Arial Narrow" w:hAnsi="Arial Narrow"/>
          <w:sz w:val="24"/>
          <w:szCs w:val="24"/>
          <w:lang w:val="hr-HR"/>
        </w:rPr>
        <w:t xml:space="preserve">manjak za pokriće u narednoj godini iznosi </w:t>
      </w:r>
      <w:r w:rsidR="008B3FEC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9C4B91">
        <w:rPr>
          <w:rFonts w:ascii="Arial Narrow" w:hAnsi="Arial Narrow"/>
          <w:sz w:val="24"/>
          <w:szCs w:val="24"/>
          <w:lang w:val="hr-HR"/>
        </w:rPr>
        <w:t>3.817,88</w:t>
      </w:r>
      <w:r w:rsidR="00CD466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8B3FEC" w:rsidRPr="00D4151A">
        <w:rPr>
          <w:rFonts w:ascii="Arial Narrow" w:hAnsi="Arial Narrow"/>
          <w:sz w:val="24"/>
          <w:szCs w:val="24"/>
          <w:lang w:val="hr-HR"/>
        </w:rPr>
        <w:t>.</w:t>
      </w:r>
      <w:r w:rsidR="009C4B91">
        <w:rPr>
          <w:rFonts w:ascii="Arial Narrow" w:hAnsi="Arial Narrow"/>
          <w:sz w:val="24"/>
          <w:szCs w:val="24"/>
          <w:lang w:val="hr-HR"/>
        </w:rPr>
        <w:t xml:space="preserve"> Manjak je ostvaren iz razloga što su knjiženi rashodi za prosinac (za zaposlene i materijalni rashodi) za koje će prihodi biti ostvareni u siječnju 2025. godine.</w:t>
      </w:r>
    </w:p>
    <w:p w14:paraId="4E094272" w14:textId="77777777" w:rsidR="00F95BA8" w:rsidRDefault="00F95BA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BEAF64D" w14:textId="77777777" w:rsidR="00CD4661" w:rsidRDefault="00CD4661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DD9057D" w14:textId="77777777" w:rsidR="00CD4661" w:rsidRDefault="00CD4661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74F222E4" w14:textId="77777777" w:rsidR="00CD4661" w:rsidRPr="00D4151A" w:rsidRDefault="00CD4661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4712419" w14:textId="52AF2D5D" w:rsidR="00304423" w:rsidRPr="00D4151A" w:rsidRDefault="00F97707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</w:t>
      </w:r>
      <w:r w:rsidR="00304423" w:rsidRPr="00D4151A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Pr="00D4151A">
        <w:rPr>
          <w:rFonts w:ascii="Arial Narrow" w:hAnsi="Arial Narrow"/>
          <w:b/>
          <w:sz w:val="24"/>
          <w:szCs w:val="24"/>
          <w:lang w:val="hr-HR"/>
        </w:rPr>
        <w:t>63</w:t>
      </w:r>
      <w:r w:rsidR="00304423" w:rsidRPr="00D4151A">
        <w:rPr>
          <w:rFonts w:ascii="Arial Narrow" w:hAnsi="Arial Narrow"/>
          <w:b/>
          <w:sz w:val="24"/>
          <w:szCs w:val="24"/>
          <w:lang w:val="hr-HR"/>
        </w:rPr>
        <w:t xml:space="preserve"> – Pomoći iz inozemstva i od subjekata unutar općeg proračuna</w:t>
      </w:r>
    </w:p>
    <w:p w14:paraId="3187FE22" w14:textId="287B703A" w:rsidR="00BD206B" w:rsidRDefault="00304423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>U 20</w:t>
      </w:r>
      <w:r w:rsidR="00A22499" w:rsidRPr="00D4151A">
        <w:rPr>
          <w:rFonts w:ascii="Arial Narrow" w:hAnsi="Arial Narrow"/>
          <w:sz w:val="24"/>
          <w:szCs w:val="24"/>
          <w:lang w:val="hr-HR"/>
        </w:rPr>
        <w:t>2</w:t>
      </w:r>
      <w:r w:rsidR="00471682">
        <w:rPr>
          <w:rFonts w:ascii="Arial Narrow" w:hAnsi="Arial Narrow"/>
          <w:sz w:val="24"/>
          <w:szCs w:val="24"/>
          <w:lang w:val="hr-HR"/>
        </w:rPr>
        <w:t>4</w:t>
      </w:r>
      <w:r w:rsidRPr="00D4151A">
        <w:rPr>
          <w:rFonts w:ascii="Arial Narrow" w:hAnsi="Arial Narrow"/>
          <w:sz w:val="24"/>
          <w:szCs w:val="24"/>
          <w:lang w:val="hr-HR"/>
        </w:rPr>
        <w:t>. godini primljen</w:t>
      </w:r>
      <w:r w:rsidR="00D833E3">
        <w:rPr>
          <w:rFonts w:ascii="Arial Narrow" w:hAnsi="Arial Narrow"/>
          <w:sz w:val="24"/>
          <w:szCs w:val="24"/>
          <w:lang w:val="hr-HR"/>
        </w:rPr>
        <w:t>o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je kapitaln</w:t>
      </w:r>
      <w:r w:rsidR="00D833E3">
        <w:rPr>
          <w:rFonts w:ascii="Arial Narrow" w:hAnsi="Arial Narrow"/>
          <w:sz w:val="24"/>
          <w:szCs w:val="24"/>
          <w:lang w:val="hr-HR"/>
        </w:rPr>
        <w:t>ih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D833E3">
        <w:rPr>
          <w:rFonts w:ascii="Arial Narrow" w:hAnsi="Arial Narrow"/>
          <w:sz w:val="24"/>
          <w:szCs w:val="24"/>
          <w:lang w:val="hr-HR"/>
        </w:rPr>
        <w:t>pomoći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u ukupnom iznosu od </w:t>
      </w:r>
      <w:r w:rsidR="00D833E3">
        <w:rPr>
          <w:rFonts w:ascii="Arial Narrow" w:hAnsi="Arial Narrow"/>
          <w:sz w:val="24"/>
          <w:szCs w:val="24"/>
          <w:lang w:val="hr-HR"/>
        </w:rPr>
        <w:t>10.100,00</w:t>
      </w:r>
      <w:r w:rsidR="00BD206B">
        <w:rPr>
          <w:rFonts w:ascii="Arial Narrow" w:hAnsi="Arial Narrow"/>
          <w:sz w:val="24"/>
          <w:szCs w:val="24"/>
          <w:lang w:val="hr-HR"/>
        </w:rPr>
        <w:t xml:space="preserve"> eura</w:t>
      </w:r>
      <w:r w:rsidR="00F97707" w:rsidRPr="00D4151A">
        <w:rPr>
          <w:rFonts w:ascii="Arial Narrow" w:hAnsi="Arial Narrow"/>
          <w:sz w:val="24"/>
          <w:szCs w:val="24"/>
          <w:lang w:val="hr-HR"/>
        </w:rPr>
        <w:t xml:space="preserve"> od Ministarstva kulture </w:t>
      </w:r>
      <w:r w:rsidR="00BD206B">
        <w:rPr>
          <w:rFonts w:ascii="Arial Narrow" w:hAnsi="Arial Narrow"/>
          <w:sz w:val="24"/>
          <w:szCs w:val="24"/>
          <w:lang w:val="hr-HR"/>
        </w:rPr>
        <w:t xml:space="preserve">i medija RH od čega je iznos od </w:t>
      </w:r>
      <w:r w:rsidR="00D833E3">
        <w:rPr>
          <w:rFonts w:ascii="Arial Narrow" w:hAnsi="Arial Narrow"/>
          <w:sz w:val="24"/>
          <w:szCs w:val="24"/>
          <w:lang w:val="hr-HR"/>
        </w:rPr>
        <w:t>6.100,00</w:t>
      </w:r>
      <w:r w:rsidR="00BD206B">
        <w:rPr>
          <w:rFonts w:ascii="Arial Narrow" w:hAnsi="Arial Narrow"/>
          <w:sz w:val="24"/>
          <w:szCs w:val="24"/>
          <w:lang w:val="hr-HR"/>
        </w:rPr>
        <w:t xml:space="preserve"> eura namijenjen </w:t>
      </w:r>
      <w:r w:rsidR="00F97707" w:rsidRPr="00D4151A">
        <w:rPr>
          <w:rFonts w:ascii="Arial Narrow" w:hAnsi="Arial Narrow"/>
          <w:sz w:val="24"/>
          <w:szCs w:val="24"/>
          <w:lang w:val="hr-HR"/>
        </w:rPr>
        <w:t>za nabavu knjižne i neknjižne građe</w:t>
      </w:r>
      <w:r w:rsidR="00BD206B">
        <w:rPr>
          <w:rFonts w:ascii="Arial Narrow" w:hAnsi="Arial Narrow"/>
          <w:sz w:val="24"/>
          <w:szCs w:val="24"/>
          <w:lang w:val="hr-HR"/>
        </w:rPr>
        <w:t xml:space="preserve">, te iznos od </w:t>
      </w:r>
      <w:r w:rsidR="00D833E3">
        <w:rPr>
          <w:rFonts w:ascii="Arial Narrow" w:hAnsi="Arial Narrow"/>
          <w:sz w:val="24"/>
          <w:szCs w:val="24"/>
          <w:lang w:val="hr-HR"/>
        </w:rPr>
        <w:t>4.000,00</w:t>
      </w:r>
      <w:r w:rsidR="00BD206B">
        <w:rPr>
          <w:rFonts w:ascii="Arial Narrow" w:hAnsi="Arial Narrow"/>
          <w:sz w:val="24"/>
          <w:szCs w:val="24"/>
          <w:lang w:val="hr-HR"/>
        </w:rPr>
        <w:t xml:space="preserve"> eura za </w:t>
      </w:r>
      <w:r w:rsidR="00D833E3">
        <w:rPr>
          <w:rFonts w:ascii="Arial Narrow" w:hAnsi="Arial Narrow"/>
          <w:sz w:val="24"/>
          <w:szCs w:val="24"/>
          <w:lang w:val="hr-HR"/>
        </w:rPr>
        <w:t>kupnju polica za knjige</w:t>
      </w:r>
      <w:r w:rsidR="00BD206B">
        <w:rPr>
          <w:rFonts w:ascii="Arial Narrow" w:hAnsi="Arial Narrow"/>
          <w:sz w:val="24"/>
          <w:szCs w:val="24"/>
          <w:lang w:val="hr-HR"/>
        </w:rPr>
        <w:t>.</w:t>
      </w:r>
    </w:p>
    <w:p w14:paraId="5382861B" w14:textId="7823D8C1" w:rsidR="00304423" w:rsidRPr="00D4151A" w:rsidRDefault="00BD206B" w:rsidP="00BD206B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K</w:t>
      </w:r>
      <w:r w:rsidR="008B3FEC" w:rsidRPr="00D4151A">
        <w:rPr>
          <w:rFonts w:ascii="Arial Narrow" w:hAnsi="Arial Narrow"/>
          <w:sz w:val="24"/>
          <w:szCs w:val="24"/>
          <w:lang w:val="hr-HR"/>
        </w:rPr>
        <w:t xml:space="preserve">apitalna donacija u iznosu od </w:t>
      </w:r>
      <w:r w:rsidR="00D833E3">
        <w:rPr>
          <w:rFonts w:ascii="Arial Narrow" w:hAnsi="Arial Narrow"/>
          <w:sz w:val="24"/>
          <w:szCs w:val="24"/>
          <w:lang w:val="hr-HR"/>
        </w:rPr>
        <w:t>1.</w:t>
      </w:r>
      <w:r>
        <w:rPr>
          <w:rFonts w:ascii="Arial Narrow" w:hAnsi="Arial Narrow"/>
          <w:sz w:val="24"/>
          <w:szCs w:val="24"/>
          <w:lang w:val="hr-HR"/>
        </w:rPr>
        <w:t>530,</w:t>
      </w:r>
      <w:r w:rsidR="00D833E3">
        <w:rPr>
          <w:rFonts w:ascii="Arial Narrow" w:hAnsi="Arial Narrow"/>
          <w:sz w:val="24"/>
          <w:szCs w:val="24"/>
          <w:lang w:val="hr-HR"/>
        </w:rPr>
        <w:t>89</w:t>
      </w:r>
      <w:r>
        <w:rPr>
          <w:rFonts w:ascii="Arial Narrow" w:hAnsi="Arial Narrow"/>
          <w:sz w:val="24"/>
          <w:szCs w:val="24"/>
          <w:lang w:val="hr-HR"/>
        </w:rPr>
        <w:t xml:space="preserve"> eura </w:t>
      </w:r>
      <w:r w:rsidR="008B3FEC" w:rsidRPr="00D4151A">
        <w:rPr>
          <w:rFonts w:ascii="Arial Narrow" w:hAnsi="Arial Narrow"/>
          <w:sz w:val="24"/>
          <w:szCs w:val="24"/>
          <w:lang w:val="hr-HR"/>
        </w:rPr>
        <w:t>od Krapinsko-zagorske županije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namijenjena je za nabavu knjižne građe</w:t>
      </w:r>
      <w:r w:rsidR="00D833E3">
        <w:rPr>
          <w:rFonts w:ascii="Arial Narrow" w:hAnsi="Arial Narrow"/>
          <w:sz w:val="24"/>
          <w:szCs w:val="24"/>
          <w:lang w:val="hr-HR"/>
        </w:rPr>
        <w:t xml:space="preserve"> u iznosu od 530,89 eura i 1.000,00 eura za nabavu pametne ploče.</w:t>
      </w:r>
    </w:p>
    <w:p w14:paraId="515FAE65" w14:textId="77777777" w:rsidR="00304423" w:rsidRPr="00D4151A" w:rsidRDefault="00304423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5EB24ACE" w14:textId="2833DB48" w:rsidR="00304423" w:rsidRPr="00D4151A" w:rsidRDefault="0041356B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6526</w:t>
      </w:r>
      <w:r w:rsidR="00304423" w:rsidRPr="00D4151A">
        <w:rPr>
          <w:rFonts w:ascii="Arial Narrow" w:hAnsi="Arial Narrow"/>
          <w:b/>
          <w:sz w:val="24"/>
          <w:szCs w:val="24"/>
          <w:lang w:val="hr-HR"/>
        </w:rPr>
        <w:t xml:space="preserve"> – Ostali nespomenuti prihodi</w:t>
      </w:r>
    </w:p>
    <w:p w14:paraId="78ECB32C" w14:textId="4012FCCF" w:rsidR="00304423" w:rsidRPr="00D4151A" w:rsidRDefault="00304423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>Sadrži prihode od članarine koji tijekom godine uplaćuju članovi Općinske knjižnice i čitaonice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, a ostvareni su u iznosu od </w:t>
      </w:r>
      <w:r w:rsidR="00D25C62">
        <w:rPr>
          <w:rFonts w:ascii="Arial Narrow" w:hAnsi="Arial Narrow"/>
          <w:sz w:val="24"/>
          <w:szCs w:val="24"/>
          <w:lang w:val="hr-HR"/>
        </w:rPr>
        <w:t>192,00</w:t>
      </w:r>
      <w:r w:rsidR="002954F5">
        <w:rPr>
          <w:rFonts w:ascii="Arial Narrow" w:hAnsi="Arial Narrow"/>
          <w:sz w:val="24"/>
          <w:szCs w:val="24"/>
          <w:lang w:val="hr-HR"/>
        </w:rPr>
        <w:t xml:space="preserve"> eura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što je za </w:t>
      </w:r>
      <w:r w:rsidR="00D25C62">
        <w:rPr>
          <w:rFonts w:ascii="Arial Narrow" w:hAnsi="Arial Narrow"/>
          <w:sz w:val="24"/>
          <w:szCs w:val="24"/>
          <w:lang w:val="hr-HR"/>
        </w:rPr>
        <w:t>4,10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% </w:t>
      </w:r>
      <w:r w:rsidR="00D25C62">
        <w:rPr>
          <w:rFonts w:ascii="Arial Narrow" w:hAnsi="Arial Narrow"/>
          <w:sz w:val="24"/>
          <w:szCs w:val="24"/>
          <w:lang w:val="hr-HR"/>
        </w:rPr>
        <w:t>manje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u odnosu na prošlu godinu</w:t>
      </w:r>
      <w:r w:rsidR="00D25C62">
        <w:rPr>
          <w:rFonts w:ascii="Arial Narrow" w:hAnsi="Arial Narrow"/>
          <w:sz w:val="24"/>
          <w:szCs w:val="24"/>
          <w:lang w:val="hr-HR"/>
        </w:rPr>
        <w:t>.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3DB6A8B6" w14:textId="77777777" w:rsidR="0041356B" w:rsidRPr="00D4151A" w:rsidRDefault="0041356B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7C5BE148" w14:textId="57870347" w:rsidR="0041356B" w:rsidRPr="00D4151A" w:rsidRDefault="0041356B" w:rsidP="0041356B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67111 – Prihodi iz nadležnog proračuna za financiranje rashoda poslovanja</w:t>
      </w:r>
    </w:p>
    <w:p w14:paraId="6BDE9345" w14:textId="66F14550" w:rsidR="0041356B" w:rsidRDefault="0041356B" w:rsidP="0041356B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 xml:space="preserve">Sadrži prihode poslovanja iz proračuna Općine Sveti Križ Začretje koji su 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ostvareni u iznosu od </w:t>
      </w:r>
      <w:r w:rsidR="00C6514B">
        <w:rPr>
          <w:rFonts w:ascii="Arial Narrow" w:hAnsi="Arial Narrow"/>
          <w:sz w:val="24"/>
          <w:szCs w:val="24"/>
          <w:lang w:val="hr-HR"/>
        </w:rPr>
        <w:t>49.634,56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2954F5">
        <w:rPr>
          <w:rFonts w:ascii="Arial Narrow" w:hAnsi="Arial Narrow"/>
          <w:sz w:val="24"/>
          <w:szCs w:val="24"/>
          <w:lang w:val="hr-HR"/>
        </w:rPr>
        <w:t>eura</w:t>
      </w:r>
      <w:r w:rsidR="00C0718F" w:rsidRPr="00D4151A">
        <w:rPr>
          <w:rFonts w:ascii="Arial Narrow" w:hAnsi="Arial Narrow"/>
          <w:sz w:val="24"/>
          <w:szCs w:val="24"/>
          <w:lang w:val="hr-HR"/>
        </w:rPr>
        <w:t xml:space="preserve"> što je </w:t>
      </w:r>
      <w:r w:rsidR="009852D8" w:rsidRPr="00D4151A">
        <w:rPr>
          <w:rFonts w:ascii="Arial Narrow" w:hAnsi="Arial Narrow"/>
          <w:sz w:val="24"/>
          <w:szCs w:val="24"/>
          <w:lang w:val="hr-HR"/>
        </w:rPr>
        <w:t xml:space="preserve">za </w:t>
      </w:r>
      <w:r w:rsidR="00C6514B">
        <w:rPr>
          <w:rFonts w:ascii="Arial Narrow" w:hAnsi="Arial Narrow"/>
          <w:sz w:val="24"/>
          <w:szCs w:val="24"/>
          <w:lang w:val="hr-HR"/>
        </w:rPr>
        <w:t>5,9</w:t>
      </w:r>
      <w:r w:rsidR="002954F5">
        <w:rPr>
          <w:rFonts w:ascii="Arial Narrow" w:hAnsi="Arial Narrow"/>
          <w:sz w:val="24"/>
          <w:szCs w:val="24"/>
          <w:lang w:val="hr-HR"/>
        </w:rPr>
        <w:t>%</w:t>
      </w:r>
      <w:r w:rsidR="009852D8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C6514B">
        <w:rPr>
          <w:rFonts w:ascii="Arial Narrow" w:hAnsi="Arial Narrow"/>
          <w:sz w:val="24"/>
          <w:szCs w:val="24"/>
          <w:lang w:val="hr-HR"/>
        </w:rPr>
        <w:t>maje</w:t>
      </w:r>
      <w:r w:rsidR="002954F5">
        <w:rPr>
          <w:rFonts w:ascii="Arial Narrow" w:hAnsi="Arial Narrow"/>
          <w:sz w:val="24"/>
          <w:szCs w:val="24"/>
          <w:lang w:val="hr-HR"/>
        </w:rPr>
        <w:t xml:space="preserve"> </w:t>
      </w:r>
      <w:r w:rsidR="009852D8" w:rsidRPr="00D4151A">
        <w:rPr>
          <w:rFonts w:ascii="Arial Narrow" w:hAnsi="Arial Narrow"/>
          <w:sz w:val="24"/>
          <w:szCs w:val="24"/>
          <w:lang w:val="hr-HR"/>
        </w:rPr>
        <w:t>nego prošle godine</w:t>
      </w:r>
      <w:r w:rsidR="00C6514B">
        <w:rPr>
          <w:rFonts w:ascii="Arial Narrow" w:hAnsi="Arial Narrow"/>
          <w:sz w:val="24"/>
          <w:szCs w:val="24"/>
          <w:lang w:val="hr-HR"/>
        </w:rPr>
        <w:t>.</w:t>
      </w:r>
    </w:p>
    <w:p w14:paraId="4ED5D61F" w14:textId="77777777" w:rsidR="002954F5" w:rsidRDefault="002954F5" w:rsidP="0041356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79156B0" w14:textId="51D5D6BB" w:rsidR="002954F5" w:rsidRDefault="002954F5" w:rsidP="002954F5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671</w:t>
      </w:r>
      <w:r>
        <w:rPr>
          <w:rFonts w:ascii="Arial Narrow" w:hAnsi="Arial Narrow"/>
          <w:b/>
          <w:sz w:val="24"/>
          <w:szCs w:val="24"/>
          <w:lang w:val="hr-HR"/>
        </w:rPr>
        <w:t>21</w:t>
      </w:r>
      <w:r w:rsidRPr="00D4151A">
        <w:rPr>
          <w:rFonts w:ascii="Arial Narrow" w:hAnsi="Arial Narrow"/>
          <w:b/>
          <w:sz w:val="24"/>
          <w:szCs w:val="24"/>
          <w:lang w:val="hr-HR"/>
        </w:rPr>
        <w:t xml:space="preserve"> – Prihodi iz nadležnog proračuna za financiranje rashoda </w:t>
      </w:r>
      <w:r>
        <w:rPr>
          <w:rFonts w:ascii="Arial Narrow" w:hAnsi="Arial Narrow"/>
          <w:b/>
          <w:sz w:val="24"/>
          <w:szCs w:val="24"/>
          <w:lang w:val="hr-HR"/>
        </w:rPr>
        <w:t>za nabavu nefinancijske imovine</w:t>
      </w:r>
    </w:p>
    <w:p w14:paraId="554557FD" w14:textId="60117B96" w:rsidR="002954F5" w:rsidRPr="002954F5" w:rsidRDefault="002954F5" w:rsidP="002954F5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954F5">
        <w:rPr>
          <w:rFonts w:ascii="Arial Narrow" w:hAnsi="Arial Narrow"/>
          <w:bCs/>
          <w:sz w:val="24"/>
          <w:szCs w:val="24"/>
          <w:lang w:val="hr-HR"/>
        </w:rPr>
        <w:tab/>
        <w:t xml:space="preserve">Sadrži </w:t>
      </w:r>
      <w:r>
        <w:rPr>
          <w:rFonts w:ascii="Arial Narrow" w:hAnsi="Arial Narrow"/>
          <w:bCs/>
          <w:sz w:val="24"/>
          <w:szCs w:val="24"/>
          <w:lang w:val="hr-HR"/>
        </w:rPr>
        <w:t xml:space="preserve">prihode iz proračuna Općine Sveti Križ Začretje za nabavu knjiga u iznosu od </w:t>
      </w:r>
      <w:r w:rsidR="001B4A22">
        <w:rPr>
          <w:rFonts w:ascii="Arial Narrow" w:hAnsi="Arial Narrow"/>
          <w:bCs/>
          <w:sz w:val="24"/>
          <w:szCs w:val="24"/>
          <w:lang w:val="hr-HR"/>
        </w:rPr>
        <w:t>4.000,00</w:t>
      </w:r>
      <w:r>
        <w:rPr>
          <w:rFonts w:ascii="Arial Narrow" w:hAnsi="Arial Narrow"/>
          <w:bCs/>
          <w:sz w:val="24"/>
          <w:szCs w:val="24"/>
          <w:lang w:val="hr-HR"/>
        </w:rPr>
        <w:t xml:space="preserve"> eura, za </w:t>
      </w:r>
      <w:r w:rsidR="00437D5A">
        <w:rPr>
          <w:rFonts w:ascii="Arial Narrow" w:hAnsi="Arial Narrow"/>
          <w:bCs/>
          <w:sz w:val="24"/>
          <w:szCs w:val="24"/>
          <w:lang w:val="hr-HR"/>
        </w:rPr>
        <w:t xml:space="preserve">sufinanciranje </w:t>
      </w:r>
      <w:r w:rsidR="001B4A22">
        <w:rPr>
          <w:rFonts w:ascii="Arial Narrow" w:hAnsi="Arial Narrow"/>
          <w:bCs/>
          <w:sz w:val="24"/>
          <w:szCs w:val="24"/>
          <w:lang w:val="hr-HR"/>
        </w:rPr>
        <w:t>pametne ploče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437D5A">
        <w:rPr>
          <w:rFonts w:ascii="Arial Narrow" w:hAnsi="Arial Narrow"/>
          <w:bCs/>
          <w:sz w:val="24"/>
          <w:szCs w:val="24"/>
          <w:lang w:val="hr-HR"/>
        </w:rPr>
        <w:t xml:space="preserve">u iznosu od </w:t>
      </w:r>
      <w:r w:rsidR="001B4A22">
        <w:rPr>
          <w:rFonts w:ascii="Arial Narrow" w:hAnsi="Arial Narrow"/>
          <w:bCs/>
          <w:sz w:val="24"/>
          <w:szCs w:val="24"/>
          <w:lang w:val="hr-HR"/>
        </w:rPr>
        <w:t>1.450,00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="001B4A22">
        <w:rPr>
          <w:rFonts w:ascii="Arial Narrow" w:hAnsi="Arial Narrow"/>
          <w:bCs/>
          <w:sz w:val="24"/>
          <w:szCs w:val="24"/>
          <w:lang w:val="hr-HR"/>
        </w:rPr>
        <w:t>,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1B4A22">
        <w:rPr>
          <w:rFonts w:ascii="Arial Narrow" w:hAnsi="Arial Narrow"/>
          <w:bCs/>
          <w:sz w:val="24"/>
          <w:szCs w:val="24"/>
          <w:lang w:val="hr-HR"/>
        </w:rPr>
        <w:t>za nabavu zvučnika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1.</w:t>
      </w:r>
      <w:r w:rsidR="001B4A22">
        <w:rPr>
          <w:rFonts w:ascii="Arial Narrow" w:hAnsi="Arial Narrow"/>
          <w:bCs/>
          <w:sz w:val="24"/>
          <w:szCs w:val="24"/>
          <w:lang w:val="hr-HR"/>
        </w:rPr>
        <w:t>666,73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="001B4A22">
        <w:rPr>
          <w:rFonts w:ascii="Arial Narrow" w:hAnsi="Arial Narrow"/>
          <w:bCs/>
          <w:sz w:val="24"/>
          <w:szCs w:val="24"/>
          <w:lang w:val="hr-HR"/>
        </w:rPr>
        <w:t>,</w:t>
      </w:r>
      <w:r w:rsidR="00EC0549">
        <w:rPr>
          <w:rFonts w:ascii="Arial Narrow" w:hAnsi="Arial Narrow"/>
          <w:bCs/>
          <w:sz w:val="24"/>
          <w:szCs w:val="24"/>
          <w:lang w:val="hr-HR"/>
        </w:rPr>
        <w:t xml:space="preserve"> za nabavu program</w:t>
      </w:r>
      <w:r w:rsidR="001B4A22">
        <w:rPr>
          <w:rFonts w:ascii="Arial Narrow" w:hAnsi="Arial Narrow"/>
          <w:bCs/>
          <w:sz w:val="24"/>
          <w:szCs w:val="24"/>
          <w:lang w:val="hr-HR"/>
        </w:rPr>
        <w:t>a Osnovna sredstva i Isplate iz proračuna iznos od 2.137,50 eura te za nabavu polica za knjige iznos od 5.280,00 eura</w:t>
      </w:r>
      <w:r w:rsidR="00EC0549">
        <w:rPr>
          <w:rFonts w:ascii="Arial Narrow" w:hAnsi="Arial Narrow"/>
          <w:bCs/>
          <w:sz w:val="24"/>
          <w:szCs w:val="24"/>
          <w:lang w:val="hr-HR"/>
        </w:rPr>
        <w:t>.</w:t>
      </w:r>
    </w:p>
    <w:p w14:paraId="7856DE0B" w14:textId="77777777" w:rsidR="002954F5" w:rsidRPr="00D4151A" w:rsidRDefault="002954F5" w:rsidP="0041356B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B29C449" w14:textId="77777777" w:rsidR="0041356B" w:rsidRPr="00D4151A" w:rsidRDefault="0041356B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BA2A63B" w14:textId="0A88B9F2" w:rsidR="00304423" w:rsidRPr="00D4151A" w:rsidRDefault="009852D8" w:rsidP="007E599C">
      <w:pPr>
        <w:jc w:val="both"/>
        <w:rPr>
          <w:rFonts w:ascii="Arial Narrow" w:hAnsi="Arial Narrow"/>
          <w:b/>
          <w:bCs/>
          <w:sz w:val="24"/>
          <w:szCs w:val="24"/>
          <w:lang w:val="hr-HR"/>
        </w:rPr>
      </w:pPr>
      <w:r w:rsidRPr="00D4151A">
        <w:rPr>
          <w:rFonts w:ascii="Arial Narrow" w:hAnsi="Arial Narrow"/>
          <w:b/>
          <w:bCs/>
          <w:sz w:val="24"/>
          <w:szCs w:val="24"/>
          <w:lang w:val="hr-HR"/>
        </w:rPr>
        <w:t xml:space="preserve">Šifra 3 – Rashodi poslovanja </w:t>
      </w:r>
    </w:p>
    <w:p w14:paraId="3A522D5D" w14:textId="59DC818C" w:rsidR="009852D8" w:rsidRPr="00D4151A" w:rsidRDefault="009852D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 xml:space="preserve">Rashodi poslovanja izvršeni su u iznosu od </w:t>
      </w:r>
      <w:r w:rsidR="001B4A22">
        <w:rPr>
          <w:rFonts w:ascii="Arial Narrow" w:hAnsi="Arial Narrow"/>
          <w:sz w:val="24"/>
          <w:szCs w:val="24"/>
          <w:lang w:val="hr-HR"/>
        </w:rPr>
        <w:t>53.713,61</w:t>
      </w:r>
      <w:r w:rsidR="00EC0549">
        <w:rPr>
          <w:rFonts w:ascii="Arial Narrow" w:hAnsi="Arial Narrow"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sz w:val="24"/>
          <w:szCs w:val="24"/>
          <w:lang w:val="hr-HR"/>
        </w:rPr>
        <w:t>. U tablici koja slijedi daje se pregled izvršenih rashoda poslovanja za razdoblje I.-XII. 202</w:t>
      </w:r>
      <w:r w:rsidR="001B4A22">
        <w:rPr>
          <w:rFonts w:ascii="Arial Narrow" w:hAnsi="Arial Narrow"/>
          <w:sz w:val="24"/>
          <w:szCs w:val="24"/>
          <w:lang w:val="hr-HR"/>
        </w:rPr>
        <w:t>3</w:t>
      </w:r>
      <w:r w:rsidRPr="00D4151A">
        <w:rPr>
          <w:rFonts w:ascii="Arial Narrow" w:hAnsi="Arial Narrow"/>
          <w:sz w:val="24"/>
          <w:szCs w:val="24"/>
          <w:lang w:val="hr-HR"/>
        </w:rPr>
        <w:t>. godine.</w:t>
      </w:r>
    </w:p>
    <w:p w14:paraId="549149B7" w14:textId="64C5DF19" w:rsidR="009852D8" w:rsidRPr="00D4151A" w:rsidRDefault="009852D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60CB852" w14:textId="3E1FDCA6" w:rsidR="009852D8" w:rsidRPr="00D4151A" w:rsidRDefault="009852D8" w:rsidP="007E599C">
      <w:pPr>
        <w:jc w:val="both"/>
        <w:rPr>
          <w:rFonts w:ascii="Arial Narrow" w:hAnsi="Arial Narrow"/>
          <w:lang w:val="hr-HR"/>
        </w:rPr>
      </w:pPr>
      <w:r w:rsidRPr="00D4151A">
        <w:rPr>
          <w:rFonts w:ascii="Arial Narrow" w:hAnsi="Arial Narrow"/>
          <w:lang w:val="hr-HR"/>
        </w:rPr>
        <w:t xml:space="preserve">Tablica: Rashodi poslovanja Općinske knjižnice i čitaonice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726"/>
        <w:gridCol w:w="3380"/>
        <w:gridCol w:w="709"/>
        <w:gridCol w:w="1701"/>
        <w:gridCol w:w="1701"/>
        <w:gridCol w:w="845"/>
      </w:tblGrid>
      <w:tr w:rsidR="009852D8" w:rsidRPr="00D4151A" w14:paraId="03938E15" w14:textId="77777777" w:rsidTr="00985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538D8CF1" w14:textId="6120C8CE" w:rsidR="009852D8" w:rsidRPr="00D4151A" w:rsidRDefault="009852D8" w:rsidP="009852D8">
            <w:pPr>
              <w:jc w:val="center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Račun</w:t>
            </w:r>
          </w:p>
        </w:tc>
        <w:tc>
          <w:tcPr>
            <w:tcW w:w="3380" w:type="dxa"/>
            <w:vAlign w:val="center"/>
          </w:tcPr>
          <w:p w14:paraId="7864DAF4" w14:textId="37E77466" w:rsidR="009852D8" w:rsidRPr="00D4151A" w:rsidRDefault="009852D8" w:rsidP="00985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Opis</w:t>
            </w:r>
          </w:p>
        </w:tc>
        <w:tc>
          <w:tcPr>
            <w:tcW w:w="709" w:type="dxa"/>
            <w:vAlign w:val="center"/>
          </w:tcPr>
          <w:p w14:paraId="5030C7F0" w14:textId="5C8E7BE2" w:rsidR="009852D8" w:rsidRPr="00D4151A" w:rsidRDefault="009852D8" w:rsidP="00985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Šifra</w:t>
            </w:r>
          </w:p>
        </w:tc>
        <w:tc>
          <w:tcPr>
            <w:tcW w:w="1701" w:type="dxa"/>
            <w:vAlign w:val="center"/>
          </w:tcPr>
          <w:p w14:paraId="7A73216B" w14:textId="13453D57" w:rsidR="009852D8" w:rsidRPr="00D4151A" w:rsidRDefault="009852D8" w:rsidP="00985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202</w:t>
            </w:r>
            <w:r w:rsidR="001B4A22">
              <w:rPr>
                <w:rFonts w:ascii="Arial Narrow" w:hAnsi="Arial Narrow"/>
                <w:lang w:val="hr-HR"/>
              </w:rPr>
              <w:t>3</w:t>
            </w:r>
          </w:p>
        </w:tc>
        <w:tc>
          <w:tcPr>
            <w:tcW w:w="1701" w:type="dxa"/>
            <w:vAlign w:val="center"/>
          </w:tcPr>
          <w:p w14:paraId="2DD600E8" w14:textId="0BA359DA" w:rsidR="009852D8" w:rsidRPr="00D4151A" w:rsidRDefault="009852D8" w:rsidP="00985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202</w:t>
            </w:r>
            <w:r w:rsidR="001B4A22">
              <w:rPr>
                <w:rFonts w:ascii="Arial Narrow" w:hAnsi="Arial Narrow"/>
                <w:lang w:val="hr-HR"/>
              </w:rPr>
              <w:t>4</w:t>
            </w:r>
          </w:p>
        </w:tc>
        <w:tc>
          <w:tcPr>
            <w:tcW w:w="845" w:type="dxa"/>
            <w:vAlign w:val="center"/>
          </w:tcPr>
          <w:p w14:paraId="05ED81A7" w14:textId="07BCEC38" w:rsidR="009852D8" w:rsidRPr="00D4151A" w:rsidRDefault="009852D8" w:rsidP="00985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hr-HR"/>
              </w:rPr>
            </w:pPr>
            <w:r w:rsidRPr="00D4151A">
              <w:rPr>
                <w:rFonts w:ascii="Arial Narrow" w:hAnsi="Arial Narrow"/>
                <w:lang w:val="hr-HR"/>
              </w:rPr>
              <w:t>Indeks</w:t>
            </w:r>
          </w:p>
        </w:tc>
      </w:tr>
      <w:tr w:rsidR="009852D8" w:rsidRPr="00D4151A" w14:paraId="2759FCFE" w14:textId="77777777" w:rsidTr="00985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EBE67C3" w14:textId="2DC5456A" w:rsidR="009852D8" w:rsidRPr="00D4151A" w:rsidRDefault="009852D8" w:rsidP="009852D8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  <w:t>3</w:t>
            </w:r>
          </w:p>
        </w:tc>
        <w:tc>
          <w:tcPr>
            <w:tcW w:w="3380" w:type="dxa"/>
            <w:vAlign w:val="center"/>
          </w:tcPr>
          <w:p w14:paraId="799F7D27" w14:textId="5F60A87D" w:rsidR="009852D8" w:rsidRPr="00D4151A" w:rsidRDefault="009852D8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709" w:type="dxa"/>
            <w:vAlign w:val="center"/>
          </w:tcPr>
          <w:p w14:paraId="76912EC9" w14:textId="1A2CBB13" w:rsidR="009852D8" w:rsidRPr="00D4151A" w:rsidRDefault="009852D8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3</w:t>
            </w:r>
          </w:p>
        </w:tc>
        <w:tc>
          <w:tcPr>
            <w:tcW w:w="1701" w:type="dxa"/>
            <w:vAlign w:val="center"/>
          </w:tcPr>
          <w:p w14:paraId="3ABCCB55" w14:textId="5CFD0DFD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52.939,99</w:t>
            </w:r>
          </w:p>
        </w:tc>
        <w:tc>
          <w:tcPr>
            <w:tcW w:w="1701" w:type="dxa"/>
            <w:vAlign w:val="center"/>
          </w:tcPr>
          <w:p w14:paraId="77D14E86" w14:textId="2DB9D729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53.713,61</w:t>
            </w:r>
          </w:p>
        </w:tc>
        <w:tc>
          <w:tcPr>
            <w:tcW w:w="845" w:type="dxa"/>
            <w:vAlign w:val="center"/>
          </w:tcPr>
          <w:p w14:paraId="33BE51EF" w14:textId="61CA1BCB" w:rsidR="009852D8" w:rsidRPr="00D4151A" w:rsidRDefault="001B4A22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101,50</w:t>
            </w:r>
          </w:p>
        </w:tc>
      </w:tr>
      <w:tr w:rsidR="009852D8" w:rsidRPr="00D4151A" w14:paraId="0ED532B9" w14:textId="77777777" w:rsidTr="00985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424B5478" w14:textId="489F0AD7" w:rsidR="009852D8" w:rsidRPr="00D4151A" w:rsidRDefault="00291473" w:rsidP="009852D8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  <w:t>31</w:t>
            </w:r>
          </w:p>
        </w:tc>
        <w:tc>
          <w:tcPr>
            <w:tcW w:w="3380" w:type="dxa"/>
            <w:vAlign w:val="center"/>
          </w:tcPr>
          <w:p w14:paraId="5EF46246" w14:textId="2324362C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 xml:space="preserve">Rashodi za zaposlene </w:t>
            </w:r>
          </w:p>
        </w:tc>
        <w:tc>
          <w:tcPr>
            <w:tcW w:w="709" w:type="dxa"/>
            <w:vAlign w:val="center"/>
          </w:tcPr>
          <w:p w14:paraId="606AF9BC" w14:textId="70BF29CA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31</w:t>
            </w:r>
          </w:p>
        </w:tc>
        <w:tc>
          <w:tcPr>
            <w:tcW w:w="1701" w:type="dxa"/>
            <w:vAlign w:val="center"/>
          </w:tcPr>
          <w:p w14:paraId="02FB8721" w14:textId="19623DA8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37.537,06</w:t>
            </w:r>
          </w:p>
        </w:tc>
        <w:tc>
          <w:tcPr>
            <w:tcW w:w="1701" w:type="dxa"/>
            <w:vAlign w:val="center"/>
          </w:tcPr>
          <w:p w14:paraId="067BAAB3" w14:textId="5CCB76CB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38.515,28</w:t>
            </w:r>
          </w:p>
        </w:tc>
        <w:tc>
          <w:tcPr>
            <w:tcW w:w="845" w:type="dxa"/>
            <w:vAlign w:val="center"/>
          </w:tcPr>
          <w:p w14:paraId="515040DD" w14:textId="0040DCCA" w:rsidR="009852D8" w:rsidRPr="00D4151A" w:rsidRDefault="001B4A22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102,60</w:t>
            </w:r>
          </w:p>
        </w:tc>
      </w:tr>
      <w:tr w:rsidR="009852D8" w:rsidRPr="00D4151A" w14:paraId="09CD47E6" w14:textId="77777777" w:rsidTr="00985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2407A299" w14:textId="49347F43" w:rsidR="009852D8" w:rsidRPr="00D4151A" w:rsidRDefault="00291473" w:rsidP="009852D8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  <w:t>32</w:t>
            </w:r>
          </w:p>
        </w:tc>
        <w:tc>
          <w:tcPr>
            <w:tcW w:w="3380" w:type="dxa"/>
            <w:vAlign w:val="center"/>
          </w:tcPr>
          <w:p w14:paraId="53F594AF" w14:textId="2C9D6ED9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709" w:type="dxa"/>
            <w:vAlign w:val="center"/>
          </w:tcPr>
          <w:p w14:paraId="0F55D3E5" w14:textId="0778DDEA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32</w:t>
            </w:r>
          </w:p>
        </w:tc>
        <w:tc>
          <w:tcPr>
            <w:tcW w:w="1701" w:type="dxa"/>
            <w:vAlign w:val="center"/>
          </w:tcPr>
          <w:p w14:paraId="6AAEB541" w14:textId="5F612757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15.039,75</w:t>
            </w:r>
          </w:p>
        </w:tc>
        <w:tc>
          <w:tcPr>
            <w:tcW w:w="1701" w:type="dxa"/>
            <w:vAlign w:val="center"/>
          </w:tcPr>
          <w:p w14:paraId="4B6C803D" w14:textId="68348BE2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14.716,83</w:t>
            </w:r>
          </w:p>
        </w:tc>
        <w:tc>
          <w:tcPr>
            <w:tcW w:w="845" w:type="dxa"/>
            <w:vAlign w:val="center"/>
          </w:tcPr>
          <w:p w14:paraId="1C808725" w14:textId="673AAA8A" w:rsidR="009852D8" w:rsidRPr="00D4151A" w:rsidRDefault="001B4A22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97,90</w:t>
            </w:r>
          </w:p>
        </w:tc>
      </w:tr>
      <w:tr w:rsidR="009852D8" w:rsidRPr="00D4151A" w14:paraId="3127520C" w14:textId="77777777" w:rsidTr="00985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center"/>
          </w:tcPr>
          <w:p w14:paraId="234BF189" w14:textId="76119D0E" w:rsidR="009852D8" w:rsidRPr="00D4151A" w:rsidRDefault="00291473" w:rsidP="009852D8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b w:val="0"/>
                <w:bCs w:val="0"/>
                <w:sz w:val="18"/>
                <w:szCs w:val="18"/>
                <w:lang w:val="hr-HR"/>
              </w:rPr>
              <w:t>34</w:t>
            </w:r>
          </w:p>
        </w:tc>
        <w:tc>
          <w:tcPr>
            <w:tcW w:w="3380" w:type="dxa"/>
            <w:vAlign w:val="center"/>
          </w:tcPr>
          <w:p w14:paraId="337DEA57" w14:textId="2D489DD0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709" w:type="dxa"/>
            <w:vAlign w:val="center"/>
          </w:tcPr>
          <w:p w14:paraId="0093CFB8" w14:textId="502332D2" w:rsidR="009852D8" w:rsidRPr="00D4151A" w:rsidRDefault="00291473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/>
                <w:sz w:val="18"/>
                <w:szCs w:val="18"/>
                <w:lang w:val="hr-HR"/>
              </w:rPr>
              <w:t>34</w:t>
            </w:r>
          </w:p>
        </w:tc>
        <w:tc>
          <w:tcPr>
            <w:tcW w:w="1701" w:type="dxa"/>
            <w:vAlign w:val="center"/>
          </w:tcPr>
          <w:p w14:paraId="41947D97" w14:textId="657A382D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366,18</w:t>
            </w:r>
          </w:p>
        </w:tc>
        <w:tc>
          <w:tcPr>
            <w:tcW w:w="1701" w:type="dxa"/>
            <w:vAlign w:val="center"/>
          </w:tcPr>
          <w:p w14:paraId="78A2E916" w14:textId="756AC60B" w:rsidR="009852D8" w:rsidRPr="00D4151A" w:rsidRDefault="001B4A22" w:rsidP="009852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481,50</w:t>
            </w:r>
          </w:p>
        </w:tc>
        <w:tc>
          <w:tcPr>
            <w:tcW w:w="845" w:type="dxa"/>
            <w:vAlign w:val="center"/>
          </w:tcPr>
          <w:p w14:paraId="1CD4F77E" w14:textId="37F822D6" w:rsidR="009852D8" w:rsidRPr="00D4151A" w:rsidRDefault="001B4A22" w:rsidP="00985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131,50</w:t>
            </w:r>
          </w:p>
        </w:tc>
      </w:tr>
    </w:tbl>
    <w:p w14:paraId="752CF1BC" w14:textId="77777777" w:rsidR="009852D8" w:rsidRPr="00D4151A" w:rsidRDefault="009852D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9CFFA08" w14:textId="3D5167A4" w:rsidR="00304423" w:rsidRPr="00D4151A" w:rsidRDefault="0041356B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 xml:space="preserve">Šifra 31 </w:t>
      </w:r>
      <w:r w:rsidR="00660000" w:rsidRPr="00D4151A">
        <w:rPr>
          <w:rFonts w:ascii="Arial Narrow" w:hAnsi="Arial Narrow"/>
          <w:b/>
          <w:sz w:val="24"/>
          <w:szCs w:val="24"/>
          <w:lang w:val="hr-HR"/>
        </w:rPr>
        <w:t>– Rashodi za zaposlene</w:t>
      </w:r>
    </w:p>
    <w:p w14:paraId="5AB7BB27" w14:textId="3440D7F4" w:rsidR="00660000" w:rsidRPr="00D4151A" w:rsidRDefault="00660000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>Sadrži rashode za zaposlene u Općinskoj knjižnici i čitaonici (ravnatelj na puno radno vrijeme i knjižničar na pola radnoga vremena).</w:t>
      </w:r>
      <w:r w:rsidR="0041356B" w:rsidRPr="00D4151A">
        <w:rPr>
          <w:rFonts w:ascii="Arial Narrow" w:hAnsi="Arial Narrow"/>
          <w:sz w:val="24"/>
          <w:szCs w:val="24"/>
          <w:lang w:val="hr-HR"/>
        </w:rPr>
        <w:t xml:space="preserve"> Ostvareni su </w:t>
      </w:r>
      <w:r w:rsidR="001B4A22">
        <w:rPr>
          <w:rFonts w:ascii="Arial Narrow" w:hAnsi="Arial Narrow"/>
          <w:sz w:val="24"/>
          <w:szCs w:val="24"/>
          <w:lang w:val="hr-HR"/>
        </w:rPr>
        <w:t>za 2,60</w:t>
      </w:r>
      <w:r w:rsidR="0041356B" w:rsidRPr="00D4151A">
        <w:rPr>
          <w:rFonts w:ascii="Arial Narrow" w:hAnsi="Arial Narrow"/>
          <w:sz w:val="24"/>
          <w:szCs w:val="24"/>
          <w:lang w:val="hr-HR"/>
        </w:rPr>
        <w:t xml:space="preserve"> % </w:t>
      </w:r>
      <w:r w:rsidR="001B4A22">
        <w:rPr>
          <w:rFonts w:ascii="Arial Narrow" w:hAnsi="Arial Narrow"/>
          <w:sz w:val="24"/>
          <w:szCs w:val="24"/>
          <w:lang w:val="hr-HR"/>
        </w:rPr>
        <w:t xml:space="preserve">više </w:t>
      </w:r>
      <w:r w:rsidR="0041356B" w:rsidRPr="00D4151A">
        <w:rPr>
          <w:rFonts w:ascii="Arial Narrow" w:hAnsi="Arial Narrow"/>
          <w:sz w:val="24"/>
          <w:szCs w:val="24"/>
          <w:lang w:val="hr-HR"/>
        </w:rPr>
        <w:t>u odnosu na prošlu godinu</w:t>
      </w:r>
      <w:r w:rsidR="001B4A22">
        <w:rPr>
          <w:rFonts w:ascii="Arial Narrow" w:hAnsi="Arial Narrow"/>
          <w:sz w:val="24"/>
          <w:szCs w:val="24"/>
          <w:lang w:val="hr-HR"/>
        </w:rPr>
        <w:t>.</w:t>
      </w:r>
    </w:p>
    <w:p w14:paraId="5593B47D" w14:textId="77777777" w:rsidR="00660000" w:rsidRPr="00D4151A" w:rsidRDefault="00660000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1E7FF9C7" w14:textId="3C4CA37F" w:rsidR="00660000" w:rsidRPr="00D4151A" w:rsidRDefault="00C667F7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322</w:t>
      </w:r>
      <w:r w:rsidR="00660000" w:rsidRPr="00D4151A">
        <w:rPr>
          <w:rFonts w:ascii="Arial Narrow" w:hAnsi="Arial Narrow"/>
          <w:b/>
          <w:sz w:val="24"/>
          <w:szCs w:val="24"/>
          <w:lang w:val="hr-HR"/>
        </w:rPr>
        <w:t xml:space="preserve"> – Rashodi za materijal i energiju</w:t>
      </w:r>
    </w:p>
    <w:p w14:paraId="2E9DFD05" w14:textId="739F55AE" w:rsidR="00660000" w:rsidRPr="00D4151A" w:rsidRDefault="00660000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>Sadrži rashode za uredski materijal, pretplate na časopise, električnu energiju i plin te sitni inventar.</w:t>
      </w:r>
    </w:p>
    <w:p w14:paraId="42A6DF35" w14:textId="77777777" w:rsidR="00BC43CE" w:rsidRPr="00D4151A" w:rsidRDefault="00BC43CE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44027428" w14:textId="7DCABE3E" w:rsidR="00291473" w:rsidRPr="00D4151A" w:rsidRDefault="00291473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Šifra 3211 – Službena putovanja ostvarena su u iznosu od </w:t>
      </w:r>
      <w:r w:rsidR="001B4A22">
        <w:rPr>
          <w:rFonts w:ascii="Arial Narrow" w:hAnsi="Arial Narrow"/>
          <w:sz w:val="24"/>
          <w:szCs w:val="24"/>
          <w:lang w:val="hr-HR"/>
        </w:rPr>
        <w:t>1.282,90</w:t>
      </w:r>
      <w:r w:rsidR="00EC0549">
        <w:rPr>
          <w:rFonts w:ascii="Arial Narrow" w:hAnsi="Arial Narrow"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što je </w:t>
      </w:r>
      <w:r w:rsidR="001B4A22">
        <w:rPr>
          <w:rFonts w:ascii="Arial Narrow" w:hAnsi="Arial Narrow"/>
          <w:sz w:val="24"/>
          <w:szCs w:val="24"/>
          <w:lang w:val="hr-HR"/>
        </w:rPr>
        <w:t>smanjenje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za </w:t>
      </w:r>
      <w:r w:rsidR="001B4A22">
        <w:rPr>
          <w:rFonts w:ascii="Arial Narrow" w:hAnsi="Arial Narrow"/>
          <w:sz w:val="24"/>
          <w:szCs w:val="24"/>
          <w:lang w:val="hr-HR"/>
        </w:rPr>
        <w:t>1,3</w:t>
      </w:r>
      <w:r w:rsidRPr="00D4151A">
        <w:rPr>
          <w:rFonts w:ascii="Arial Narrow" w:hAnsi="Arial Narrow"/>
          <w:sz w:val="24"/>
          <w:szCs w:val="24"/>
          <w:lang w:val="hr-HR"/>
        </w:rPr>
        <w:t>% u odnosu na prošlu godinu</w:t>
      </w:r>
      <w:r w:rsidR="001B4A22">
        <w:rPr>
          <w:rFonts w:ascii="Arial Narrow" w:hAnsi="Arial Narrow"/>
          <w:sz w:val="24"/>
          <w:szCs w:val="24"/>
          <w:lang w:val="hr-HR"/>
        </w:rPr>
        <w:t>.</w:t>
      </w:r>
      <w:r w:rsidR="00BC43CE" w:rsidRPr="00D4151A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729BA70A" w14:textId="5A63EA04" w:rsidR="00BC43CE" w:rsidRPr="00D4151A" w:rsidRDefault="00BC43CE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Šifra 3221 – Uredski materijal i ostali materijalni rashodi – ostvareni su u iznosu od </w:t>
      </w:r>
      <w:r w:rsidR="001B4A22">
        <w:rPr>
          <w:rFonts w:ascii="Arial Narrow" w:hAnsi="Arial Narrow"/>
          <w:sz w:val="24"/>
          <w:szCs w:val="24"/>
          <w:lang w:val="hr-HR"/>
        </w:rPr>
        <w:t>663,68</w:t>
      </w:r>
      <w:r w:rsidR="00A20BDE">
        <w:rPr>
          <w:rFonts w:ascii="Arial Narrow" w:hAnsi="Arial Narrow"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što je za </w:t>
      </w:r>
      <w:r w:rsidR="001B4A22">
        <w:rPr>
          <w:rFonts w:ascii="Arial Narrow" w:hAnsi="Arial Narrow"/>
          <w:sz w:val="24"/>
          <w:szCs w:val="24"/>
          <w:lang w:val="hr-HR"/>
        </w:rPr>
        <w:t>11,4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% </w:t>
      </w:r>
      <w:r w:rsidR="00A20BDE">
        <w:rPr>
          <w:rFonts w:ascii="Arial Narrow" w:hAnsi="Arial Narrow"/>
          <w:sz w:val="24"/>
          <w:szCs w:val="24"/>
          <w:lang w:val="hr-HR"/>
        </w:rPr>
        <w:t>više nego prošle godine</w:t>
      </w:r>
      <w:r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2A6C757B" w14:textId="62AA2FAD" w:rsidR="00BC43CE" w:rsidRPr="00D4151A" w:rsidRDefault="00BC43CE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Šifra 3223 – Energija – ostvaren je u iznosu od </w:t>
      </w:r>
      <w:r w:rsidR="001B4A22">
        <w:rPr>
          <w:rFonts w:ascii="Arial Narrow" w:hAnsi="Arial Narrow"/>
          <w:sz w:val="24"/>
          <w:szCs w:val="24"/>
          <w:lang w:val="hr-HR"/>
        </w:rPr>
        <w:t xml:space="preserve">2.754,94 </w:t>
      </w:r>
      <w:r w:rsidR="00A20BDE">
        <w:rPr>
          <w:rFonts w:ascii="Arial Narrow" w:hAnsi="Arial Narrow"/>
          <w:sz w:val="24"/>
          <w:szCs w:val="24"/>
          <w:lang w:val="hr-HR"/>
        </w:rPr>
        <w:t>eura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što je </w:t>
      </w:r>
      <w:r w:rsidR="001B4A22">
        <w:rPr>
          <w:rFonts w:ascii="Arial Narrow" w:hAnsi="Arial Narrow"/>
          <w:sz w:val="24"/>
          <w:szCs w:val="24"/>
          <w:lang w:val="hr-HR"/>
        </w:rPr>
        <w:t>smanjenje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od </w:t>
      </w:r>
      <w:r w:rsidR="001B4A22">
        <w:rPr>
          <w:rFonts w:ascii="Arial Narrow" w:hAnsi="Arial Narrow"/>
          <w:sz w:val="24"/>
          <w:szCs w:val="24"/>
          <w:lang w:val="hr-HR"/>
        </w:rPr>
        <w:t>18,1</w:t>
      </w:r>
      <w:r w:rsidRPr="00D4151A">
        <w:rPr>
          <w:rFonts w:ascii="Arial Narrow" w:hAnsi="Arial Narrow"/>
          <w:sz w:val="24"/>
          <w:szCs w:val="24"/>
          <w:lang w:val="hr-HR"/>
        </w:rPr>
        <w:t>% u odnosu na prošlu godinu</w:t>
      </w:r>
      <w:r w:rsidR="00A20BDE">
        <w:rPr>
          <w:rFonts w:ascii="Arial Narrow" w:hAnsi="Arial Narrow"/>
          <w:sz w:val="24"/>
          <w:szCs w:val="24"/>
          <w:lang w:val="hr-HR"/>
        </w:rPr>
        <w:t>.</w:t>
      </w:r>
    </w:p>
    <w:p w14:paraId="5241CFD8" w14:textId="1F04FA84" w:rsidR="006A18F2" w:rsidRPr="00D4151A" w:rsidRDefault="006A18F2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>Šifra 3225 – Sitni inventar – u 202</w:t>
      </w:r>
      <w:r w:rsidR="001B4A22">
        <w:rPr>
          <w:rFonts w:ascii="Arial Narrow" w:hAnsi="Arial Narrow"/>
          <w:sz w:val="24"/>
          <w:szCs w:val="24"/>
          <w:lang w:val="hr-HR"/>
        </w:rPr>
        <w:t>4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. godini nabavljen je </w:t>
      </w:r>
      <w:r w:rsidR="001B4A22">
        <w:rPr>
          <w:rFonts w:ascii="Arial Narrow" w:hAnsi="Arial Narrow"/>
          <w:sz w:val="24"/>
          <w:szCs w:val="24"/>
          <w:lang w:val="hr-HR"/>
        </w:rPr>
        <w:t xml:space="preserve">zidni sat i protočni bojler </w:t>
      </w:r>
      <w:r w:rsidR="008B3944">
        <w:rPr>
          <w:rFonts w:ascii="Arial Narrow" w:hAnsi="Arial Narrow"/>
          <w:sz w:val="24"/>
          <w:szCs w:val="24"/>
          <w:lang w:val="hr-HR"/>
        </w:rPr>
        <w:t>u kuhinji</w:t>
      </w:r>
      <w:r w:rsidR="00A20BDE">
        <w:rPr>
          <w:rFonts w:ascii="Arial Narrow" w:hAnsi="Arial Narrow"/>
          <w:sz w:val="24"/>
          <w:szCs w:val="24"/>
          <w:lang w:val="hr-HR"/>
        </w:rPr>
        <w:t>, sve u iznosu od 1</w:t>
      </w:r>
      <w:r w:rsidR="008B3944">
        <w:rPr>
          <w:rFonts w:ascii="Arial Narrow" w:hAnsi="Arial Narrow"/>
          <w:sz w:val="24"/>
          <w:szCs w:val="24"/>
          <w:lang w:val="hr-HR"/>
        </w:rPr>
        <w:t>44,94</w:t>
      </w:r>
      <w:r w:rsidR="00A20BDE">
        <w:rPr>
          <w:rFonts w:ascii="Arial Narrow" w:hAnsi="Arial Narrow"/>
          <w:sz w:val="24"/>
          <w:szCs w:val="24"/>
          <w:lang w:val="hr-HR"/>
        </w:rPr>
        <w:t xml:space="preserve"> eura.</w:t>
      </w:r>
    </w:p>
    <w:p w14:paraId="7E00655B" w14:textId="77777777" w:rsidR="00660000" w:rsidRPr="00D4151A" w:rsidRDefault="00660000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703D4B44" w14:textId="20D8A78B" w:rsidR="00660000" w:rsidRPr="00D4151A" w:rsidRDefault="00C667F7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323</w:t>
      </w:r>
      <w:r w:rsidR="00660000" w:rsidRPr="00D4151A">
        <w:rPr>
          <w:rFonts w:ascii="Arial Narrow" w:hAnsi="Arial Narrow"/>
          <w:b/>
          <w:sz w:val="24"/>
          <w:szCs w:val="24"/>
          <w:lang w:val="hr-HR"/>
        </w:rPr>
        <w:t xml:space="preserve"> – Rashodi za usluge</w:t>
      </w:r>
    </w:p>
    <w:p w14:paraId="7A7D6F9A" w14:textId="2F3C59BE" w:rsidR="00660000" w:rsidRPr="00D4151A" w:rsidRDefault="00660000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 xml:space="preserve">Sadrži rashode za usluge telefona, </w:t>
      </w:r>
      <w:r w:rsidR="003870F9" w:rsidRPr="00D4151A">
        <w:rPr>
          <w:rFonts w:ascii="Arial Narrow" w:hAnsi="Arial Narrow"/>
          <w:sz w:val="24"/>
          <w:szCs w:val="24"/>
          <w:lang w:val="hr-HR"/>
        </w:rPr>
        <w:t xml:space="preserve">RTV pretplatu i </w:t>
      </w:r>
      <w:r w:rsidR="007F4744" w:rsidRPr="00D4151A">
        <w:rPr>
          <w:rFonts w:ascii="Arial Narrow" w:hAnsi="Arial Narrow"/>
          <w:sz w:val="24"/>
          <w:szCs w:val="24"/>
          <w:lang w:val="hr-HR"/>
        </w:rPr>
        <w:t>usluge održavanja računalnih programa i nema značajnih odstupanja u odnosu na prethodnu godinu.</w:t>
      </w:r>
    </w:p>
    <w:p w14:paraId="05C52C8C" w14:textId="77777777" w:rsidR="00D4151A" w:rsidRPr="00D4151A" w:rsidRDefault="00D4151A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850D0D3" w14:textId="77777777" w:rsidR="007F4744" w:rsidRPr="00D4151A" w:rsidRDefault="007F4744" w:rsidP="007F4744">
      <w:pPr>
        <w:jc w:val="both"/>
        <w:rPr>
          <w:rFonts w:ascii="Arial Narrow" w:hAnsi="Arial Narrow"/>
          <w:b/>
          <w:bCs/>
          <w:sz w:val="24"/>
          <w:szCs w:val="24"/>
          <w:lang w:val="hr-HR"/>
        </w:rPr>
      </w:pPr>
      <w:r w:rsidRPr="00D4151A">
        <w:rPr>
          <w:rFonts w:ascii="Arial Narrow" w:hAnsi="Arial Narrow"/>
          <w:b/>
          <w:bCs/>
          <w:sz w:val="24"/>
          <w:szCs w:val="24"/>
          <w:lang w:val="hr-HR"/>
        </w:rPr>
        <w:lastRenderedPageBreak/>
        <w:t>Šifra 3299 – Ostali nespomenuti rashodi poslovanja</w:t>
      </w:r>
    </w:p>
    <w:p w14:paraId="1F67EC78" w14:textId="49A18405" w:rsidR="007F4744" w:rsidRPr="00D4151A" w:rsidRDefault="007F4744" w:rsidP="007F4744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 xml:space="preserve">Ovaj račun ostvaren je u iznosu od </w:t>
      </w:r>
      <w:r w:rsidR="008B3944">
        <w:rPr>
          <w:rFonts w:ascii="Arial Narrow" w:hAnsi="Arial Narrow"/>
          <w:sz w:val="24"/>
          <w:szCs w:val="24"/>
          <w:lang w:val="hr-HR"/>
        </w:rPr>
        <w:t>79,70</w:t>
      </w:r>
      <w:r w:rsidR="00A20BDE">
        <w:rPr>
          <w:rFonts w:ascii="Arial Narrow" w:hAnsi="Arial Narrow"/>
          <w:sz w:val="24"/>
          <w:szCs w:val="24"/>
          <w:lang w:val="hr-HR"/>
        </w:rPr>
        <w:t xml:space="preserve"> eura</w:t>
      </w:r>
      <w:r w:rsidR="008B3944">
        <w:rPr>
          <w:rFonts w:ascii="Arial Narrow" w:hAnsi="Arial Narrow"/>
          <w:sz w:val="24"/>
          <w:szCs w:val="24"/>
          <w:lang w:val="hr-HR"/>
        </w:rPr>
        <w:t xml:space="preserve"> što je u donosu na prošlu godinu smanjenje od 98,40%. Na ovom kontu knjižile su se usluge izrade, tiskanja knjiga i publikacija autora s područja Općine Sveti Križ Začretje, a u 2024. godini nije bilo potrebe za istima.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20D25FE0" w14:textId="77777777" w:rsidR="003123A6" w:rsidRPr="00D4151A" w:rsidRDefault="003123A6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41B4CA79" w14:textId="76987ED7" w:rsidR="003123A6" w:rsidRPr="00D4151A" w:rsidRDefault="00261F9C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343</w:t>
      </w:r>
      <w:r w:rsidR="003123A6" w:rsidRPr="00D4151A">
        <w:rPr>
          <w:rFonts w:ascii="Arial Narrow" w:hAnsi="Arial Narrow"/>
          <w:b/>
          <w:sz w:val="24"/>
          <w:szCs w:val="24"/>
          <w:lang w:val="hr-HR"/>
        </w:rPr>
        <w:t xml:space="preserve"> – Ostali financijski rashodi</w:t>
      </w:r>
    </w:p>
    <w:p w14:paraId="4FC86357" w14:textId="02AC22DF" w:rsidR="003123A6" w:rsidRPr="00D4151A" w:rsidRDefault="003123A6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>Sadrži rashode za bankarske usluge i usluge platnog prometa.</w:t>
      </w:r>
      <w:r w:rsidR="00261F9C" w:rsidRPr="00D4151A">
        <w:rPr>
          <w:rFonts w:ascii="Arial Narrow" w:hAnsi="Arial Narrow"/>
          <w:sz w:val="24"/>
          <w:szCs w:val="24"/>
          <w:lang w:val="hr-HR"/>
        </w:rPr>
        <w:t xml:space="preserve"> I ovdje je vidljiv porast troškova bankarskih naknada</w:t>
      </w:r>
      <w:r w:rsidR="007F4744" w:rsidRPr="00D4151A">
        <w:rPr>
          <w:rFonts w:ascii="Arial Narrow" w:hAnsi="Arial Narrow"/>
          <w:sz w:val="24"/>
          <w:szCs w:val="24"/>
          <w:lang w:val="hr-HR"/>
        </w:rPr>
        <w:t xml:space="preserve"> za </w:t>
      </w:r>
      <w:r w:rsidR="008B3944">
        <w:rPr>
          <w:rFonts w:ascii="Arial Narrow" w:hAnsi="Arial Narrow"/>
          <w:sz w:val="24"/>
          <w:szCs w:val="24"/>
          <w:lang w:val="hr-HR"/>
        </w:rPr>
        <w:t>31,50</w:t>
      </w:r>
      <w:r w:rsidR="007F4744" w:rsidRPr="00D4151A">
        <w:rPr>
          <w:rFonts w:ascii="Arial Narrow" w:hAnsi="Arial Narrow"/>
          <w:sz w:val="24"/>
          <w:szCs w:val="24"/>
          <w:lang w:val="hr-HR"/>
        </w:rPr>
        <w:t>%.</w:t>
      </w:r>
    </w:p>
    <w:p w14:paraId="5597E336" w14:textId="77777777" w:rsidR="003123A6" w:rsidRPr="00D4151A" w:rsidRDefault="003123A6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EF469F5" w14:textId="01333780" w:rsidR="003123A6" w:rsidRPr="00D4151A" w:rsidRDefault="0069321A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4</w:t>
      </w:r>
      <w:r w:rsidR="003123A6" w:rsidRPr="00D4151A">
        <w:rPr>
          <w:rFonts w:ascii="Arial Narrow" w:hAnsi="Arial Narrow"/>
          <w:b/>
          <w:sz w:val="24"/>
          <w:szCs w:val="24"/>
          <w:lang w:val="hr-HR"/>
        </w:rPr>
        <w:t xml:space="preserve"> – Rashodi za nabavu nefinancijske imovine</w:t>
      </w:r>
    </w:p>
    <w:p w14:paraId="0AA4378E" w14:textId="75E5B225" w:rsidR="003123A6" w:rsidRPr="00D4151A" w:rsidRDefault="003123A6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ab/>
      </w:r>
      <w:r w:rsidR="008B3944">
        <w:rPr>
          <w:rFonts w:ascii="Arial Narrow" w:hAnsi="Arial Narrow"/>
          <w:sz w:val="24"/>
          <w:szCs w:val="24"/>
          <w:lang w:val="hr-HR"/>
        </w:rPr>
        <w:t>Ove godine, osim knjiga, nabavljena je pametna ploča, zvučnici te police za knjige.</w:t>
      </w:r>
    </w:p>
    <w:p w14:paraId="4A99D6D9" w14:textId="3AFF46EC" w:rsidR="00D4151A" w:rsidRDefault="00D4151A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E50A559" w14:textId="77777777" w:rsidR="00D4151A" w:rsidRPr="00D4151A" w:rsidRDefault="00D4151A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55855C9F" w14:textId="07DD81BE" w:rsidR="00683463" w:rsidRPr="00D4151A" w:rsidRDefault="0015577C" w:rsidP="00D5341D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BILANCA – Obrazac BILANCA</w:t>
      </w:r>
    </w:p>
    <w:p w14:paraId="57C6FCD6" w14:textId="07DE7B08" w:rsidR="0015577C" w:rsidRPr="00D4151A" w:rsidRDefault="0015577C" w:rsidP="00D5341D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14:paraId="7D229AD9" w14:textId="2919E324" w:rsidR="0015577C" w:rsidRPr="00D4151A" w:rsidRDefault="0062702C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02 – Proizvedena dugotrajna imovina (postrojenja i oprema)</w:t>
      </w:r>
    </w:p>
    <w:p w14:paraId="612BAFC5" w14:textId="06EB354C" w:rsidR="0062702C" w:rsidRPr="00D4151A" w:rsidRDefault="0062702C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ab/>
        <w:t xml:space="preserve">Stanje proizvedene dugotrajne imovine na dan 01. siječnja iznosilo je </w:t>
      </w:r>
      <w:r w:rsidR="008B3944">
        <w:rPr>
          <w:rFonts w:ascii="Arial Narrow" w:hAnsi="Arial Narrow"/>
          <w:bCs/>
          <w:sz w:val="24"/>
          <w:szCs w:val="24"/>
          <w:lang w:val="hr-HR"/>
        </w:rPr>
        <w:t>34.766,55</w:t>
      </w:r>
      <w:r w:rsidR="00A20BDE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, a s danom 31.</w:t>
      </w:r>
      <w:r w:rsidR="00A20BDE">
        <w:rPr>
          <w:rFonts w:ascii="Arial Narrow" w:hAnsi="Arial Narrow"/>
          <w:bCs/>
          <w:sz w:val="24"/>
          <w:szCs w:val="24"/>
          <w:lang w:val="hr-HR"/>
        </w:rPr>
        <w:t xml:space="preserve"> prosinca 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202</w:t>
      </w:r>
      <w:r w:rsidR="008B3944">
        <w:rPr>
          <w:rFonts w:ascii="Arial Narrow" w:hAnsi="Arial Narrow"/>
          <w:bCs/>
          <w:sz w:val="24"/>
          <w:szCs w:val="24"/>
          <w:lang w:val="hr-HR"/>
        </w:rPr>
        <w:t>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. ono iznosi </w:t>
      </w:r>
      <w:r w:rsidR="008B3944">
        <w:rPr>
          <w:rFonts w:ascii="Arial Narrow" w:hAnsi="Arial Narrow"/>
          <w:bCs/>
          <w:sz w:val="24"/>
          <w:szCs w:val="24"/>
          <w:lang w:val="hr-HR"/>
        </w:rPr>
        <w:t>47.852,89</w:t>
      </w:r>
      <w:r w:rsidR="00A20BDE">
        <w:rPr>
          <w:rFonts w:ascii="Arial Narrow" w:hAnsi="Arial Narrow"/>
          <w:bCs/>
          <w:sz w:val="24"/>
          <w:szCs w:val="24"/>
          <w:lang w:val="hr-HR"/>
        </w:rPr>
        <w:t xml:space="preserve"> eura. Nabavljena je nova imovina u vrijednosti od </w:t>
      </w:r>
      <w:r w:rsidR="00A818B1">
        <w:rPr>
          <w:rFonts w:ascii="Arial Narrow" w:hAnsi="Arial Narrow"/>
          <w:bCs/>
          <w:sz w:val="24"/>
          <w:szCs w:val="24"/>
          <w:lang w:val="hr-HR"/>
        </w:rPr>
        <w:t>26.149,39</w:t>
      </w:r>
      <w:r w:rsidR="002A00AE">
        <w:rPr>
          <w:rFonts w:ascii="Arial Narrow" w:hAnsi="Arial Narrow"/>
          <w:bCs/>
          <w:sz w:val="24"/>
          <w:szCs w:val="24"/>
          <w:lang w:val="hr-HR"/>
        </w:rPr>
        <w:t xml:space="preserve"> eura, rashodovana je i isknjižena oprema u iznosu od </w:t>
      </w:r>
      <w:r w:rsidR="00A818B1">
        <w:rPr>
          <w:rFonts w:ascii="Arial Narrow" w:hAnsi="Arial Narrow"/>
          <w:bCs/>
          <w:sz w:val="24"/>
          <w:szCs w:val="24"/>
          <w:lang w:val="hr-HR"/>
        </w:rPr>
        <w:t>2.057,53</w:t>
      </w:r>
      <w:r w:rsidR="002A00AE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2A00AE">
        <w:rPr>
          <w:rFonts w:ascii="Arial Narrow" w:hAnsi="Arial Narrow"/>
          <w:bCs/>
          <w:sz w:val="24"/>
          <w:szCs w:val="24"/>
          <w:lang w:val="hr-HR"/>
        </w:rPr>
        <w:t>te je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izvršen ispravak vrijednosti i postrojenja i opreme</w:t>
      </w:r>
      <w:r w:rsidR="002A00AE">
        <w:rPr>
          <w:rFonts w:ascii="Arial Narrow" w:hAnsi="Arial Narrow"/>
          <w:bCs/>
          <w:sz w:val="24"/>
          <w:szCs w:val="24"/>
          <w:lang w:val="hr-HR"/>
        </w:rPr>
        <w:t>,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knjiga</w:t>
      </w:r>
      <w:r w:rsidR="002A00AE">
        <w:rPr>
          <w:rFonts w:ascii="Arial Narrow" w:hAnsi="Arial Narrow"/>
          <w:bCs/>
          <w:sz w:val="24"/>
          <w:szCs w:val="24"/>
          <w:lang w:val="hr-HR"/>
        </w:rPr>
        <w:t xml:space="preserve"> i nematerijalne proizvedene opreme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2A00AE">
        <w:rPr>
          <w:rFonts w:ascii="Arial Narrow" w:hAnsi="Arial Narrow"/>
          <w:bCs/>
          <w:sz w:val="24"/>
          <w:szCs w:val="24"/>
          <w:lang w:val="hr-HR"/>
        </w:rPr>
        <w:t xml:space="preserve">u iznosu od </w:t>
      </w:r>
      <w:r w:rsidR="00A818B1">
        <w:rPr>
          <w:rFonts w:ascii="Arial Narrow" w:hAnsi="Arial Narrow"/>
          <w:bCs/>
          <w:sz w:val="24"/>
          <w:szCs w:val="24"/>
          <w:lang w:val="hr-HR"/>
        </w:rPr>
        <w:t>13.040,36</w:t>
      </w:r>
      <w:r w:rsidR="002A00AE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.</w:t>
      </w:r>
    </w:p>
    <w:p w14:paraId="58265FFA" w14:textId="533CCE1D" w:rsidR="0062702C" w:rsidRPr="00D4151A" w:rsidRDefault="0062702C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9FFBDE8" w14:textId="50F9A43D" w:rsidR="00D4447F" w:rsidRPr="00D4151A" w:rsidRDefault="00D4447F" w:rsidP="00D4447F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1</w:t>
      </w:r>
      <w:r>
        <w:rPr>
          <w:rFonts w:ascii="Arial Narrow" w:hAnsi="Arial Narrow"/>
          <w:b/>
          <w:sz w:val="24"/>
          <w:szCs w:val="24"/>
          <w:lang w:val="hr-HR"/>
        </w:rPr>
        <w:t>1</w:t>
      </w:r>
      <w:r w:rsidRPr="00D4151A">
        <w:rPr>
          <w:rFonts w:ascii="Arial Narrow" w:hAnsi="Arial Narrow"/>
          <w:b/>
          <w:sz w:val="24"/>
          <w:szCs w:val="24"/>
          <w:lang w:val="hr-HR"/>
        </w:rPr>
        <w:t xml:space="preserve"> – </w:t>
      </w:r>
      <w:r>
        <w:rPr>
          <w:rFonts w:ascii="Arial Narrow" w:hAnsi="Arial Narrow"/>
          <w:b/>
          <w:sz w:val="24"/>
          <w:szCs w:val="24"/>
          <w:lang w:val="hr-HR"/>
        </w:rPr>
        <w:t>Novac u banci i blagajni</w:t>
      </w:r>
    </w:p>
    <w:p w14:paraId="732556C7" w14:textId="04DE2AB3" w:rsidR="00D4447F" w:rsidRPr="00D4151A" w:rsidRDefault="00D4447F" w:rsidP="00D4447F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ab/>
      </w:r>
      <w:r>
        <w:rPr>
          <w:rFonts w:ascii="Arial Narrow" w:hAnsi="Arial Narrow"/>
          <w:bCs/>
          <w:sz w:val="24"/>
          <w:szCs w:val="24"/>
          <w:lang w:val="hr-HR"/>
        </w:rPr>
        <w:t>Na dan 31.12.202</w:t>
      </w:r>
      <w:r w:rsidR="00A818B1">
        <w:rPr>
          <w:rFonts w:ascii="Arial Narrow" w:hAnsi="Arial Narrow"/>
          <w:bCs/>
          <w:sz w:val="24"/>
          <w:szCs w:val="24"/>
          <w:lang w:val="hr-HR"/>
        </w:rPr>
        <w:t>4</w:t>
      </w:r>
      <w:r>
        <w:rPr>
          <w:rFonts w:ascii="Arial Narrow" w:hAnsi="Arial Narrow"/>
          <w:bCs/>
          <w:sz w:val="24"/>
          <w:szCs w:val="24"/>
          <w:lang w:val="hr-HR"/>
        </w:rPr>
        <w:t xml:space="preserve">. godine stanje na žiro računu iznosi </w:t>
      </w:r>
      <w:r w:rsidR="00A818B1">
        <w:rPr>
          <w:rFonts w:ascii="Arial Narrow" w:hAnsi="Arial Narrow"/>
          <w:bCs/>
          <w:sz w:val="24"/>
          <w:szCs w:val="24"/>
          <w:lang w:val="hr-HR"/>
        </w:rPr>
        <w:t>70,18</w:t>
      </w:r>
      <w:r>
        <w:rPr>
          <w:rFonts w:ascii="Arial Narrow" w:hAnsi="Arial Narrow"/>
          <w:bCs/>
          <w:sz w:val="24"/>
          <w:szCs w:val="24"/>
          <w:lang w:val="hr-HR"/>
        </w:rPr>
        <w:t xml:space="preserve"> euro, dok je stanje u blagajni u iznosu od 2,07 eura.</w:t>
      </w:r>
    </w:p>
    <w:p w14:paraId="41613A20" w14:textId="77777777" w:rsidR="00D4447F" w:rsidRDefault="00D4447F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14:paraId="5EBC15A3" w14:textId="19FAB0E6" w:rsidR="0062702C" w:rsidRPr="00D4151A" w:rsidRDefault="0062702C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129 – Ostala potraživanja</w:t>
      </w:r>
    </w:p>
    <w:p w14:paraId="3821846C" w14:textId="68888EBD" w:rsidR="0062702C" w:rsidRPr="00D4151A" w:rsidRDefault="0062702C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ab/>
        <w:t>Ova potraživanja odnose se na potraživanja od HZZO-a za naknadu plaće za vrijeme bolovanja dužeg od 42 dana, a na dan 31.12.2</w:t>
      </w:r>
      <w:r w:rsidR="00A818B1">
        <w:rPr>
          <w:rFonts w:ascii="Arial Narrow" w:hAnsi="Arial Narrow"/>
          <w:bCs/>
          <w:sz w:val="24"/>
          <w:szCs w:val="24"/>
          <w:lang w:val="hr-HR"/>
        </w:rPr>
        <w:t>024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. iznose </w:t>
      </w:r>
      <w:r w:rsidR="00A818B1">
        <w:rPr>
          <w:rFonts w:ascii="Arial Narrow" w:hAnsi="Arial Narrow"/>
          <w:bCs/>
          <w:sz w:val="24"/>
          <w:szCs w:val="24"/>
          <w:lang w:val="hr-HR"/>
        </w:rPr>
        <w:t>565,04</w:t>
      </w:r>
      <w:r w:rsidR="00483E54">
        <w:rPr>
          <w:rFonts w:ascii="Arial Narrow" w:hAnsi="Arial Narrow"/>
          <w:bCs/>
          <w:sz w:val="24"/>
          <w:szCs w:val="24"/>
          <w:lang w:val="hr-HR"/>
        </w:rPr>
        <w:t xml:space="preserve"> eura.</w:t>
      </w:r>
    </w:p>
    <w:p w14:paraId="4B5E87C3" w14:textId="048B2267" w:rsidR="00CC4F83" w:rsidRPr="00D4151A" w:rsidRDefault="00CC4F83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323770A6" w14:textId="664036A6" w:rsidR="00457643" w:rsidRPr="00D4151A" w:rsidRDefault="00457643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2 – Obveze</w:t>
      </w:r>
    </w:p>
    <w:p w14:paraId="6C3A8149" w14:textId="205DEBB7" w:rsidR="00457643" w:rsidRPr="00D4151A" w:rsidRDefault="00457643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ab/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Ukupne obveze na razredu 2 bilježe </w:t>
      </w:r>
      <w:r w:rsidR="00A818B1">
        <w:rPr>
          <w:rFonts w:ascii="Arial Narrow" w:hAnsi="Arial Narrow"/>
          <w:bCs/>
          <w:sz w:val="24"/>
          <w:szCs w:val="24"/>
          <w:lang w:val="hr-HR"/>
        </w:rPr>
        <w:t>povećanje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od </w:t>
      </w:r>
      <w:r w:rsidR="00A818B1">
        <w:rPr>
          <w:rFonts w:ascii="Arial Narrow" w:hAnsi="Arial Narrow"/>
          <w:bCs/>
          <w:sz w:val="24"/>
          <w:szCs w:val="24"/>
          <w:lang w:val="hr-HR"/>
        </w:rPr>
        <w:t>24,39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% u odnosu na prethodnu godinu i iznose </w:t>
      </w:r>
      <w:r w:rsidR="00A818B1">
        <w:rPr>
          <w:rFonts w:ascii="Arial Narrow" w:hAnsi="Arial Narrow"/>
          <w:bCs/>
          <w:sz w:val="24"/>
          <w:szCs w:val="24"/>
          <w:lang w:val="hr-HR"/>
        </w:rPr>
        <w:t>4.455,17</w:t>
      </w:r>
      <w:r w:rsidR="00D4447F">
        <w:rPr>
          <w:rFonts w:ascii="Arial Narrow" w:hAnsi="Arial Narrow"/>
          <w:bCs/>
          <w:sz w:val="24"/>
          <w:szCs w:val="24"/>
          <w:lang w:val="hr-HR"/>
        </w:rPr>
        <w:t xml:space="preserve"> eura. Sve obveze na dan 31.12.202</w:t>
      </w:r>
      <w:r w:rsidR="00A818B1">
        <w:rPr>
          <w:rFonts w:ascii="Arial Narrow" w:hAnsi="Arial Narrow"/>
          <w:bCs/>
          <w:sz w:val="24"/>
          <w:szCs w:val="24"/>
          <w:lang w:val="hr-HR"/>
        </w:rPr>
        <w:t>4</w:t>
      </w:r>
      <w:r w:rsidR="00D4447F">
        <w:rPr>
          <w:rFonts w:ascii="Arial Narrow" w:hAnsi="Arial Narrow"/>
          <w:bCs/>
          <w:sz w:val="24"/>
          <w:szCs w:val="24"/>
          <w:lang w:val="hr-HR"/>
        </w:rPr>
        <w:t xml:space="preserve">. godine </w:t>
      </w:r>
      <w:r w:rsidR="00A818B1">
        <w:rPr>
          <w:rFonts w:ascii="Arial Narrow" w:hAnsi="Arial Narrow"/>
          <w:bCs/>
          <w:sz w:val="24"/>
          <w:szCs w:val="24"/>
          <w:lang w:val="hr-HR"/>
        </w:rPr>
        <w:t xml:space="preserve">su </w:t>
      </w:r>
      <w:r w:rsidR="00D4447F">
        <w:rPr>
          <w:rFonts w:ascii="Arial Narrow" w:hAnsi="Arial Narrow"/>
          <w:bCs/>
          <w:sz w:val="24"/>
          <w:szCs w:val="24"/>
          <w:lang w:val="hr-HR"/>
        </w:rPr>
        <w:t>nedospjele obveze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. </w:t>
      </w:r>
    </w:p>
    <w:p w14:paraId="4E759772" w14:textId="77777777" w:rsidR="00D4447F" w:rsidRDefault="00D4447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60C00BAA" w14:textId="1FFB0AED" w:rsidR="00457643" w:rsidRPr="00D4151A" w:rsidRDefault="00457643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>U sljedećoj tablici prikazana je struktura obveza u odnosu na početak 202</w:t>
      </w:r>
      <w:r w:rsidR="00987770">
        <w:rPr>
          <w:rFonts w:ascii="Arial Narrow" w:hAnsi="Arial Narrow"/>
          <w:bCs/>
          <w:sz w:val="24"/>
          <w:szCs w:val="24"/>
          <w:lang w:val="hr-HR"/>
        </w:rPr>
        <w:t>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. godine.</w:t>
      </w:r>
    </w:p>
    <w:p w14:paraId="4A21994E" w14:textId="0603215A" w:rsidR="00457643" w:rsidRDefault="00457643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695A0B72" w14:textId="77777777" w:rsidR="00D4447F" w:rsidRDefault="00D4447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D163090" w14:textId="77777777" w:rsidR="00D4447F" w:rsidRDefault="00D4447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F6D3A51" w14:textId="77777777" w:rsidR="00D4447F" w:rsidRPr="00D4151A" w:rsidRDefault="00D4447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1232F45" w14:textId="6FF9D92E" w:rsidR="00457643" w:rsidRPr="00D4151A" w:rsidRDefault="00457643" w:rsidP="00D5341D">
      <w:pPr>
        <w:jc w:val="both"/>
        <w:rPr>
          <w:rFonts w:ascii="Arial Narrow" w:hAnsi="Arial Narrow"/>
          <w:bCs/>
          <w:lang w:val="hr-HR"/>
        </w:rPr>
      </w:pPr>
      <w:r w:rsidRPr="00D4151A">
        <w:rPr>
          <w:rFonts w:ascii="Arial Narrow" w:hAnsi="Arial Narrow"/>
          <w:bCs/>
          <w:lang w:val="hr-HR"/>
        </w:rPr>
        <w:t>Tablica: Struktura obveza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047"/>
        <w:gridCol w:w="4370"/>
        <w:gridCol w:w="766"/>
        <w:gridCol w:w="1070"/>
        <w:gridCol w:w="1131"/>
        <w:gridCol w:w="688"/>
      </w:tblGrid>
      <w:tr w:rsidR="00457643" w:rsidRPr="00D4151A" w14:paraId="4289F2F7" w14:textId="77777777" w:rsidTr="007A5EBD">
        <w:trPr>
          <w:trHeight w:val="255"/>
        </w:trPr>
        <w:tc>
          <w:tcPr>
            <w:tcW w:w="104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A5CD3DE" w14:textId="290ED722" w:rsidR="00457643" w:rsidRPr="00D4151A" w:rsidRDefault="00457643" w:rsidP="008468FF">
            <w:pPr>
              <w:jc w:val="center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 w:cs="Arial"/>
                <w:sz w:val="18"/>
                <w:szCs w:val="18"/>
                <w:lang w:val="hr-HR"/>
              </w:rPr>
              <w:t>Račun iz računskog plana</w:t>
            </w:r>
          </w:p>
        </w:tc>
        <w:tc>
          <w:tcPr>
            <w:tcW w:w="43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638C14B" w14:textId="1E8FA9FF" w:rsidR="00457643" w:rsidRPr="00D4151A" w:rsidRDefault="008468FF" w:rsidP="008468FF">
            <w:pPr>
              <w:jc w:val="center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 w:cs="Arial"/>
                <w:sz w:val="18"/>
                <w:szCs w:val="18"/>
                <w:lang w:val="hr-HR"/>
              </w:rPr>
              <w:t>Opis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A5C2554" w14:textId="1ED5EDDA" w:rsidR="00457643" w:rsidRPr="00D4151A" w:rsidRDefault="008468FF" w:rsidP="008468F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D4151A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0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C10BB24" w14:textId="0F362C95" w:rsidR="00457643" w:rsidRPr="00D4151A" w:rsidRDefault="008468FF" w:rsidP="008468FF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Stanje na dan 1.1.202</w:t>
            </w:r>
            <w:r w:rsidR="00987770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4</w:t>
            </w:r>
            <w:r w:rsidRPr="00D4151A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8E833B1" w14:textId="6EE357DB" w:rsidR="00457643" w:rsidRPr="00D4151A" w:rsidRDefault="008468FF" w:rsidP="008468FF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Stanje na dan 31.12.2</w:t>
            </w:r>
            <w:r w:rsidR="00987770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4</w:t>
            </w:r>
            <w:r w:rsidRPr="00D4151A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.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B816" w14:textId="70D759D3" w:rsidR="00457643" w:rsidRPr="00D4151A" w:rsidRDefault="008468FF" w:rsidP="008468FF">
            <w:pPr>
              <w:jc w:val="center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 w:cs="Arial"/>
                <w:sz w:val="16"/>
                <w:szCs w:val="16"/>
                <w:lang w:val="hr-HR"/>
              </w:rPr>
              <w:t>Indeks</w:t>
            </w:r>
          </w:p>
        </w:tc>
      </w:tr>
      <w:tr w:rsidR="00457643" w:rsidRPr="00D4151A" w14:paraId="0BBF184E" w14:textId="77777777" w:rsidTr="007A5EBD">
        <w:trPr>
          <w:trHeight w:val="255"/>
        </w:trPr>
        <w:tc>
          <w:tcPr>
            <w:tcW w:w="104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295B26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43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9A927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 xml:space="preserve">Obveze (šifre 23+24+25+26+29) </w:t>
            </w:r>
          </w:p>
        </w:tc>
        <w:tc>
          <w:tcPr>
            <w:tcW w:w="7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4F22BB6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0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983B359" w14:textId="72E979DC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3.581,59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C840E2F" w14:textId="26C1E82F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4.455,17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0B66" w14:textId="2EACC63F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124,4</w:t>
            </w:r>
          </w:p>
        </w:tc>
      </w:tr>
      <w:tr w:rsidR="00457643" w:rsidRPr="00D4151A" w14:paraId="63C2E9C6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14306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9248A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rashode poslovanja (šifre 231 do 234 + 235 do 239)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8FAB31E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B66E6C" w14:textId="71ACF3B6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3.581,59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5B70DFD" w14:textId="4FB04820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4.455,17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53FD" w14:textId="7FCF9E36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124,4</w:t>
            </w:r>
          </w:p>
        </w:tc>
      </w:tr>
      <w:tr w:rsidR="00457643" w:rsidRPr="00D4151A" w14:paraId="7F92E727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8F3B1A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DB3D0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zaposlene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C1BEB6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0BE45A6" w14:textId="5E87E628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2.563,35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82E2F8" w14:textId="3667C762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3.493,83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32FC" w14:textId="210834FD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136,3</w:t>
            </w:r>
          </w:p>
        </w:tc>
      </w:tr>
      <w:tr w:rsidR="00457643" w:rsidRPr="00D4151A" w14:paraId="3E737FFC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BABBE1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3C67231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materijalne rashode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179844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395A12" w14:textId="2977BC96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691,13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E41378F" w14:textId="67881884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642,73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D4CAF" w14:textId="7A503BBB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93,0</w:t>
            </w:r>
          </w:p>
        </w:tc>
      </w:tr>
      <w:tr w:rsidR="00457643" w:rsidRPr="00D4151A" w14:paraId="41CCB2C7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001B90A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24B450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financijske rashode (šifre 2341 do 2343)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4262852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E5A1A9" w14:textId="76A4A472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44,59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277C25C" w14:textId="2D46BB86" w:rsidR="00457643" w:rsidRPr="00457643" w:rsidRDefault="00987770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36,09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27D4" w14:textId="58230746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80,9</w:t>
            </w:r>
          </w:p>
        </w:tc>
      </w:tr>
      <w:tr w:rsidR="00457643" w:rsidRPr="00D4151A" w14:paraId="23B104CC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F35010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2341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53527F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kamate za izdane vrijednosne papire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90C66D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51919D6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F012991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7F36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1C7AC914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11D934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2342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CC68A97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kamate na primljene kredite i zajmove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BF8F83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F14119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45B31DF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3763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6472A750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80BE43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2343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0FDA72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ostale financijske rashode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3C138A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1C683F4" w14:textId="11EB5D18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44,59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7C0F3EA" w14:textId="7D1CA345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36,09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A54C4" w14:textId="0AE271C0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80,9</w:t>
            </w:r>
          </w:p>
        </w:tc>
      </w:tr>
      <w:tr w:rsidR="00457643" w:rsidRPr="00D4151A" w14:paraId="406E309C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89862D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ED2538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subvencije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B9AA04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BC18AB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0B4152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5C187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4B576733" w14:textId="77777777" w:rsidTr="007A5EBD">
        <w:trPr>
          <w:trHeight w:val="48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4B9EF8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1E892E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povrat pomoći primljenih unutar općeg proračuna po protestiranim jamstvima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17192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EEA8EE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D3A9D2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6C4C4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1FD6F1DF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1EDAC1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237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1BB060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naknade građanima i kućanstvima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E38512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97502C4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F81A75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BAB9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3529D727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09C75D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238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320779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kazne, naknade šteta i kapitalne pomoći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55967E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67B46B9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551714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1503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07763533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2FBC73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239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5D53FB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Ostale tekuće obveze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6B939B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0A8FD5" w14:textId="39D66255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282,52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3C8EDC" w14:textId="5EC6766F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282,52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5568" w14:textId="51D6EFC8" w:rsidR="00457643" w:rsidRPr="00457643" w:rsidRDefault="00987770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sz w:val="16"/>
                <w:szCs w:val="16"/>
                <w:lang w:val="hr-HR"/>
              </w:rPr>
              <w:t>100,0</w:t>
            </w:r>
          </w:p>
        </w:tc>
      </w:tr>
      <w:tr w:rsidR="00457643" w:rsidRPr="00D4151A" w14:paraId="6F9CA197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E3A4C4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lastRenderedPageBreak/>
              <w:t>24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434D8BC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nabavu nefinancijske imovine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A6B5C7F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3C83075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F7B472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25F3E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  <w:tr w:rsidR="00457643" w:rsidRPr="00D4151A" w14:paraId="219EDADD" w14:textId="77777777" w:rsidTr="007A5EBD">
        <w:trPr>
          <w:trHeight w:val="255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F0166A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25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98C464" w14:textId="77777777" w:rsidR="00457643" w:rsidRPr="00457643" w:rsidRDefault="00457643" w:rsidP="00457643">
            <w:pPr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sz w:val="18"/>
                <w:szCs w:val="18"/>
                <w:lang w:val="hr-HR"/>
              </w:rPr>
              <w:t>Obveze za vrijednosne papire (šifre 25X1+25X2-259)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B2E8AD" w14:textId="77777777" w:rsidR="00457643" w:rsidRPr="00457643" w:rsidRDefault="00457643" w:rsidP="00457643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sz w:val="18"/>
                <w:szCs w:val="18"/>
                <w:lang w:val="hr-HR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894FF1B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70B6282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b/>
                <w:bCs/>
                <w:color w:val="002060"/>
                <w:sz w:val="16"/>
                <w:szCs w:val="16"/>
                <w:lang w:val="hr-HR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FBCD" w14:textId="77777777" w:rsidR="00457643" w:rsidRPr="00457643" w:rsidRDefault="00457643" w:rsidP="00457643">
            <w:pPr>
              <w:jc w:val="right"/>
              <w:rPr>
                <w:rFonts w:ascii="Arial Narrow" w:hAnsi="Arial Narrow" w:cs="Arial"/>
                <w:sz w:val="16"/>
                <w:szCs w:val="16"/>
                <w:lang w:val="hr-HR"/>
              </w:rPr>
            </w:pPr>
            <w:r w:rsidRPr="00457643">
              <w:rPr>
                <w:rFonts w:ascii="Arial Narrow" w:hAnsi="Arial Narrow" w:cs="Arial"/>
                <w:sz w:val="16"/>
                <w:szCs w:val="16"/>
                <w:lang w:val="hr-HR"/>
              </w:rPr>
              <w:t>-</w:t>
            </w:r>
          </w:p>
        </w:tc>
      </w:tr>
    </w:tbl>
    <w:p w14:paraId="5F0DBC62" w14:textId="77777777" w:rsidR="00457643" w:rsidRPr="00D4151A" w:rsidRDefault="00457643" w:rsidP="00D5341D">
      <w:pPr>
        <w:jc w:val="both"/>
        <w:rPr>
          <w:rFonts w:ascii="Arial Narrow" w:hAnsi="Arial Narrow"/>
          <w:bCs/>
          <w:lang w:val="hr-HR"/>
        </w:rPr>
      </w:pPr>
    </w:p>
    <w:p w14:paraId="43F770B8" w14:textId="2AB71F15" w:rsidR="00C276EB" w:rsidRPr="00D4151A" w:rsidRDefault="008468F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Šifra 231 – Obveze za zaposlene </w:t>
      </w:r>
      <w:r w:rsidR="00987770">
        <w:rPr>
          <w:rFonts w:ascii="Arial Narrow" w:hAnsi="Arial Narrow"/>
          <w:bCs/>
          <w:sz w:val="24"/>
          <w:szCs w:val="24"/>
          <w:lang w:val="hr-HR"/>
        </w:rPr>
        <w:t>veće</w:t>
      </w:r>
      <w:r w:rsidR="00D4447F">
        <w:rPr>
          <w:rFonts w:ascii="Arial Narrow" w:hAnsi="Arial Narrow"/>
          <w:bCs/>
          <w:sz w:val="24"/>
          <w:szCs w:val="24"/>
          <w:lang w:val="hr-HR"/>
        </w:rPr>
        <w:t xml:space="preserve"> su 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za </w:t>
      </w:r>
      <w:r w:rsidR="00987770">
        <w:rPr>
          <w:rFonts w:ascii="Arial Narrow" w:hAnsi="Arial Narrow"/>
          <w:bCs/>
          <w:sz w:val="24"/>
          <w:szCs w:val="24"/>
          <w:lang w:val="hr-HR"/>
        </w:rPr>
        <w:t>36,3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% u donosu na prethodnu godinu. Ovdje je evidentirana obveza za plaću za prosinac 202</w:t>
      </w:r>
      <w:r w:rsidR="00987770">
        <w:rPr>
          <w:rFonts w:ascii="Arial Narrow" w:hAnsi="Arial Narrow"/>
          <w:bCs/>
          <w:sz w:val="24"/>
          <w:szCs w:val="24"/>
          <w:lang w:val="hr-HR"/>
        </w:rPr>
        <w:t>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. godine. </w:t>
      </w:r>
    </w:p>
    <w:p w14:paraId="1D6A6109" w14:textId="77777777" w:rsidR="008468FF" w:rsidRPr="00D4151A" w:rsidRDefault="008468F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2C9B406" w14:textId="6B8D3CB4" w:rsidR="008468FF" w:rsidRPr="00D4151A" w:rsidRDefault="008468F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Šifra 232 – Obveze za materijalne rashode </w:t>
      </w:r>
      <w:r w:rsidR="00D4447F">
        <w:rPr>
          <w:rFonts w:ascii="Arial Narrow" w:hAnsi="Arial Narrow"/>
          <w:bCs/>
          <w:sz w:val="24"/>
          <w:szCs w:val="24"/>
          <w:lang w:val="hr-HR"/>
        </w:rPr>
        <w:t>manje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su za </w:t>
      </w:r>
      <w:r w:rsidR="00987770">
        <w:rPr>
          <w:rFonts w:ascii="Arial Narrow" w:hAnsi="Arial Narrow"/>
          <w:bCs/>
          <w:sz w:val="24"/>
          <w:szCs w:val="24"/>
          <w:lang w:val="hr-HR"/>
        </w:rPr>
        <w:t>7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% u odnosu na prethodnu godin</w:t>
      </w:r>
      <w:r w:rsidR="00987770">
        <w:rPr>
          <w:rFonts w:ascii="Arial Narrow" w:hAnsi="Arial Narrow"/>
          <w:bCs/>
          <w:sz w:val="24"/>
          <w:szCs w:val="24"/>
          <w:lang w:val="hr-HR"/>
        </w:rPr>
        <w:t>u.</w:t>
      </w:r>
    </w:p>
    <w:p w14:paraId="0C44090A" w14:textId="15196B17" w:rsidR="008468FF" w:rsidRPr="00D4151A" w:rsidRDefault="008468F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</w:t>
      </w:r>
    </w:p>
    <w:p w14:paraId="0B2E1C83" w14:textId="431F0329" w:rsidR="008468FF" w:rsidRPr="00D4151A" w:rsidRDefault="008468FF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>Šifra 2343 – Obveze za ostale financijske rashode</w:t>
      </w:r>
      <w:r w:rsidR="00D4447F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B94A39">
        <w:rPr>
          <w:rFonts w:ascii="Arial Narrow" w:hAnsi="Arial Narrow"/>
          <w:bCs/>
          <w:sz w:val="24"/>
          <w:szCs w:val="24"/>
          <w:lang w:val="hr-HR"/>
        </w:rPr>
        <w:t>manje</w:t>
      </w:r>
      <w:r w:rsidR="00D4447F">
        <w:rPr>
          <w:rFonts w:ascii="Arial Narrow" w:hAnsi="Arial Narrow"/>
          <w:bCs/>
          <w:sz w:val="24"/>
          <w:szCs w:val="24"/>
          <w:lang w:val="hr-HR"/>
        </w:rPr>
        <w:t xml:space="preserve"> su za </w:t>
      </w:r>
      <w:r w:rsidR="00B94A39">
        <w:rPr>
          <w:rFonts w:ascii="Arial Narrow" w:hAnsi="Arial Narrow"/>
          <w:bCs/>
          <w:sz w:val="24"/>
          <w:szCs w:val="24"/>
          <w:lang w:val="hr-HR"/>
        </w:rPr>
        <w:t>19,10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% u odnosu na prošlu godinu. </w:t>
      </w:r>
      <w:r w:rsidR="00D4447F">
        <w:rPr>
          <w:rFonts w:ascii="Arial Narrow" w:hAnsi="Arial Narrow"/>
          <w:bCs/>
          <w:sz w:val="24"/>
          <w:szCs w:val="24"/>
          <w:lang w:val="hr-HR"/>
        </w:rPr>
        <w:t>N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a ovom računu evidentiran</w:t>
      </w:r>
      <w:r w:rsidR="00820EFE" w:rsidRPr="00D4151A">
        <w:rPr>
          <w:rFonts w:ascii="Arial Narrow" w:hAnsi="Arial Narrow"/>
          <w:bCs/>
          <w:sz w:val="24"/>
          <w:szCs w:val="24"/>
          <w:lang w:val="hr-HR"/>
        </w:rPr>
        <w:t>i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su </w:t>
      </w:r>
      <w:r w:rsidR="00820EFE" w:rsidRPr="00D4151A">
        <w:rPr>
          <w:rFonts w:ascii="Arial Narrow" w:hAnsi="Arial Narrow"/>
          <w:bCs/>
          <w:sz w:val="24"/>
          <w:szCs w:val="24"/>
          <w:lang w:val="hr-HR"/>
        </w:rPr>
        <w:t>troškovi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FINA-e za korištenje servisa e-račun </w:t>
      </w:r>
      <w:r w:rsidR="00820EFE" w:rsidRPr="00D4151A">
        <w:rPr>
          <w:rFonts w:ascii="Arial Narrow" w:hAnsi="Arial Narrow"/>
          <w:bCs/>
          <w:sz w:val="24"/>
          <w:szCs w:val="24"/>
          <w:lang w:val="hr-HR"/>
        </w:rPr>
        <w:t xml:space="preserve">u mjesečnom iznosu od </w:t>
      </w:r>
      <w:r w:rsidR="00D4447F">
        <w:rPr>
          <w:rFonts w:ascii="Arial Narrow" w:hAnsi="Arial Narrow"/>
          <w:bCs/>
          <w:sz w:val="24"/>
          <w:szCs w:val="24"/>
          <w:lang w:val="hr-HR"/>
        </w:rPr>
        <w:t>1,66 eura</w:t>
      </w:r>
      <w:r w:rsidR="00820EFE" w:rsidRPr="00D4151A">
        <w:rPr>
          <w:rFonts w:ascii="Arial Narrow" w:hAnsi="Arial Narrow"/>
          <w:bCs/>
          <w:sz w:val="24"/>
          <w:szCs w:val="24"/>
          <w:lang w:val="hr-HR"/>
        </w:rPr>
        <w:t xml:space="preserve"> i koji su ostali nepromijenjeni, te su evidentirani troškovi platnog prometa po transakcijskom računu Općine</w:t>
      </w:r>
      <w:r w:rsidR="00B94A39">
        <w:rPr>
          <w:rFonts w:ascii="Arial Narrow" w:hAnsi="Arial Narrow"/>
          <w:bCs/>
          <w:sz w:val="24"/>
          <w:szCs w:val="24"/>
          <w:lang w:val="hr-HR"/>
        </w:rPr>
        <w:t>.</w:t>
      </w:r>
    </w:p>
    <w:p w14:paraId="151C7A21" w14:textId="0086051B" w:rsidR="00820EFE" w:rsidRPr="00D4151A" w:rsidRDefault="00820EFE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307E8A5E" w14:textId="2C631B5B" w:rsidR="00820EFE" w:rsidRPr="00D4151A" w:rsidRDefault="00820EFE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Šifra 239 – Ostale tekuće obveze: na ovom računu evidentirane su obveze za povrat u proračun Općine Sveti Križ Začretje za naknadu plaće zbog bolovanja </w:t>
      </w:r>
      <w:r w:rsidR="007A5EBD" w:rsidRPr="00D4151A">
        <w:rPr>
          <w:rFonts w:ascii="Arial Narrow" w:hAnsi="Arial Narrow"/>
          <w:bCs/>
          <w:sz w:val="24"/>
          <w:szCs w:val="24"/>
          <w:lang w:val="hr-HR"/>
        </w:rPr>
        <w:t>na teret HZZO-a</w:t>
      </w:r>
      <w:r w:rsidR="00B44C95">
        <w:rPr>
          <w:rFonts w:ascii="Arial Narrow" w:hAnsi="Arial Narrow"/>
          <w:bCs/>
          <w:sz w:val="24"/>
          <w:szCs w:val="24"/>
          <w:lang w:val="hr-HR"/>
        </w:rPr>
        <w:t>.</w:t>
      </w:r>
    </w:p>
    <w:p w14:paraId="4B6108AF" w14:textId="6496ECBA" w:rsidR="0062259D" w:rsidRPr="00D4151A" w:rsidRDefault="0062259D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0D047C88" w14:textId="0D740900" w:rsidR="0062259D" w:rsidRPr="00D4151A" w:rsidRDefault="0062259D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922 – Višak/manjak prihoda</w:t>
      </w:r>
    </w:p>
    <w:p w14:paraId="3789FE3F" w14:textId="43EB8809" w:rsidR="0062259D" w:rsidRPr="00D4151A" w:rsidRDefault="0062259D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14:paraId="3DCE903F" w14:textId="43686232" w:rsidR="0062259D" w:rsidRPr="00D4151A" w:rsidRDefault="0062259D" w:rsidP="0062259D">
      <w:pPr>
        <w:ind w:firstLine="708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Podaci u bilanci iskazani su nakon obvezne korekcije rezultata sukladno čl. 82. Pravilnika o proračunskom računovodstvu te je iskazan </w:t>
      </w:r>
      <w:r w:rsidR="00B94A39">
        <w:rPr>
          <w:rFonts w:ascii="Arial Narrow" w:hAnsi="Arial Narrow"/>
          <w:bCs/>
          <w:sz w:val="24"/>
          <w:szCs w:val="24"/>
          <w:lang w:val="hr-HR"/>
        </w:rPr>
        <w:t>manjak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prihoda od poslovanja u iznosu od </w:t>
      </w:r>
      <w:r w:rsidR="00B94A39">
        <w:rPr>
          <w:rFonts w:ascii="Arial Narrow" w:hAnsi="Arial Narrow"/>
          <w:bCs/>
          <w:sz w:val="24"/>
          <w:szCs w:val="24"/>
          <w:lang w:val="hr-HR"/>
        </w:rPr>
        <w:t>3.817,88</w:t>
      </w:r>
      <w:r w:rsidR="00B44C95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="00B94A39">
        <w:rPr>
          <w:rFonts w:ascii="Arial Narrow" w:hAnsi="Arial Narrow"/>
          <w:bCs/>
          <w:sz w:val="24"/>
          <w:szCs w:val="24"/>
          <w:lang w:val="hr-HR"/>
        </w:rPr>
        <w:t>.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Temeljem navedenoga postoji odstupanje u odnos</w:t>
      </w:r>
      <w:r w:rsidR="00212D78">
        <w:rPr>
          <w:rFonts w:ascii="Arial Narrow" w:hAnsi="Arial Narrow"/>
          <w:bCs/>
          <w:sz w:val="24"/>
          <w:szCs w:val="24"/>
          <w:lang w:val="hr-HR"/>
        </w:rPr>
        <w:t>u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na PR-RAS kako slijedi:</w:t>
      </w:r>
    </w:p>
    <w:p w14:paraId="24E25592" w14:textId="53796516" w:rsidR="0062259D" w:rsidRPr="00D4151A" w:rsidRDefault="0062259D" w:rsidP="0062259D">
      <w:pPr>
        <w:ind w:firstLine="708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843"/>
        <w:gridCol w:w="1554"/>
      </w:tblGrid>
      <w:tr w:rsidR="00B616CC" w:rsidRPr="00D4151A" w14:paraId="6758F821" w14:textId="77777777" w:rsidTr="00B61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A194F3" w14:textId="77777777" w:rsidR="00B616CC" w:rsidRPr="00D4151A" w:rsidRDefault="00B616CC" w:rsidP="00B616CC">
            <w:pPr>
              <w:jc w:val="both"/>
              <w:rPr>
                <w:rFonts w:ascii="Arial Narrow" w:hAnsi="Arial Narrow"/>
                <w:bCs w:val="0"/>
                <w:lang w:val="hr-HR"/>
              </w:rPr>
            </w:pPr>
          </w:p>
        </w:tc>
        <w:tc>
          <w:tcPr>
            <w:tcW w:w="3119" w:type="dxa"/>
          </w:tcPr>
          <w:p w14:paraId="6FDBED24" w14:textId="46297E68" w:rsidR="00B616CC" w:rsidRPr="00D4151A" w:rsidRDefault="00B616CC" w:rsidP="00B61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lang w:val="hr-HR"/>
              </w:rPr>
            </w:pPr>
            <w:r w:rsidRPr="00D4151A">
              <w:rPr>
                <w:rFonts w:ascii="Arial Narrow" w:hAnsi="Arial Narrow"/>
                <w:b w:val="0"/>
                <w:lang w:val="hr-HR"/>
              </w:rPr>
              <w:t>POZICIJE NA DAN 31.12.202</w:t>
            </w:r>
            <w:r w:rsidR="00B44C95">
              <w:rPr>
                <w:rFonts w:ascii="Arial Narrow" w:hAnsi="Arial Narrow"/>
                <w:b w:val="0"/>
                <w:lang w:val="hr-HR"/>
              </w:rPr>
              <w:t>3</w:t>
            </w:r>
            <w:r w:rsidRPr="00D4151A">
              <w:rPr>
                <w:rFonts w:ascii="Arial Narrow" w:hAnsi="Arial Narrow"/>
                <w:b w:val="0"/>
                <w:lang w:val="hr-HR"/>
              </w:rPr>
              <w:t>.</w:t>
            </w:r>
          </w:p>
        </w:tc>
        <w:tc>
          <w:tcPr>
            <w:tcW w:w="1842" w:type="dxa"/>
          </w:tcPr>
          <w:p w14:paraId="63256720" w14:textId="37C1DA03" w:rsidR="00B616CC" w:rsidRPr="00D4151A" w:rsidRDefault="00B616CC" w:rsidP="00B61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lang w:val="hr-HR"/>
              </w:rPr>
            </w:pPr>
            <w:r w:rsidRPr="00D4151A">
              <w:rPr>
                <w:rFonts w:ascii="Arial Narrow" w:hAnsi="Arial Narrow"/>
                <w:b w:val="0"/>
                <w:lang w:val="hr-HR"/>
              </w:rPr>
              <w:t>PODACI IZ PR-RAS-a</w:t>
            </w:r>
          </w:p>
        </w:tc>
        <w:tc>
          <w:tcPr>
            <w:tcW w:w="1843" w:type="dxa"/>
          </w:tcPr>
          <w:p w14:paraId="2CF229F1" w14:textId="5AAC17F1" w:rsidR="00B616CC" w:rsidRPr="00D4151A" w:rsidRDefault="00B616CC" w:rsidP="00B61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KOREKCIJA REZULTATA KAPITALNI PRIJENOSI</w:t>
            </w:r>
          </w:p>
        </w:tc>
        <w:tc>
          <w:tcPr>
            <w:tcW w:w="1554" w:type="dxa"/>
          </w:tcPr>
          <w:p w14:paraId="613FCAEE" w14:textId="179EE5CC" w:rsidR="00B616CC" w:rsidRPr="00D4151A" w:rsidRDefault="00B616CC" w:rsidP="00B616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PODACI ZA BILANCU NA 31.12.2022.</w:t>
            </w:r>
          </w:p>
        </w:tc>
      </w:tr>
      <w:tr w:rsidR="00B616CC" w:rsidRPr="00D4151A" w14:paraId="4A788E4F" w14:textId="77777777" w:rsidTr="00B61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340ADD" w14:textId="04EBD65A" w:rsidR="00B616CC" w:rsidRPr="00D4151A" w:rsidRDefault="00B616CC" w:rsidP="00B616CC">
            <w:pPr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92211</w:t>
            </w:r>
          </w:p>
        </w:tc>
        <w:tc>
          <w:tcPr>
            <w:tcW w:w="3119" w:type="dxa"/>
          </w:tcPr>
          <w:p w14:paraId="7691AA4E" w14:textId="307981EE" w:rsidR="00B616CC" w:rsidRPr="00D4151A" w:rsidRDefault="00B616CC" w:rsidP="00B61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Višak prihoda poslovanja</w:t>
            </w:r>
          </w:p>
        </w:tc>
        <w:tc>
          <w:tcPr>
            <w:tcW w:w="1842" w:type="dxa"/>
          </w:tcPr>
          <w:p w14:paraId="4D3F735D" w14:textId="70E4F192" w:rsidR="00B616CC" w:rsidRPr="00D4151A" w:rsidRDefault="00BC7C64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+</w:t>
            </w:r>
            <w:r w:rsidR="00B44C95">
              <w:rPr>
                <w:rFonts w:ascii="Arial Narrow" w:hAnsi="Arial Narrow"/>
                <w:bCs/>
                <w:sz w:val="16"/>
                <w:szCs w:val="16"/>
                <w:lang w:val="hr-HR"/>
              </w:rPr>
              <w:t>2</w:t>
            </w:r>
            <w:r w:rsidR="00212D78">
              <w:rPr>
                <w:rFonts w:ascii="Arial Narrow" w:hAnsi="Arial Narrow"/>
                <w:bCs/>
                <w:sz w:val="16"/>
                <w:szCs w:val="16"/>
                <w:lang w:val="hr-HR"/>
              </w:rPr>
              <w:t>5.148,48</w:t>
            </w:r>
          </w:p>
        </w:tc>
        <w:tc>
          <w:tcPr>
            <w:tcW w:w="1843" w:type="dxa"/>
          </w:tcPr>
          <w:p w14:paraId="16398889" w14:textId="07E67C4D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-</w:t>
            </w:r>
            <w:r w:rsidR="00212D78">
              <w:rPr>
                <w:rFonts w:ascii="Arial Narrow" w:hAnsi="Arial Narrow"/>
                <w:bCs/>
                <w:sz w:val="16"/>
                <w:szCs w:val="16"/>
                <w:lang w:val="hr-HR"/>
              </w:rPr>
              <w:t>28.966,36</w:t>
            </w:r>
          </w:p>
        </w:tc>
        <w:tc>
          <w:tcPr>
            <w:tcW w:w="1554" w:type="dxa"/>
          </w:tcPr>
          <w:p w14:paraId="3837A9C4" w14:textId="010E95C2" w:rsidR="00B616CC" w:rsidRPr="00D4151A" w:rsidRDefault="00212D78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</w:tr>
      <w:tr w:rsidR="00B616CC" w:rsidRPr="00D4151A" w14:paraId="5AB4C6E2" w14:textId="77777777" w:rsidTr="00B61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F838D4" w14:textId="11DD98D2" w:rsidR="00B616CC" w:rsidRPr="00D4151A" w:rsidRDefault="00B616CC" w:rsidP="00B616CC">
            <w:pPr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92212</w:t>
            </w:r>
          </w:p>
        </w:tc>
        <w:tc>
          <w:tcPr>
            <w:tcW w:w="3119" w:type="dxa"/>
          </w:tcPr>
          <w:p w14:paraId="06A8E57A" w14:textId="27DD425D" w:rsidR="00B616CC" w:rsidRPr="00D4151A" w:rsidRDefault="00B616CC" w:rsidP="00B61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Višak prihoda od nefinancijske imovine</w:t>
            </w:r>
          </w:p>
        </w:tc>
        <w:tc>
          <w:tcPr>
            <w:tcW w:w="1842" w:type="dxa"/>
          </w:tcPr>
          <w:p w14:paraId="18781F3D" w14:textId="6121AF33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843" w:type="dxa"/>
          </w:tcPr>
          <w:p w14:paraId="53531730" w14:textId="723EE6E5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4" w:type="dxa"/>
          </w:tcPr>
          <w:p w14:paraId="35AD76D6" w14:textId="5D16C22F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</w:tr>
      <w:tr w:rsidR="00B616CC" w:rsidRPr="00D4151A" w14:paraId="12C1C264" w14:textId="77777777" w:rsidTr="00B61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3EAF74" w14:textId="6C282C0D" w:rsidR="00B616CC" w:rsidRPr="00D4151A" w:rsidRDefault="00B616CC" w:rsidP="00B616CC">
            <w:pPr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92221</w:t>
            </w:r>
          </w:p>
        </w:tc>
        <w:tc>
          <w:tcPr>
            <w:tcW w:w="3119" w:type="dxa"/>
          </w:tcPr>
          <w:p w14:paraId="53DDEFCC" w14:textId="2E1DA3C7" w:rsidR="00B616CC" w:rsidRPr="00D4151A" w:rsidRDefault="00B616CC" w:rsidP="00B61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Manjak prihoda poslovanja</w:t>
            </w:r>
          </w:p>
        </w:tc>
        <w:tc>
          <w:tcPr>
            <w:tcW w:w="1842" w:type="dxa"/>
          </w:tcPr>
          <w:p w14:paraId="04454C37" w14:textId="3A782D76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843" w:type="dxa"/>
          </w:tcPr>
          <w:p w14:paraId="71898B0E" w14:textId="4E55F085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4" w:type="dxa"/>
          </w:tcPr>
          <w:p w14:paraId="44A89750" w14:textId="773DF89B" w:rsidR="00B616CC" w:rsidRPr="00D4151A" w:rsidRDefault="00212D78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hr-HR"/>
              </w:rPr>
              <w:t>-3.871,32</w:t>
            </w:r>
          </w:p>
        </w:tc>
      </w:tr>
      <w:tr w:rsidR="00B616CC" w:rsidRPr="00D4151A" w14:paraId="282139C9" w14:textId="77777777" w:rsidTr="00B61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4B2024" w14:textId="7EDC083A" w:rsidR="00B616CC" w:rsidRPr="00D4151A" w:rsidRDefault="00B616CC" w:rsidP="00B616CC">
            <w:pPr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92222</w:t>
            </w:r>
          </w:p>
        </w:tc>
        <w:tc>
          <w:tcPr>
            <w:tcW w:w="3119" w:type="dxa"/>
          </w:tcPr>
          <w:p w14:paraId="131CC632" w14:textId="1DA147DD" w:rsidR="00B616CC" w:rsidRPr="00D4151A" w:rsidRDefault="00B616CC" w:rsidP="00B61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Manjak prihoda od nefinancijske imovine</w:t>
            </w:r>
          </w:p>
        </w:tc>
        <w:tc>
          <w:tcPr>
            <w:tcW w:w="1842" w:type="dxa"/>
          </w:tcPr>
          <w:p w14:paraId="51EC19B8" w14:textId="43CC17AE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-</w:t>
            </w:r>
            <w:r w:rsidR="00212D78">
              <w:rPr>
                <w:rFonts w:ascii="Arial Narrow" w:hAnsi="Arial Narrow"/>
                <w:bCs/>
                <w:sz w:val="16"/>
                <w:szCs w:val="16"/>
                <w:lang w:val="hr-HR"/>
              </w:rPr>
              <w:t>28.966,36</w:t>
            </w:r>
          </w:p>
        </w:tc>
        <w:tc>
          <w:tcPr>
            <w:tcW w:w="1843" w:type="dxa"/>
          </w:tcPr>
          <w:p w14:paraId="69A39277" w14:textId="39120E2D" w:rsidR="00B616CC" w:rsidRPr="00D4151A" w:rsidRDefault="00B616CC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+</w:t>
            </w:r>
            <w:r w:rsidR="00212D78">
              <w:rPr>
                <w:rFonts w:ascii="Arial Narrow" w:hAnsi="Arial Narrow"/>
                <w:bCs/>
                <w:sz w:val="16"/>
                <w:szCs w:val="16"/>
                <w:lang w:val="hr-HR"/>
              </w:rPr>
              <w:t>28.966,36</w:t>
            </w:r>
          </w:p>
        </w:tc>
        <w:tc>
          <w:tcPr>
            <w:tcW w:w="1554" w:type="dxa"/>
          </w:tcPr>
          <w:p w14:paraId="4336CB47" w14:textId="25A9A7E3" w:rsidR="00B616CC" w:rsidRPr="00D4151A" w:rsidRDefault="00212D78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</w:tr>
      <w:tr w:rsidR="00B616CC" w:rsidRPr="00D4151A" w14:paraId="6B6B0E32" w14:textId="77777777" w:rsidTr="00B61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B2A971" w14:textId="543A22DE" w:rsidR="00B616CC" w:rsidRPr="00D4151A" w:rsidRDefault="00BC7C64" w:rsidP="00B616CC">
            <w:pPr>
              <w:rPr>
                <w:rFonts w:ascii="Arial Narrow" w:hAnsi="Arial Narrow"/>
                <w:b w:val="0"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 w:val="0"/>
                <w:sz w:val="16"/>
                <w:szCs w:val="16"/>
                <w:lang w:val="hr-HR"/>
              </w:rPr>
              <w:t>922</w:t>
            </w:r>
          </w:p>
        </w:tc>
        <w:tc>
          <w:tcPr>
            <w:tcW w:w="3119" w:type="dxa"/>
          </w:tcPr>
          <w:p w14:paraId="6A1B0A39" w14:textId="36E56A22" w:rsidR="00B616CC" w:rsidRPr="00D4151A" w:rsidRDefault="00BC7C64" w:rsidP="00B61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Višak/manjak prihoda</w:t>
            </w:r>
          </w:p>
        </w:tc>
        <w:tc>
          <w:tcPr>
            <w:tcW w:w="1842" w:type="dxa"/>
          </w:tcPr>
          <w:p w14:paraId="2A641310" w14:textId="66B4C94B" w:rsidR="00B616CC" w:rsidRPr="00D4151A" w:rsidRDefault="00212D78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hr-HR"/>
              </w:rPr>
              <w:t>-3.871,88</w:t>
            </w:r>
          </w:p>
        </w:tc>
        <w:tc>
          <w:tcPr>
            <w:tcW w:w="1843" w:type="dxa"/>
          </w:tcPr>
          <w:p w14:paraId="5C3C04EF" w14:textId="3A32FAC4" w:rsidR="00B616CC" w:rsidRPr="00D4151A" w:rsidRDefault="00BC7C64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 w:rsidRPr="00D4151A">
              <w:rPr>
                <w:rFonts w:ascii="Arial Narrow" w:hAnsi="Arial Narrow"/>
                <w:bCs/>
                <w:sz w:val="16"/>
                <w:szCs w:val="16"/>
                <w:lang w:val="hr-HR"/>
              </w:rPr>
              <w:t>0,00</w:t>
            </w:r>
          </w:p>
        </w:tc>
        <w:tc>
          <w:tcPr>
            <w:tcW w:w="1554" w:type="dxa"/>
          </w:tcPr>
          <w:p w14:paraId="0596208A" w14:textId="65CC5415" w:rsidR="00B616CC" w:rsidRPr="00D4151A" w:rsidRDefault="00212D78" w:rsidP="00B616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hr-HR"/>
              </w:rPr>
              <w:t>-3.871,88</w:t>
            </w:r>
          </w:p>
        </w:tc>
      </w:tr>
    </w:tbl>
    <w:p w14:paraId="7327E8E3" w14:textId="77777777" w:rsidR="00B616CC" w:rsidRPr="00D4151A" w:rsidRDefault="00B616CC" w:rsidP="00B616CC">
      <w:pPr>
        <w:jc w:val="both"/>
        <w:rPr>
          <w:rFonts w:ascii="Arial Narrow" w:hAnsi="Arial Narrow"/>
          <w:bCs/>
          <w:sz w:val="16"/>
          <w:szCs w:val="16"/>
          <w:lang w:val="hr-HR"/>
        </w:rPr>
      </w:pPr>
    </w:p>
    <w:p w14:paraId="119C27DC" w14:textId="15BB68D7" w:rsidR="00C276EB" w:rsidRPr="00D4151A" w:rsidRDefault="00BC7C6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>Tijekom 202</w:t>
      </w:r>
      <w:r w:rsidR="00212D78">
        <w:rPr>
          <w:rFonts w:ascii="Arial Narrow" w:hAnsi="Arial Narrow"/>
          <w:bCs/>
          <w:sz w:val="24"/>
          <w:szCs w:val="24"/>
          <w:lang w:val="hr-HR"/>
        </w:rPr>
        <w:t>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. godine evidentirani su na računima kapitalnih prijenosa sredstava u iznosu od </w:t>
      </w:r>
      <w:r w:rsidR="00A50321">
        <w:rPr>
          <w:rFonts w:ascii="Arial Narrow" w:hAnsi="Arial Narrow"/>
          <w:bCs/>
          <w:sz w:val="24"/>
          <w:szCs w:val="24"/>
          <w:lang w:val="hr-HR"/>
        </w:rPr>
        <w:t>26.165,12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za nabavu dugotrajne nefinancijske imovine (knjiga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i informatičke opreme i računalnih programa</w:t>
      </w:r>
      <w:r w:rsidR="00A50321">
        <w:rPr>
          <w:rFonts w:ascii="Arial Narrow" w:hAnsi="Arial Narrow"/>
          <w:bCs/>
          <w:sz w:val="24"/>
          <w:szCs w:val="24"/>
          <w:lang w:val="hr-HR"/>
        </w:rPr>
        <w:t xml:space="preserve"> i namještaja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) od čega je utrošeno </w:t>
      </w:r>
      <w:r w:rsidR="004E7AB3">
        <w:rPr>
          <w:rFonts w:ascii="Arial Narrow" w:hAnsi="Arial Narrow"/>
          <w:bCs/>
          <w:sz w:val="24"/>
          <w:szCs w:val="24"/>
          <w:lang w:val="hr-HR"/>
        </w:rPr>
        <w:t>26.149,39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, kako slijedi:</w:t>
      </w:r>
    </w:p>
    <w:p w14:paraId="61F936A6" w14:textId="30B26089" w:rsidR="00BC7C64" w:rsidRPr="00D4151A" w:rsidRDefault="00BC7C6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62E46A1" w14:textId="17DFF6FA" w:rsidR="00BC7C64" w:rsidRPr="00D4151A" w:rsidRDefault="00BC7C6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63622-  Kapitalne pomoći iz drž. Proračuna : primljeno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10.100,00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/ utrošeno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10.100,00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</w:p>
    <w:p w14:paraId="7DDE0540" w14:textId="3756A864" w:rsidR="00BC7C64" w:rsidRPr="00D4151A" w:rsidRDefault="00BC7C6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63623 – Kapitalne pomoći iz proračuna KZŽ: primljeno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1.</w:t>
      </w:r>
      <w:r w:rsidR="004473A1">
        <w:rPr>
          <w:rFonts w:ascii="Arial Narrow" w:hAnsi="Arial Narrow"/>
          <w:bCs/>
          <w:sz w:val="24"/>
          <w:szCs w:val="24"/>
          <w:lang w:val="hr-HR"/>
        </w:rPr>
        <w:t>530,</w:t>
      </w:r>
      <w:r w:rsidR="00A70940">
        <w:rPr>
          <w:rFonts w:ascii="Arial Narrow" w:hAnsi="Arial Narrow"/>
          <w:bCs/>
          <w:sz w:val="24"/>
          <w:szCs w:val="24"/>
          <w:lang w:val="hr-HR"/>
        </w:rPr>
        <w:t>89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/ utrošeno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1.</w:t>
      </w:r>
      <w:r w:rsidR="004473A1">
        <w:rPr>
          <w:rFonts w:ascii="Arial Narrow" w:hAnsi="Arial Narrow"/>
          <w:bCs/>
          <w:sz w:val="24"/>
          <w:szCs w:val="24"/>
          <w:lang w:val="hr-HR"/>
        </w:rPr>
        <w:t>530,</w:t>
      </w:r>
      <w:r w:rsidR="00A70940">
        <w:rPr>
          <w:rFonts w:ascii="Arial Narrow" w:hAnsi="Arial Narrow"/>
          <w:bCs/>
          <w:sz w:val="24"/>
          <w:szCs w:val="24"/>
          <w:lang w:val="hr-HR"/>
        </w:rPr>
        <w:t>89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</w:p>
    <w:p w14:paraId="4137204A" w14:textId="519FDA7C" w:rsidR="00BC7C64" w:rsidRPr="00D4151A" w:rsidRDefault="00BC7C6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67121 – Prihodi iz nadležnog proračuna za financiranje rashoda za nabavu nefinancijske imovine: primljeno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14.534,23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/ utrošeno </w:t>
      </w:r>
      <w:r w:rsidR="00A70940">
        <w:rPr>
          <w:rFonts w:ascii="Arial Narrow" w:hAnsi="Arial Narrow"/>
          <w:bCs/>
          <w:sz w:val="24"/>
          <w:szCs w:val="24"/>
          <w:lang w:val="hr-HR"/>
        </w:rPr>
        <w:t>14.518,50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€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.</w:t>
      </w:r>
    </w:p>
    <w:p w14:paraId="2E782DE7" w14:textId="613C6C4E" w:rsidR="00BC7C64" w:rsidRPr="00D4151A" w:rsidRDefault="00211F02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>Sukladno čl. 11. st. 4. Odluke o izvršenju Proračuna Općine Sveti Križ Začretje za razdoblje od 01. siječnja do 31. prosinca 202</w:t>
      </w:r>
      <w:r w:rsidR="00A70940">
        <w:rPr>
          <w:rFonts w:ascii="Arial Narrow" w:hAnsi="Arial Narrow"/>
          <w:bCs/>
          <w:sz w:val="24"/>
          <w:szCs w:val="24"/>
          <w:lang w:val="hr-HR"/>
        </w:rPr>
        <w:t>4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. godine prihodi koji nisu iskorišteni u tekućoj godini ne prenose se u općinski proračun.</w:t>
      </w:r>
    </w:p>
    <w:p w14:paraId="0F756F0B" w14:textId="2731AE1F" w:rsidR="00211F02" w:rsidRPr="00D4151A" w:rsidRDefault="00211F02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37F1ACC9" w14:textId="744D5649" w:rsidR="00211F02" w:rsidRPr="00D4151A" w:rsidRDefault="00211F02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Navedeni kapitalni prihodi utjecali su na rezultat od redovnog poslovanja, a nabavljena nefinancijska imovina na rezultat od nefinancijske imovine. Provedena je korekcija rezultata na način da se za iznos od </w:t>
      </w:r>
      <w:r w:rsidR="00A70940">
        <w:rPr>
          <w:rFonts w:ascii="Arial Narrow" w:hAnsi="Arial Narrow"/>
          <w:bCs/>
          <w:sz w:val="24"/>
          <w:szCs w:val="24"/>
          <w:lang w:val="hr-HR"/>
        </w:rPr>
        <w:t>28.966,36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4E7AB3">
        <w:rPr>
          <w:rFonts w:ascii="Arial Narrow" w:hAnsi="Arial Narrow"/>
          <w:bCs/>
          <w:sz w:val="24"/>
          <w:szCs w:val="24"/>
          <w:lang w:val="hr-HR"/>
        </w:rPr>
        <w:t xml:space="preserve">(26.149,39 eura za 2024., te se za 2.816,97 </w:t>
      </w:r>
      <w:r w:rsidR="004473A1">
        <w:rPr>
          <w:rFonts w:ascii="Arial Narrow" w:hAnsi="Arial Narrow"/>
          <w:bCs/>
          <w:sz w:val="24"/>
          <w:szCs w:val="24"/>
          <w:lang w:val="hr-HR"/>
        </w:rPr>
        <w:t>eura</w:t>
      </w:r>
      <w:r w:rsidR="004E7AB3">
        <w:rPr>
          <w:rFonts w:ascii="Arial Narrow" w:hAnsi="Arial Narrow"/>
          <w:bCs/>
          <w:sz w:val="24"/>
          <w:szCs w:val="24"/>
          <w:lang w:val="hr-HR"/>
        </w:rPr>
        <w:t xml:space="preserve"> vrši ispravak pogrešno obračunate korekcije iz ranijih godina) </w:t>
      </w:r>
      <w:r w:rsidRPr="00D4151A">
        <w:rPr>
          <w:rFonts w:ascii="Arial Narrow" w:hAnsi="Arial Narrow"/>
          <w:bCs/>
          <w:sz w:val="24"/>
          <w:szCs w:val="24"/>
          <w:lang w:val="hr-HR"/>
        </w:rPr>
        <w:t>zadužuje račun viška prihoda poslovanja, a odobrava račun manjka prihoda od nefinancijske imovine.</w:t>
      </w:r>
    </w:p>
    <w:p w14:paraId="251336E8" w14:textId="4195848B" w:rsidR="00C276EB" w:rsidRDefault="00C276EB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200A8E42" w14:textId="50003193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6C665476" w14:textId="784AB9C4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65C59C45" w14:textId="26E42A77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A3DD6B3" w14:textId="77777777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7E5DE56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534109D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1E303BC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6AB1A5B0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54484DA7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68F6F9C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40DED5A5" w14:textId="77777777" w:rsidR="00A70940" w:rsidRDefault="00A70940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900490D" w14:textId="77777777" w:rsidR="00D4151A" w:rsidRP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1EABE6A1" w14:textId="2BC00E3C" w:rsidR="00C276EB" w:rsidRPr="00D4151A" w:rsidRDefault="00C276EB" w:rsidP="00D5341D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IZVJEŠTAJ O RASHODIMA PREMA FUNKCIJSKOJ KLASIFIKACIJI – Obrazac RAS-funkcijski</w:t>
      </w:r>
    </w:p>
    <w:p w14:paraId="198E1283" w14:textId="7A68DD30" w:rsidR="00C276EB" w:rsidRPr="00D4151A" w:rsidRDefault="00C276EB" w:rsidP="00D5341D">
      <w:pPr>
        <w:jc w:val="both"/>
        <w:rPr>
          <w:rFonts w:ascii="Arial Narrow" w:hAnsi="Arial Narrow"/>
          <w:b/>
          <w:sz w:val="24"/>
          <w:szCs w:val="24"/>
          <w:lang w:val="hr-HR"/>
        </w:rPr>
      </w:pPr>
    </w:p>
    <w:p w14:paraId="23FA8415" w14:textId="3E1164EE" w:rsidR="00C276EB" w:rsidRPr="00D4151A" w:rsidRDefault="007F474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Rashodi razreda 3 i 4 u ukupnom iznosu od </w:t>
      </w:r>
      <w:r w:rsidR="00D240F6">
        <w:rPr>
          <w:rFonts w:ascii="Arial Narrow" w:hAnsi="Arial Narrow"/>
          <w:bCs/>
          <w:sz w:val="24"/>
          <w:szCs w:val="24"/>
          <w:lang w:val="hr-HR"/>
        </w:rPr>
        <w:t>79.863,00</w:t>
      </w:r>
      <w:r w:rsidR="004473A1">
        <w:rPr>
          <w:rFonts w:ascii="Arial Narrow" w:hAnsi="Arial Narrow"/>
          <w:bCs/>
          <w:sz w:val="24"/>
          <w:szCs w:val="24"/>
          <w:lang w:val="hr-HR"/>
        </w:rPr>
        <w:t xml:space="preserve"> eura</w:t>
      </w:r>
      <w:r w:rsidRPr="00D4151A">
        <w:rPr>
          <w:rFonts w:ascii="Arial Narrow" w:hAnsi="Arial Narrow"/>
          <w:bCs/>
          <w:sz w:val="24"/>
          <w:szCs w:val="24"/>
          <w:lang w:val="hr-HR"/>
        </w:rPr>
        <w:t xml:space="preserve"> razvrstani su na funkciju 082 – Službe kulture.</w:t>
      </w:r>
    </w:p>
    <w:p w14:paraId="20CA9AAF" w14:textId="2CC32AD4" w:rsidR="007F4744" w:rsidRDefault="007F4744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564ED983" w14:textId="68113E5D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8926BCB" w14:textId="77777777" w:rsidR="00D4151A" w:rsidRP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B6D21A1" w14:textId="7AAD0401" w:rsidR="007F4744" w:rsidRPr="00D4151A" w:rsidRDefault="007F4744" w:rsidP="00D5341D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IZVJEŠTAJ O PR</w:t>
      </w:r>
      <w:r w:rsidR="00D4151A">
        <w:rPr>
          <w:rFonts w:ascii="Arial Narrow" w:hAnsi="Arial Narrow"/>
          <w:b/>
          <w:sz w:val="24"/>
          <w:szCs w:val="24"/>
          <w:u w:val="single"/>
          <w:lang w:val="hr-HR"/>
        </w:rPr>
        <w:t>O</w:t>
      </w: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MJENAMA U VRIJEDNOSTI I OBUJMU IMOVINE I OBVEZA – Obrazac P-VRIO</w:t>
      </w:r>
    </w:p>
    <w:p w14:paraId="664554D3" w14:textId="0CD412F9" w:rsidR="007F4744" w:rsidRPr="00D4151A" w:rsidRDefault="007F4744" w:rsidP="00D5341D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14:paraId="3EE898A6" w14:textId="4D0BA7A2" w:rsidR="007F4744" w:rsidRPr="00D4151A" w:rsidRDefault="004473A1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>
        <w:rPr>
          <w:rFonts w:ascii="Arial Narrow" w:hAnsi="Arial Narrow"/>
          <w:bCs/>
          <w:sz w:val="24"/>
          <w:szCs w:val="24"/>
          <w:lang w:val="hr-HR"/>
        </w:rPr>
        <w:t xml:space="preserve">U izvještajnom razdoblju </w:t>
      </w:r>
      <w:r w:rsidR="00D240F6">
        <w:rPr>
          <w:rFonts w:ascii="Arial Narrow" w:hAnsi="Arial Narrow"/>
          <w:bCs/>
          <w:sz w:val="24"/>
          <w:szCs w:val="24"/>
          <w:lang w:val="hr-HR"/>
        </w:rPr>
        <w:t>evidentirano je smanjenje vrijednosti proizvedene dugotrajne imovine u iznosu od 22,69 eura, što se odnosi na neamortiziranu vrijednost zavjese koja se raspala i bačena je pa je i isknjižena iz imovine.</w:t>
      </w:r>
    </w:p>
    <w:p w14:paraId="6B20400E" w14:textId="5A7F8C54" w:rsidR="0062702C" w:rsidRDefault="0062702C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D4151A">
        <w:rPr>
          <w:rFonts w:ascii="Arial Narrow" w:hAnsi="Arial Narrow"/>
          <w:bCs/>
          <w:sz w:val="24"/>
          <w:szCs w:val="24"/>
          <w:lang w:val="hr-HR"/>
        </w:rPr>
        <w:tab/>
      </w:r>
    </w:p>
    <w:p w14:paraId="6A3756FE" w14:textId="243E4E2C" w:rsid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0549B88B" w14:textId="77777777" w:rsidR="00D4151A" w:rsidRPr="00D4151A" w:rsidRDefault="00D4151A" w:rsidP="00D5341D">
      <w:pPr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14:paraId="783F1135" w14:textId="77777777" w:rsidR="003123A6" w:rsidRPr="00D4151A" w:rsidRDefault="003123A6" w:rsidP="007E599C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IZVJEŠTAJ O OBVEZAMA – Obrazac OBVEZE</w:t>
      </w:r>
    </w:p>
    <w:p w14:paraId="2684091B" w14:textId="77777777" w:rsidR="007E599C" w:rsidRPr="00D4151A" w:rsidRDefault="007E599C" w:rsidP="007E599C">
      <w:pPr>
        <w:jc w:val="both"/>
        <w:rPr>
          <w:rFonts w:ascii="Arial Narrow" w:hAnsi="Arial Narrow"/>
          <w:sz w:val="24"/>
          <w:szCs w:val="24"/>
          <w:u w:val="single"/>
          <w:lang w:val="hr-HR"/>
        </w:rPr>
      </w:pPr>
    </w:p>
    <w:p w14:paraId="325E052F" w14:textId="7F6E85D4" w:rsidR="00A51AB1" w:rsidRPr="00D4151A" w:rsidRDefault="00933FF4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V001</w:t>
      </w:r>
      <w:r w:rsidR="00A51AB1" w:rsidRPr="00D4151A">
        <w:rPr>
          <w:rFonts w:ascii="Arial Narrow" w:hAnsi="Arial Narrow"/>
          <w:b/>
          <w:sz w:val="24"/>
          <w:szCs w:val="24"/>
          <w:lang w:val="hr-HR"/>
        </w:rPr>
        <w:t xml:space="preserve"> – Stanje obaveza 1. sij</w:t>
      </w:r>
      <w:r w:rsidR="00113168" w:rsidRPr="00D4151A">
        <w:rPr>
          <w:rFonts w:ascii="Arial Narrow" w:hAnsi="Arial Narrow"/>
          <w:b/>
          <w:sz w:val="24"/>
          <w:szCs w:val="24"/>
          <w:lang w:val="hr-HR"/>
        </w:rPr>
        <w:t>e</w:t>
      </w:r>
      <w:r w:rsidR="00A51AB1" w:rsidRPr="00D4151A">
        <w:rPr>
          <w:rFonts w:ascii="Arial Narrow" w:hAnsi="Arial Narrow"/>
          <w:b/>
          <w:sz w:val="24"/>
          <w:szCs w:val="24"/>
          <w:lang w:val="hr-HR"/>
        </w:rPr>
        <w:t>čnja</w:t>
      </w:r>
    </w:p>
    <w:p w14:paraId="5BF9B4A3" w14:textId="6E1475ED" w:rsidR="00A51AB1" w:rsidRPr="00D4151A" w:rsidRDefault="00A51AB1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</w:r>
      <w:r w:rsidR="0056392A" w:rsidRPr="00D4151A">
        <w:rPr>
          <w:rFonts w:ascii="Arial Narrow" w:hAnsi="Arial Narrow"/>
          <w:sz w:val="24"/>
          <w:szCs w:val="24"/>
          <w:lang w:val="hr-HR"/>
        </w:rPr>
        <w:t>Stanje obaveza na dan 01. siječnja 20</w:t>
      </w:r>
      <w:r w:rsidR="00A22499" w:rsidRPr="00D4151A">
        <w:rPr>
          <w:rFonts w:ascii="Arial Narrow" w:hAnsi="Arial Narrow"/>
          <w:sz w:val="24"/>
          <w:szCs w:val="24"/>
          <w:lang w:val="hr-HR"/>
        </w:rPr>
        <w:t>2</w:t>
      </w:r>
      <w:r w:rsidR="00186E71">
        <w:rPr>
          <w:rFonts w:ascii="Arial Narrow" w:hAnsi="Arial Narrow"/>
          <w:sz w:val="24"/>
          <w:szCs w:val="24"/>
          <w:lang w:val="hr-HR"/>
        </w:rPr>
        <w:t>4</w:t>
      </w:r>
      <w:r w:rsidR="0056392A" w:rsidRPr="00D4151A">
        <w:rPr>
          <w:rFonts w:ascii="Arial Narrow" w:hAnsi="Arial Narrow"/>
          <w:sz w:val="24"/>
          <w:szCs w:val="24"/>
          <w:lang w:val="hr-HR"/>
        </w:rPr>
        <w:t xml:space="preserve">. godine iznosilo je </w:t>
      </w:r>
      <w:r w:rsidR="00186E71">
        <w:rPr>
          <w:rFonts w:ascii="Arial Narrow" w:hAnsi="Arial Narrow"/>
          <w:sz w:val="24"/>
          <w:szCs w:val="24"/>
          <w:lang w:val="hr-HR"/>
        </w:rPr>
        <w:t>3.581,59</w:t>
      </w:r>
      <w:r w:rsidR="004473A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56392A"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1593C5E2" w14:textId="77777777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611B1B75" w14:textId="192DA1D4" w:rsidR="00113168" w:rsidRPr="00D4151A" w:rsidRDefault="00933FF4" w:rsidP="007E599C">
      <w:pPr>
        <w:jc w:val="both"/>
        <w:rPr>
          <w:rFonts w:ascii="Arial Narrow" w:hAnsi="Arial Narrow"/>
          <w:b/>
          <w:sz w:val="24"/>
          <w:szCs w:val="24"/>
          <w:lang w:val="hr-HR"/>
        </w:rPr>
      </w:pPr>
      <w:r w:rsidRPr="00D4151A">
        <w:rPr>
          <w:rFonts w:ascii="Arial Narrow" w:hAnsi="Arial Narrow"/>
          <w:b/>
          <w:sz w:val="24"/>
          <w:szCs w:val="24"/>
          <w:lang w:val="hr-HR"/>
        </w:rPr>
        <w:t>Šifra V006</w:t>
      </w:r>
      <w:r w:rsidR="00113168" w:rsidRPr="00D4151A">
        <w:rPr>
          <w:rFonts w:ascii="Arial Narrow" w:hAnsi="Arial Narrow"/>
          <w:b/>
          <w:sz w:val="24"/>
          <w:szCs w:val="24"/>
          <w:lang w:val="hr-HR"/>
        </w:rPr>
        <w:t xml:space="preserve"> – Stanje obaveza na kraju izvještajnog razdoblja</w:t>
      </w:r>
    </w:p>
    <w:p w14:paraId="67F945B9" w14:textId="76BF081C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Na kraju izvještajnog razdoblja, odnosno na dan </w:t>
      </w:r>
      <w:r w:rsidR="00516836" w:rsidRPr="00D4151A">
        <w:rPr>
          <w:rFonts w:ascii="Arial Narrow" w:hAnsi="Arial Narrow"/>
          <w:sz w:val="24"/>
          <w:szCs w:val="24"/>
          <w:lang w:val="hr-HR"/>
        </w:rPr>
        <w:t>31.12</w:t>
      </w:r>
      <w:r w:rsidR="00933FF4" w:rsidRPr="00D4151A">
        <w:rPr>
          <w:rFonts w:ascii="Arial Narrow" w:hAnsi="Arial Narrow"/>
          <w:sz w:val="24"/>
          <w:szCs w:val="24"/>
          <w:lang w:val="hr-HR"/>
        </w:rPr>
        <w:t>.202</w:t>
      </w:r>
      <w:r w:rsidR="00186E71">
        <w:rPr>
          <w:rFonts w:ascii="Arial Narrow" w:hAnsi="Arial Narrow"/>
          <w:sz w:val="24"/>
          <w:szCs w:val="24"/>
          <w:lang w:val="hr-HR"/>
        </w:rPr>
        <w:t>4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. godine </w:t>
      </w:r>
      <w:r w:rsidR="0056392A" w:rsidRPr="00D4151A">
        <w:rPr>
          <w:rFonts w:ascii="Arial Narrow" w:hAnsi="Arial Narrow"/>
          <w:sz w:val="24"/>
          <w:szCs w:val="24"/>
          <w:lang w:val="hr-HR"/>
        </w:rPr>
        <w:t xml:space="preserve">iskazane su obveze u iznosu od </w:t>
      </w:r>
      <w:r w:rsidR="00186E71">
        <w:rPr>
          <w:rFonts w:ascii="Arial Narrow" w:hAnsi="Arial Narrow"/>
          <w:sz w:val="24"/>
          <w:szCs w:val="24"/>
          <w:lang w:val="hr-HR"/>
        </w:rPr>
        <w:t>4.455,17</w:t>
      </w:r>
      <w:r w:rsidR="004473A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56392A" w:rsidRPr="00D4151A">
        <w:rPr>
          <w:rFonts w:ascii="Arial Narrow" w:hAnsi="Arial Narrow"/>
          <w:sz w:val="24"/>
          <w:szCs w:val="24"/>
          <w:lang w:val="hr-HR"/>
        </w:rPr>
        <w:t xml:space="preserve">, a odnose se na nedospjele obveze za </w:t>
      </w:r>
      <w:r w:rsidR="00933FF4" w:rsidRPr="00D4151A">
        <w:rPr>
          <w:rFonts w:ascii="Arial Narrow" w:hAnsi="Arial Narrow"/>
          <w:sz w:val="24"/>
          <w:szCs w:val="24"/>
          <w:lang w:val="hr-HR"/>
        </w:rPr>
        <w:t xml:space="preserve">povrat sredstava u proračun Općine Sveti Križ Začretje za naknadu plaće na teret HZZO-a u iznosu od </w:t>
      </w:r>
      <w:r w:rsidR="004473A1">
        <w:rPr>
          <w:rFonts w:ascii="Arial Narrow" w:hAnsi="Arial Narrow"/>
          <w:sz w:val="24"/>
          <w:szCs w:val="24"/>
          <w:lang w:val="hr-HR"/>
        </w:rPr>
        <w:t>282,52 eura</w:t>
      </w:r>
      <w:r w:rsidR="00933FF4" w:rsidRPr="00D4151A">
        <w:rPr>
          <w:rFonts w:ascii="Arial Narrow" w:hAnsi="Arial Narrow"/>
          <w:sz w:val="24"/>
          <w:szCs w:val="24"/>
          <w:lang w:val="hr-HR"/>
        </w:rPr>
        <w:t xml:space="preserve">, na nedospjele obveze za rashode poslovanja u iznosu od </w:t>
      </w:r>
      <w:r w:rsidR="00186E71">
        <w:rPr>
          <w:rFonts w:ascii="Arial Narrow" w:hAnsi="Arial Narrow"/>
          <w:sz w:val="24"/>
          <w:szCs w:val="24"/>
          <w:lang w:val="hr-HR"/>
        </w:rPr>
        <w:t>4.172,65</w:t>
      </w:r>
      <w:r w:rsidR="004473A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933FF4" w:rsidRPr="00D4151A">
        <w:rPr>
          <w:rFonts w:ascii="Arial Narrow" w:hAnsi="Arial Narrow"/>
          <w:sz w:val="24"/>
          <w:szCs w:val="24"/>
          <w:lang w:val="hr-HR"/>
        </w:rPr>
        <w:t xml:space="preserve"> </w:t>
      </w:r>
      <w:r w:rsidR="00516836" w:rsidRPr="00D4151A">
        <w:rPr>
          <w:rFonts w:ascii="Arial Narrow" w:hAnsi="Arial Narrow"/>
          <w:sz w:val="24"/>
          <w:szCs w:val="24"/>
          <w:lang w:val="hr-HR"/>
        </w:rPr>
        <w:t>koje se odnose na rashode za zaposlene za prosinac 202</w:t>
      </w:r>
      <w:r w:rsidR="00186E71">
        <w:rPr>
          <w:rFonts w:ascii="Arial Narrow" w:hAnsi="Arial Narrow"/>
          <w:sz w:val="24"/>
          <w:szCs w:val="24"/>
          <w:lang w:val="hr-HR"/>
        </w:rPr>
        <w:t>4</w:t>
      </w:r>
      <w:r w:rsidR="00516836" w:rsidRPr="00D4151A">
        <w:rPr>
          <w:rFonts w:ascii="Arial Narrow" w:hAnsi="Arial Narrow"/>
          <w:sz w:val="24"/>
          <w:szCs w:val="24"/>
          <w:lang w:val="hr-HR"/>
        </w:rPr>
        <w:t xml:space="preserve">. u iznosu od </w:t>
      </w:r>
      <w:r w:rsidR="00186E71">
        <w:rPr>
          <w:rFonts w:ascii="Arial Narrow" w:hAnsi="Arial Narrow"/>
          <w:sz w:val="24"/>
          <w:szCs w:val="24"/>
          <w:lang w:val="hr-HR"/>
        </w:rPr>
        <w:t>3.493,83</w:t>
      </w:r>
      <w:r w:rsidR="004473A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516836" w:rsidRPr="00D4151A">
        <w:rPr>
          <w:rFonts w:ascii="Arial Narrow" w:hAnsi="Arial Narrow"/>
          <w:sz w:val="24"/>
          <w:szCs w:val="24"/>
          <w:lang w:val="hr-HR"/>
        </w:rPr>
        <w:t xml:space="preserve"> i rashode za režijske troškove za prosinac 202</w:t>
      </w:r>
      <w:r w:rsidR="00186E71">
        <w:rPr>
          <w:rFonts w:ascii="Arial Narrow" w:hAnsi="Arial Narrow"/>
          <w:sz w:val="24"/>
          <w:szCs w:val="24"/>
          <w:lang w:val="hr-HR"/>
        </w:rPr>
        <w:t>4</w:t>
      </w:r>
      <w:r w:rsidR="00516836" w:rsidRPr="00D4151A">
        <w:rPr>
          <w:rFonts w:ascii="Arial Narrow" w:hAnsi="Arial Narrow"/>
          <w:sz w:val="24"/>
          <w:szCs w:val="24"/>
          <w:lang w:val="hr-HR"/>
        </w:rPr>
        <w:t xml:space="preserve">. godine u iznosu od </w:t>
      </w:r>
      <w:r w:rsidR="00186E71">
        <w:rPr>
          <w:rFonts w:ascii="Arial Narrow" w:hAnsi="Arial Narrow"/>
          <w:sz w:val="24"/>
          <w:szCs w:val="24"/>
          <w:lang w:val="hr-HR"/>
        </w:rPr>
        <w:t>678,82</w:t>
      </w:r>
      <w:r w:rsidR="004473A1">
        <w:rPr>
          <w:rFonts w:ascii="Arial Narrow" w:hAnsi="Arial Narrow"/>
          <w:sz w:val="24"/>
          <w:szCs w:val="24"/>
          <w:lang w:val="hr-HR"/>
        </w:rPr>
        <w:t xml:space="preserve"> eura</w:t>
      </w:r>
      <w:r w:rsidR="00516836"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60F4AB76" w14:textId="77777777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562C53B" w14:textId="39CB0406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364BC7D2" w14:textId="77777777" w:rsidR="007739D9" w:rsidRPr="00D4151A" w:rsidRDefault="007739D9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59352978" w14:textId="143D8C33" w:rsidR="00D04AE2" w:rsidRPr="00D4151A" w:rsidRDefault="00C65608" w:rsidP="00D04AE2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  <w:r w:rsidRPr="00D4151A">
        <w:rPr>
          <w:rFonts w:ascii="Arial Narrow" w:hAnsi="Arial Narrow"/>
          <w:b/>
          <w:sz w:val="24"/>
          <w:szCs w:val="24"/>
          <w:u w:val="single"/>
          <w:lang w:val="hr-HR"/>
        </w:rPr>
        <w:t>PREGLED UGOVORNIH OBVEZA I SUDSKIH SPOROVA</w:t>
      </w:r>
    </w:p>
    <w:p w14:paraId="183829E4" w14:textId="77777777" w:rsidR="007739D9" w:rsidRPr="00D4151A" w:rsidRDefault="007739D9" w:rsidP="00D04AE2">
      <w:pPr>
        <w:jc w:val="both"/>
        <w:rPr>
          <w:rFonts w:ascii="Arial Narrow" w:hAnsi="Arial Narrow"/>
          <w:b/>
          <w:sz w:val="24"/>
          <w:szCs w:val="24"/>
          <w:u w:val="single"/>
          <w:lang w:val="hr-HR"/>
        </w:rPr>
      </w:pPr>
    </w:p>
    <w:p w14:paraId="6784D3E8" w14:textId="60EEACF3" w:rsidR="00D04AE2" w:rsidRPr="00D4151A" w:rsidRDefault="00D04AE2" w:rsidP="00D04AE2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  <w:t xml:space="preserve">Općinska knjižnica i čitaonica Sveti Križ Začretje </w:t>
      </w:r>
      <w:r w:rsidR="00C65608" w:rsidRPr="00D4151A">
        <w:rPr>
          <w:rFonts w:ascii="Arial Narrow" w:hAnsi="Arial Narrow"/>
          <w:sz w:val="24"/>
          <w:szCs w:val="24"/>
          <w:lang w:val="hr-HR"/>
        </w:rPr>
        <w:t>nema ugovornih obveza (dana kreditna pisma, hipoteke i slično) niti vodi bilo kakav sudski spor.</w:t>
      </w:r>
    </w:p>
    <w:p w14:paraId="6DC25A06" w14:textId="77777777" w:rsidR="00D04AE2" w:rsidRPr="00D4151A" w:rsidRDefault="00D04AE2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540483DA" w14:textId="38BD3CDE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U Svetom Križu Začretju, </w:t>
      </w:r>
      <w:r w:rsidR="004473A1">
        <w:rPr>
          <w:rFonts w:ascii="Arial Narrow" w:hAnsi="Arial Narrow"/>
          <w:sz w:val="24"/>
          <w:szCs w:val="24"/>
          <w:lang w:val="hr-HR"/>
        </w:rPr>
        <w:t>31. siječnja 202</w:t>
      </w:r>
      <w:r w:rsidR="00186E71">
        <w:rPr>
          <w:rFonts w:ascii="Arial Narrow" w:hAnsi="Arial Narrow"/>
          <w:sz w:val="24"/>
          <w:szCs w:val="24"/>
          <w:lang w:val="hr-HR"/>
        </w:rPr>
        <w:t>5</w:t>
      </w:r>
      <w:r w:rsidRPr="00D4151A">
        <w:rPr>
          <w:rFonts w:ascii="Arial Narrow" w:hAnsi="Arial Narrow"/>
          <w:sz w:val="24"/>
          <w:szCs w:val="24"/>
          <w:lang w:val="hr-HR"/>
        </w:rPr>
        <w:t>.</w:t>
      </w:r>
    </w:p>
    <w:p w14:paraId="4C431CC8" w14:textId="3DABCD7F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02F7476C" w14:textId="77777777" w:rsidR="007739D9" w:rsidRPr="00D4151A" w:rsidRDefault="007739D9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45B415A6" w14:textId="77777777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8AF57D9" w14:textId="77777777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 xml:space="preserve">      BILJEŠKE SASTAVILA</w:t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  <w:t>ODGOVORNA OSOBA</w:t>
      </w:r>
    </w:p>
    <w:p w14:paraId="69C9F1CD" w14:textId="30B1AEF7" w:rsidR="00113168" w:rsidRPr="00D4151A" w:rsidRDefault="00113168" w:rsidP="007E599C">
      <w:pPr>
        <w:jc w:val="both"/>
        <w:rPr>
          <w:rFonts w:ascii="Arial Narrow" w:hAnsi="Arial Narrow"/>
          <w:sz w:val="24"/>
          <w:szCs w:val="24"/>
          <w:lang w:val="hr-HR"/>
        </w:rPr>
      </w:pP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Pr="00D4151A">
        <w:rPr>
          <w:rFonts w:ascii="Arial Narrow" w:hAnsi="Arial Narrow"/>
          <w:sz w:val="24"/>
          <w:szCs w:val="24"/>
          <w:lang w:val="hr-HR"/>
        </w:rPr>
        <w:tab/>
      </w:r>
      <w:r w:rsidR="00933FF4" w:rsidRPr="00D4151A">
        <w:rPr>
          <w:rFonts w:ascii="Arial Narrow" w:hAnsi="Arial Narrow"/>
          <w:sz w:val="24"/>
          <w:szCs w:val="24"/>
          <w:lang w:val="hr-HR"/>
        </w:rPr>
        <w:t xml:space="preserve">           v.d. </w:t>
      </w:r>
      <w:r w:rsidRPr="00D4151A">
        <w:rPr>
          <w:rFonts w:ascii="Arial Narrow" w:hAnsi="Arial Narrow"/>
          <w:sz w:val="24"/>
          <w:szCs w:val="24"/>
          <w:lang w:val="hr-HR"/>
        </w:rPr>
        <w:t>Ravnatelj</w:t>
      </w:r>
      <w:r w:rsidR="00933FF4" w:rsidRPr="00D4151A">
        <w:rPr>
          <w:rFonts w:ascii="Arial Narrow" w:hAnsi="Arial Narrow"/>
          <w:sz w:val="24"/>
          <w:szCs w:val="24"/>
          <w:lang w:val="hr-HR"/>
        </w:rPr>
        <w:t>a</w:t>
      </w:r>
      <w:r w:rsidRPr="00D4151A">
        <w:rPr>
          <w:rFonts w:ascii="Arial Narrow" w:hAnsi="Arial Narrow"/>
          <w:sz w:val="24"/>
          <w:szCs w:val="24"/>
          <w:lang w:val="hr-HR"/>
        </w:rPr>
        <w:t xml:space="preserve"> Knjižnice</w:t>
      </w:r>
    </w:p>
    <w:p w14:paraId="034E3ABD" w14:textId="410D847E" w:rsidR="00113168" w:rsidRPr="00D4151A" w:rsidRDefault="00113168" w:rsidP="007E599C">
      <w:pPr>
        <w:jc w:val="both"/>
        <w:rPr>
          <w:rFonts w:ascii="Arial Narrow" w:hAnsi="Arial Narrow"/>
          <w:i/>
          <w:sz w:val="24"/>
          <w:szCs w:val="24"/>
          <w:lang w:val="hr-HR"/>
        </w:rPr>
      </w:pPr>
      <w:r w:rsidRPr="00D4151A">
        <w:rPr>
          <w:rFonts w:ascii="Arial Narrow" w:hAnsi="Arial Narrow"/>
          <w:i/>
          <w:sz w:val="24"/>
          <w:szCs w:val="24"/>
          <w:lang w:val="hr-HR"/>
        </w:rPr>
        <w:t xml:space="preserve">       </w:t>
      </w:r>
      <w:r w:rsidR="00D4151A">
        <w:rPr>
          <w:rFonts w:ascii="Arial Narrow" w:hAnsi="Arial Narrow"/>
          <w:i/>
          <w:sz w:val="24"/>
          <w:szCs w:val="24"/>
          <w:lang w:val="hr-HR"/>
        </w:rPr>
        <w:t xml:space="preserve">  </w:t>
      </w:r>
      <w:r w:rsidRPr="00D4151A">
        <w:rPr>
          <w:rFonts w:ascii="Arial Narrow" w:hAnsi="Arial Narrow"/>
          <w:i/>
          <w:sz w:val="24"/>
          <w:szCs w:val="24"/>
          <w:lang w:val="hr-HR"/>
        </w:rPr>
        <w:t xml:space="preserve"> Natalija Jerneić</w:t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</w:r>
      <w:r w:rsidRPr="00D4151A">
        <w:rPr>
          <w:rFonts w:ascii="Arial Narrow" w:hAnsi="Arial Narrow"/>
          <w:i/>
          <w:sz w:val="24"/>
          <w:szCs w:val="24"/>
          <w:lang w:val="hr-HR"/>
        </w:rPr>
        <w:tab/>
        <w:t xml:space="preserve">        Franjo Kučko</w:t>
      </w:r>
    </w:p>
    <w:p w14:paraId="35351961" w14:textId="77777777" w:rsidR="00C743F1" w:rsidRPr="00D4151A" w:rsidRDefault="00C743F1">
      <w:pPr>
        <w:rPr>
          <w:rFonts w:ascii="Arial Narrow" w:hAnsi="Arial Narrow"/>
        </w:rPr>
      </w:pPr>
    </w:p>
    <w:sectPr w:rsidR="00C743F1" w:rsidRPr="00D4151A" w:rsidSect="00AA1453">
      <w:foot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B2F1" w14:textId="77777777" w:rsidR="006C6EF4" w:rsidRDefault="006C6EF4" w:rsidP="00F76379">
      <w:r>
        <w:separator/>
      </w:r>
    </w:p>
  </w:endnote>
  <w:endnote w:type="continuationSeparator" w:id="0">
    <w:p w14:paraId="7C731A42" w14:textId="77777777" w:rsidR="006C6EF4" w:rsidRDefault="006C6EF4" w:rsidP="00F7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234564"/>
      <w:docPartObj>
        <w:docPartGallery w:val="Page Numbers (Bottom of Page)"/>
        <w:docPartUnique/>
      </w:docPartObj>
    </w:sdtPr>
    <w:sdtContent>
      <w:p w14:paraId="56409179" w14:textId="77777777" w:rsidR="00F76379" w:rsidRDefault="00F7637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B5C39D" wp14:editId="371E4F5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61592" w14:textId="77777777" w:rsidR="00F76379" w:rsidRDefault="00F7637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2C94" w:rsidRPr="00722C94">
                                <w:rPr>
                                  <w:noProof/>
                                  <w:color w:val="ED7D31" w:themeColor="accent2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BB5C39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0D61592" w14:textId="77777777" w:rsidR="00F76379" w:rsidRDefault="00F7637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2C94" w:rsidRPr="00722C94">
                          <w:rPr>
                            <w:noProof/>
                            <w:color w:val="ED7D31" w:themeColor="accent2"/>
                            <w:lang w:val="hr-HR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BCFD" w14:textId="77777777" w:rsidR="006C6EF4" w:rsidRDefault="006C6EF4" w:rsidP="00F76379">
      <w:r>
        <w:separator/>
      </w:r>
    </w:p>
  </w:footnote>
  <w:footnote w:type="continuationSeparator" w:id="0">
    <w:p w14:paraId="55841C1F" w14:textId="77777777" w:rsidR="006C6EF4" w:rsidRDefault="006C6EF4" w:rsidP="00F7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0B3C"/>
    <w:multiLevelType w:val="hybridMultilevel"/>
    <w:tmpl w:val="6842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2DD8"/>
    <w:multiLevelType w:val="hybridMultilevel"/>
    <w:tmpl w:val="38BABF88"/>
    <w:lvl w:ilvl="0" w:tplc="B322D58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8252200">
    <w:abstractNumId w:val="0"/>
  </w:num>
  <w:num w:numId="2" w16cid:durableId="65156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21"/>
    <w:rsid w:val="00026A68"/>
    <w:rsid w:val="00030C11"/>
    <w:rsid w:val="00062160"/>
    <w:rsid w:val="00084722"/>
    <w:rsid w:val="00091741"/>
    <w:rsid w:val="00113168"/>
    <w:rsid w:val="0015577C"/>
    <w:rsid w:val="00186E71"/>
    <w:rsid w:val="001B4A22"/>
    <w:rsid w:val="00211F02"/>
    <w:rsid w:val="00212D78"/>
    <w:rsid w:val="00261F9C"/>
    <w:rsid w:val="00280FFC"/>
    <w:rsid w:val="00291473"/>
    <w:rsid w:val="002954F5"/>
    <w:rsid w:val="002A00AE"/>
    <w:rsid w:val="00304423"/>
    <w:rsid w:val="003123A6"/>
    <w:rsid w:val="003870F9"/>
    <w:rsid w:val="003A2D4B"/>
    <w:rsid w:val="00407B21"/>
    <w:rsid w:val="0041356B"/>
    <w:rsid w:val="00414F4D"/>
    <w:rsid w:val="00437D5A"/>
    <w:rsid w:val="004473A1"/>
    <w:rsid w:val="00457643"/>
    <w:rsid w:val="00471682"/>
    <w:rsid w:val="00483E54"/>
    <w:rsid w:val="0049430C"/>
    <w:rsid w:val="004C0DB9"/>
    <w:rsid w:val="004E7AB3"/>
    <w:rsid w:val="00516836"/>
    <w:rsid w:val="0056392A"/>
    <w:rsid w:val="005A7685"/>
    <w:rsid w:val="005C43B2"/>
    <w:rsid w:val="0062259D"/>
    <w:rsid w:val="0062702C"/>
    <w:rsid w:val="00660000"/>
    <w:rsid w:val="00683463"/>
    <w:rsid w:val="0069321A"/>
    <w:rsid w:val="006A18F2"/>
    <w:rsid w:val="006B5AA2"/>
    <w:rsid w:val="006C6EF4"/>
    <w:rsid w:val="006F0B4A"/>
    <w:rsid w:val="00707530"/>
    <w:rsid w:val="00721406"/>
    <w:rsid w:val="00722C94"/>
    <w:rsid w:val="007739D9"/>
    <w:rsid w:val="00773D0B"/>
    <w:rsid w:val="007A5EBD"/>
    <w:rsid w:val="007B1C7C"/>
    <w:rsid w:val="007E599C"/>
    <w:rsid w:val="007F4744"/>
    <w:rsid w:val="00820EFE"/>
    <w:rsid w:val="008348E5"/>
    <w:rsid w:val="008468FF"/>
    <w:rsid w:val="008B3944"/>
    <w:rsid w:val="008B3FEC"/>
    <w:rsid w:val="008D041F"/>
    <w:rsid w:val="00933FF4"/>
    <w:rsid w:val="00965441"/>
    <w:rsid w:val="009852D8"/>
    <w:rsid w:val="00987770"/>
    <w:rsid w:val="009C4B91"/>
    <w:rsid w:val="009E7489"/>
    <w:rsid w:val="009F2BE6"/>
    <w:rsid w:val="00A20BDE"/>
    <w:rsid w:val="00A22499"/>
    <w:rsid w:val="00A32ABC"/>
    <w:rsid w:val="00A50321"/>
    <w:rsid w:val="00A51AB1"/>
    <w:rsid w:val="00A52B4E"/>
    <w:rsid w:val="00A70940"/>
    <w:rsid w:val="00A818B1"/>
    <w:rsid w:val="00A82F2C"/>
    <w:rsid w:val="00A91CD4"/>
    <w:rsid w:val="00AA1453"/>
    <w:rsid w:val="00AA3919"/>
    <w:rsid w:val="00AE1AF8"/>
    <w:rsid w:val="00AF5655"/>
    <w:rsid w:val="00B44C95"/>
    <w:rsid w:val="00B616CC"/>
    <w:rsid w:val="00B94A39"/>
    <w:rsid w:val="00BC3B9B"/>
    <w:rsid w:val="00BC43CE"/>
    <w:rsid w:val="00BC7C64"/>
    <w:rsid w:val="00BD206B"/>
    <w:rsid w:val="00BD45D2"/>
    <w:rsid w:val="00C0718F"/>
    <w:rsid w:val="00C15B9B"/>
    <w:rsid w:val="00C276EB"/>
    <w:rsid w:val="00C6514B"/>
    <w:rsid w:val="00C65608"/>
    <w:rsid w:val="00C667F7"/>
    <w:rsid w:val="00C70FF7"/>
    <w:rsid w:val="00C743F1"/>
    <w:rsid w:val="00CC4F83"/>
    <w:rsid w:val="00CD1EE1"/>
    <w:rsid w:val="00CD4661"/>
    <w:rsid w:val="00CF0934"/>
    <w:rsid w:val="00D04AE2"/>
    <w:rsid w:val="00D240F6"/>
    <w:rsid w:val="00D25C62"/>
    <w:rsid w:val="00D4151A"/>
    <w:rsid w:val="00D4447F"/>
    <w:rsid w:val="00D5341D"/>
    <w:rsid w:val="00D833E3"/>
    <w:rsid w:val="00E056BD"/>
    <w:rsid w:val="00E6058D"/>
    <w:rsid w:val="00EC0549"/>
    <w:rsid w:val="00F5338C"/>
    <w:rsid w:val="00F60B14"/>
    <w:rsid w:val="00F76379"/>
    <w:rsid w:val="00F95BA8"/>
    <w:rsid w:val="00F97707"/>
    <w:rsid w:val="00FA1D91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D18"/>
  <w15:chartTrackingRefBased/>
  <w15:docId w15:val="{9CC6DBE5-4F17-4A86-BA75-8C6411F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407B21"/>
    <w:pPr>
      <w:keepNext/>
      <w:outlineLvl w:val="1"/>
    </w:pPr>
    <w:rPr>
      <w:rFonts w:ascii="Book Antiqua" w:hAnsi="Book Antiqua"/>
      <w:b/>
      <w:sz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07B21"/>
    <w:rPr>
      <w:rFonts w:ascii="Book Antiqua" w:eastAsia="Times New Roman" w:hAnsi="Book Antiqua" w:cs="Times New Roman"/>
      <w:b/>
      <w:szCs w:val="20"/>
      <w:lang w:val="en-US"/>
    </w:rPr>
  </w:style>
  <w:style w:type="paragraph" w:styleId="Opisslike">
    <w:name w:val="caption"/>
    <w:basedOn w:val="Normal"/>
    <w:next w:val="Normal"/>
    <w:qFormat/>
    <w:rsid w:val="00407B21"/>
    <w:rPr>
      <w:b/>
      <w:sz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82F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763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637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F763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637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B6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B616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852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 SVzac</cp:lastModifiedBy>
  <cp:revision>6</cp:revision>
  <cp:lastPrinted>2022-07-07T05:50:00Z</cp:lastPrinted>
  <dcterms:created xsi:type="dcterms:W3CDTF">2025-01-30T13:59:00Z</dcterms:created>
  <dcterms:modified xsi:type="dcterms:W3CDTF">2025-01-31T08:14:00Z</dcterms:modified>
</cp:coreProperties>
</file>