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9D15" w14:textId="479FDE5A" w:rsidR="00F169A0" w:rsidRPr="00B85B21" w:rsidRDefault="00F169A0" w:rsidP="00F169A0">
      <w:pPr>
        <w:ind w:right="98"/>
        <w:jc w:val="both"/>
        <w:rPr>
          <w:sz w:val="24"/>
          <w:szCs w:val="24"/>
        </w:rPr>
      </w:pPr>
      <w:r w:rsidRPr="00B85B21">
        <w:rPr>
          <w:sz w:val="24"/>
          <w:szCs w:val="24"/>
        </w:rPr>
        <w:t xml:space="preserve">   </w:t>
      </w:r>
      <w:r w:rsidR="005D26A9">
        <w:rPr>
          <w:sz w:val="24"/>
          <w:szCs w:val="24"/>
        </w:rPr>
        <w:t xml:space="preserve">  </w:t>
      </w:r>
      <w:r w:rsidRPr="00B85B21">
        <w:rPr>
          <w:sz w:val="24"/>
          <w:szCs w:val="24"/>
        </w:rPr>
        <w:t xml:space="preserve">                     </w:t>
      </w:r>
      <w:r w:rsidR="005D26A9">
        <w:rPr>
          <w:sz w:val="24"/>
          <w:szCs w:val="24"/>
        </w:rPr>
        <w:t xml:space="preserve"> </w:t>
      </w:r>
      <w:r w:rsidRPr="00B85B21">
        <w:rPr>
          <w:sz w:val="24"/>
          <w:szCs w:val="24"/>
        </w:rPr>
        <w:t xml:space="preserve">  </w:t>
      </w:r>
      <w:r>
        <w:rPr>
          <w:szCs w:val="24"/>
        </w:rPr>
        <w:object w:dxaOrig="645" w:dyaOrig="855" w14:anchorId="7B814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37971593" r:id="rId6">
            <o:FieldCodes>\* MERGEFORMAT</o:FieldCodes>
          </o:OLEObject>
        </w:object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</w:p>
    <w:p w14:paraId="4A6EF7E9" w14:textId="5B220766" w:rsidR="00F169A0" w:rsidRPr="00B85B21" w:rsidRDefault="005D26A9" w:rsidP="00F169A0">
      <w:pPr>
        <w:ind w:right="4104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="00F169A0" w:rsidRPr="00B85B21">
        <w:rPr>
          <w:rFonts w:ascii="Book Antiqua" w:hAnsi="Book Antiqua"/>
          <w:b/>
          <w:sz w:val="24"/>
          <w:szCs w:val="24"/>
        </w:rPr>
        <w:t>R E P U B L I K A  H R V A T S K A</w:t>
      </w:r>
    </w:p>
    <w:p w14:paraId="1E2971D9" w14:textId="77777777" w:rsidR="00F169A0" w:rsidRPr="00B85B21" w:rsidRDefault="00F169A0" w:rsidP="00F169A0">
      <w:pPr>
        <w:ind w:right="4104"/>
        <w:jc w:val="both"/>
        <w:rPr>
          <w:rFonts w:ascii="Book Antiqua" w:hAnsi="Book Antiqua"/>
          <w:b/>
          <w:sz w:val="24"/>
          <w:szCs w:val="24"/>
        </w:rPr>
      </w:pPr>
      <w:r w:rsidRPr="00B85B21">
        <w:rPr>
          <w:rFonts w:ascii="Book Antiqua" w:hAnsi="Book Antiqua"/>
          <w:b/>
          <w:sz w:val="24"/>
          <w:szCs w:val="24"/>
        </w:rPr>
        <w:t>KRAPINSKO-ZAGORSKA ŽUPANIJA</w:t>
      </w:r>
    </w:p>
    <w:p w14:paraId="37016142" w14:textId="4382B2B0" w:rsidR="00F169A0" w:rsidRPr="00B85B21" w:rsidRDefault="005D26A9" w:rsidP="00F169A0">
      <w:pPr>
        <w:ind w:right="4104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="00F169A0" w:rsidRPr="00B85B21">
        <w:rPr>
          <w:rFonts w:ascii="Book Antiqua" w:hAnsi="Book Antiqua"/>
          <w:b/>
          <w:sz w:val="24"/>
          <w:szCs w:val="24"/>
        </w:rPr>
        <w:t>OPĆINA SVETI KRIŽ ZAČRETJE</w:t>
      </w:r>
    </w:p>
    <w:p w14:paraId="4AFCE922" w14:textId="77777777" w:rsidR="00F169A0" w:rsidRDefault="00F169A0" w:rsidP="00F169A0">
      <w:pPr>
        <w:ind w:right="276"/>
        <w:jc w:val="both"/>
        <w:rPr>
          <w:sz w:val="24"/>
          <w:szCs w:val="24"/>
        </w:rPr>
      </w:pPr>
      <w:r w:rsidRPr="00B85B21">
        <w:rPr>
          <w:sz w:val="24"/>
          <w:szCs w:val="24"/>
        </w:rPr>
        <w:t xml:space="preserve">       </w:t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  <w:r w:rsidRPr="00B85B21">
        <w:rPr>
          <w:sz w:val="24"/>
          <w:szCs w:val="24"/>
        </w:rPr>
        <w:tab/>
      </w:r>
    </w:p>
    <w:p w14:paraId="0A091D7F" w14:textId="77777777" w:rsidR="00504541" w:rsidRDefault="00504541" w:rsidP="00F169A0">
      <w:pPr>
        <w:ind w:right="276"/>
        <w:jc w:val="both"/>
        <w:rPr>
          <w:sz w:val="24"/>
          <w:szCs w:val="24"/>
        </w:rPr>
      </w:pPr>
    </w:p>
    <w:p w14:paraId="6388941E" w14:textId="77777777" w:rsidR="00F169A0" w:rsidRDefault="00F169A0" w:rsidP="00F169A0">
      <w:pPr>
        <w:ind w:left="4248" w:right="27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18648820219</w:t>
      </w:r>
    </w:p>
    <w:p w14:paraId="09A729C7" w14:textId="77777777" w:rsidR="00F169A0" w:rsidRPr="00B85B21" w:rsidRDefault="00F169A0" w:rsidP="00F169A0">
      <w:pPr>
        <w:ind w:right="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RKP: 37700</w:t>
      </w:r>
    </w:p>
    <w:p w14:paraId="6CFA79D4" w14:textId="77777777" w:rsidR="00F169A0" w:rsidRPr="00B85B21" w:rsidRDefault="00F169A0" w:rsidP="00F169A0">
      <w:pPr>
        <w:ind w:right="276"/>
        <w:jc w:val="both"/>
        <w:rPr>
          <w:sz w:val="24"/>
          <w:szCs w:val="24"/>
        </w:rPr>
      </w:pPr>
      <w:r w:rsidRPr="00B85B21">
        <w:rPr>
          <w:b/>
          <w:sz w:val="24"/>
          <w:szCs w:val="24"/>
        </w:rPr>
        <w:tab/>
      </w:r>
      <w:r w:rsidRPr="00B85B21">
        <w:rPr>
          <w:b/>
          <w:sz w:val="24"/>
          <w:szCs w:val="24"/>
        </w:rPr>
        <w:tab/>
      </w:r>
      <w:r w:rsidRPr="00B85B21">
        <w:rPr>
          <w:b/>
          <w:sz w:val="24"/>
          <w:szCs w:val="24"/>
        </w:rPr>
        <w:tab/>
      </w:r>
      <w:r w:rsidRPr="00B85B21">
        <w:rPr>
          <w:b/>
          <w:sz w:val="24"/>
          <w:szCs w:val="24"/>
        </w:rPr>
        <w:tab/>
      </w:r>
      <w:r w:rsidRPr="00B85B21">
        <w:rPr>
          <w:b/>
          <w:sz w:val="24"/>
          <w:szCs w:val="24"/>
        </w:rPr>
        <w:tab/>
      </w:r>
      <w:r w:rsidRPr="00B85B21">
        <w:rPr>
          <w:b/>
          <w:sz w:val="24"/>
          <w:szCs w:val="24"/>
        </w:rPr>
        <w:tab/>
      </w:r>
      <w:r w:rsidRPr="00B85B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IBAN: HR04</w:t>
      </w:r>
      <w:r w:rsidRPr="00B85B21">
        <w:rPr>
          <w:b/>
          <w:sz w:val="24"/>
          <w:szCs w:val="24"/>
        </w:rPr>
        <w:t>23600001843000007</w:t>
      </w:r>
    </w:p>
    <w:p w14:paraId="60209F3E" w14:textId="77777777" w:rsidR="00F169A0" w:rsidRPr="00B85B21" w:rsidRDefault="00F169A0" w:rsidP="00F169A0">
      <w:pPr>
        <w:ind w:right="276"/>
        <w:jc w:val="both"/>
        <w:rPr>
          <w:sz w:val="24"/>
          <w:szCs w:val="24"/>
        </w:rPr>
      </w:pPr>
    </w:p>
    <w:p w14:paraId="5E89F6A5" w14:textId="77777777" w:rsidR="00F169A0" w:rsidRDefault="00F169A0" w:rsidP="00F169A0">
      <w:pPr>
        <w:pStyle w:val="Naslov1"/>
        <w:jc w:val="both"/>
        <w:rPr>
          <w:szCs w:val="24"/>
        </w:rPr>
      </w:pPr>
    </w:p>
    <w:p w14:paraId="6DC81212" w14:textId="77777777" w:rsidR="00F169A0" w:rsidRDefault="00F169A0" w:rsidP="00F169A0">
      <w:pPr>
        <w:pStyle w:val="Naslov1"/>
        <w:jc w:val="both"/>
        <w:rPr>
          <w:szCs w:val="24"/>
        </w:rPr>
      </w:pPr>
    </w:p>
    <w:p w14:paraId="2F6A3F97" w14:textId="77777777" w:rsidR="00F169A0" w:rsidRPr="00B85B21" w:rsidRDefault="00F169A0" w:rsidP="00504541">
      <w:pPr>
        <w:pStyle w:val="Naslov1"/>
        <w:rPr>
          <w:szCs w:val="24"/>
        </w:rPr>
      </w:pPr>
      <w:r w:rsidRPr="00B85B21">
        <w:rPr>
          <w:szCs w:val="24"/>
        </w:rPr>
        <w:t>BILJEŠKE UZ FINANCIJSK</w:t>
      </w:r>
      <w:r>
        <w:rPr>
          <w:szCs w:val="24"/>
        </w:rPr>
        <w:t>I</w:t>
      </w:r>
      <w:r w:rsidRPr="00B85B21">
        <w:rPr>
          <w:szCs w:val="24"/>
        </w:rPr>
        <w:t xml:space="preserve"> IZVJEŠ</w:t>
      </w:r>
      <w:r>
        <w:rPr>
          <w:szCs w:val="24"/>
        </w:rPr>
        <w:t>TAJ</w:t>
      </w:r>
    </w:p>
    <w:p w14:paraId="1A1651DC" w14:textId="2E8882AE" w:rsidR="00F169A0" w:rsidRPr="00B85B21" w:rsidRDefault="00F169A0" w:rsidP="00504541">
      <w:pPr>
        <w:ind w:right="276"/>
        <w:jc w:val="center"/>
        <w:rPr>
          <w:b/>
          <w:sz w:val="24"/>
          <w:szCs w:val="24"/>
        </w:rPr>
      </w:pPr>
      <w:r w:rsidRPr="00B85B21">
        <w:rPr>
          <w:b/>
          <w:sz w:val="24"/>
          <w:szCs w:val="24"/>
        </w:rPr>
        <w:t xml:space="preserve">ZA RAZDOBLJE OD </w:t>
      </w:r>
      <w:r>
        <w:rPr>
          <w:b/>
          <w:sz w:val="24"/>
          <w:szCs w:val="24"/>
        </w:rPr>
        <w:t>01.01.-31.12.</w:t>
      </w:r>
      <w:r w:rsidR="00504541">
        <w:rPr>
          <w:b/>
          <w:sz w:val="24"/>
          <w:szCs w:val="24"/>
        </w:rPr>
        <w:t>202</w:t>
      </w:r>
      <w:r w:rsidR="007E7E8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654F1BC4" w14:textId="77777777" w:rsidR="00F169A0" w:rsidRPr="00B85B21" w:rsidRDefault="00F169A0" w:rsidP="00F169A0">
      <w:pPr>
        <w:ind w:right="276"/>
        <w:jc w:val="both"/>
        <w:rPr>
          <w:b/>
          <w:sz w:val="24"/>
          <w:szCs w:val="24"/>
        </w:rPr>
      </w:pPr>
    </w:p>
    <w:p w14:paraId="26E92CE9" w14:textId="77777777" w:rsidR="00F169A0" w:rsidRPr="00B85B21" w:rsidRDefault="00F169A0" w:rsidP="00F169A0">
      <w:pPr>
        <w:pStyle w:val="Naslov7"/>
        <w:numPr>
          <w:ilvl w:val="0"/>
          <w:numId w:val="1"/>
        </w:numPr>
        <w:rPr>
          <w:szCs w:val="24"/>
          <w:u w:val="single"/>
        </w:rPr>
      </w:pPr>
      <w:r w:rsidRPr="00B85B21">
        <w:rPr>
          <w:szCs w:val="24"/>
          <w:u w:val="single"/>
        </w:rPr>
        <w:t xml:space="preserve">OBRAZAC  PRORAČUN -PR – </w:t>
      </w:r>
      <w:smartTag w:uri="urn:schemas-microsoft-com:office:smarttags" w:element="stockticker">
        <w:r w:rsidRPr="00B85B21">
          <w:rPr>
            <w:szCs w:val="24"/>
            <w:u w:val="single"/>
          </w:rPr>
          <w:t>RAS</w:t>
        </w:r>
      </w:smartTag>
    </w:p>
    <w:p w14:paraId="5A6CA00A" w14:textId="77777777" w:rsidR="00F169A0" w:rsidRPr="00B85B21" w:rsidRDefault="00F169A0" w:rsidP="00F169A0">
      <w:pPr>
        <w:jc w:val="both"/>
        <w:rPr>
          <w:sz w:val="24"/>
          <w:szCs w:val="24"/>
        </w:rPr>
      </w:pPr>
    </w:p>
    <w:p w14:paraId="14447EB8" w14:textId="7D68FB5E" w:rsidR="00F169A0" w:rsidRDefault="00F169A0" w:rsidP="00A06CBF">
      <w:pPr>
        <w:ind w:left="708" w:firstLine="708"/>
        <w:jc w:val="both"/>
        <w:rPr>
          <w:sz w:val="24"/>
          <w:szCs w:val="24"/>
        </w:rPr>
      </w:pPr>
      <w:r w:rsidRPr="00B85B21">
        <w:rPr>
          <w:sz w:val="24"/>
          <w:szCs w:val="24"/>
        </w:rPr>
        <w:t>Obrazac PR-</w:t>
      </w:r>
      <w:smartTag w:uri="urn:schemas-microsoft-com:office:smarttags" w:element="stockticker">
        <w:r w:rsidRPr="00B85B21">
          <w:rPr>
            <w:sz w:val="24"/>
            <w:szCs w:val="24"/>
          </w:rPr>
          <w:t>RAS</w:t>
        </w:r>
      </w:smartTag>
      <w:r w:rsidRPr="00B85B21">
        <w:rPr>
          <w:sz w:val="24"/>
          <w:szCs w:val="24"/>
        </w:rPr>
        <w:t xml:space="preserve"> sadrži sve napla</w:t>
      </w:r>
      <w:r>
        <w:rPr>
          <w:sz w:val="24"/>
          <w:szCs w:val="24"/>
        </w:rPr>
        <w:t>će</w:t>
      </w:r>
      <w:r w:rsidRPr="00B85B21">
        <w:rPr>
          <w:sz w:val="24"/>
          <w:szCs w:val="24"/>
        </w:rPr>
        <w:t xml:space="preserve">ne prihode i izvršene rashode od 01.01. do </w:t>
      </w:r>
      <w:r>
        <w:rPr>
          <w:sz w:val="24"/>
          <w:szCs w:val="24"/>
        </w:rPr>
        <w:t>31.12.</w:t>
      </w:r>
      <w:r w:rsidR="007E7E83">
        <w:rPr>
          <w:sz w:val="24"/>
          <w:szCs w:val="24"/>
        </w:rPr>
        <w:t>2022</w:t>
      </w:r>
      <w:r>
        <w:rPr>
          <w:sz w:val="24"/>
          <w:szCs w:val="24"/>
        </w:rPr>
        <w:t>.</w:t>
      </w:r>
      <w:r w:rsidRPr="00B85B21">
        <w:rPr>
          <w:sz w:val="24"/>
          <w:szCs w:val="24"/>
        </w:rPr>
        <w:t xml:space="preserve"> godine. </w:t>
      </w:r>
      <w:r>
        <w:rPr>
          <w:sz w:val="24"/>
          <w:szCs w:val="24"/>
        </w:rPr>
        <w:t xml:space="preserve">Ukupni prihodi su ostvareni u iznosu od </w:t>
      </w:r>
      <w:r w:rsidR="00A77B5F" w:rsidRPr="00A77B5F">
        <w:rPr>
          <w:sz w:val="24"/>
          <w:szCs w:val="24"/>
        </w:rPr>
        <w:t>25.300.506,58</w:t>
      </w:r>
      <w:r>
        <w:rPr>
          <w:sz w:val="24"/>
          <w:szCs w:val="24"/>
        </w:rPr>
        <w:t xml:space="preserve"> kn, a rashodi u iznosu od </w:t>
      </w:r>
      <w:r w:rsidR="00A77B5F" w:rsidRPr="00A77B5F">
        <w:rPr>
          <w:sz w:val="24"/>
          <w:szCs w:val="24"/>
        </w:rPr>
        <w:t>18.315.987,44</w:t>
      </w:r>
      <w:r w:rsidR="00504541">
        <w:rPr>
          <w:sz w:val="24"/>
          <w:szCs w:val="24"/>
        </w:rPr>
        <w:t xml:space="preserve"> </w:t>
      </w:r>
      <w:r w:rsidRPr="008155A3">
        <w:rPr>
          <w:sz w:val="24"/>
          <w:szCs w:val="24"/>
        </w:rPr>
        <w:t>kn. Razlika između prihoda i rashoda (</w:t>
      </w:r>
      <w:r w:rsidR="00E44768">
        <w:rPr>
          <w:sz w:val="24"/>
          <w:szCs w:val="24"/>
        </w:rPr>
        <w:t>višak</w:t>
      </w:r>
      <w:r w:rsidRPr="008155A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155A3">
        <w:rPr>
          <w:sz w:val="24"/>
          <w:szCs w:val="24"/>
        </w:rPr>
        <w:t xml:space="preserve">iznosi </w:t>
      </w:r>
      <w:r w:rsidR="00A77B5F" w:rsidRPr="00A77B5F">
        <w:rPr>
          <w:sz w:val="24"/>
          <w:szCs w:val="24"/>
        </w:rPr>
        <w:t>6.984.519,14</w:t>
      </w:r>
      <w:r w:rsidRPr="008155A3">
        <w:rPr>
          <w:sz w:val="24"/>
          <w:szCs w:val="24"/>
        </w:rPr>
        <w:t xml:space="preserve"> kn.</w:t>
      </w:r>
    </w:p>
    <w:p w14:paraId="6245B48B" w14:textId="77777777" w:rsidR="00504541" w:rsidRDefault="00504541" w:rsidP="00504541">
      <w:pPr>
        <w:ind w:left="708"/>
        <w:jc w:val="both"/>
        <w:rPr>
          <w:sz w:val="24"/>
          <w:szCs w:val="24"/>
        </w:rPr>
      </w:pPr>
    </w:p>
    <w:p w14:paraId="22BE1F94" w14:textId="085A449F" w:rsidR="00F169A0" w:rsidRDefault="007E7E83" w:rsidP="007E7E83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6111</w:t>
      </w:r>
      <w:r w:rsidR="00504541">
        <w:rPr>
          <w:sz w:val="24"/>
          <w:szCs w:val="24"/>
        </w:rPr>
        <w:tab/>
      </w:r>
      <w:r w:rsidRPr="007E7E83">
        <w:rPr>
          <w:sz w:val="24"/>
          <w:szCs w:val="24"/>
        </w:rPr>
        <w:t>prikazuje prihod po osnovi poreza i prireza na dohodak od nesamostalnog rada koji je u odnosu na prethodno razdoblje veći zbog većeg priljeva</w:t>
      </w:r>
      <w:r>
        <w:rPr>
          <w:sz w:val="24"/>
          <w:szCs w:val="24"/>
        </w:rPr>
        <w:t xml:space="preserve"> sredstava po spomenutoj osnovi zbog više stope poreza koja pripada jedinici lokalne samouprave,</w:t>
      </w:r>
      <w:r w:rsidRPr="007E7E83">
        <w:rPr>
          <w:sz w:val="24"/>
          <w:szCs w:val="24"/>
        </w:rPr>
        <w:t xml:space="preserve"> ali i promjene načina evidentiranja rasporeda poreza na dohodak sukladno Uputi danoj od strane Ministarstva financija. Isto se u pogledu prihoda od poreza i prireza na dohodak značajnije očituje u sredstvima po osnovi poreza i prireza na dohodak od kapitala (6114) te poreza i prireza na dohodak po godišnjoj prijavi (6115)</w:t>
      </w:r>
    </w:p>
    <w:p w14:paraId="55D060DE" w14:textId="77777777" w:rsidR="007E7E83" w:rsidRDefault="007E7E83" w:rsidP="007E7E83">
      <w:pPr>
        <w:ind w:left="2124" w:hanging="2124"/>
        <w:jc w:val="both"/>
        <w:rPr>
          <w:sz w:val="24"/>
          <w:szCs w:val="24"/>
        </w:rPr>
      </w:pPr>
    </w:p>
    <w:p w14:paraId="72CE3639" w14:textId="5F19C72E" w:rsidR="00F169A0" w:rsidRDefault="007E7E83" w:rsidP="00F169A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6116</w:t>
      </w:r>
      <w:r w:rsidR="00F169A0">
        <w:rPr>
          <w:sz w:val="24"/>
          <w:szCs w:val="24"/>
        </w:rPr>
        <w:tab/>
        <w:t xml:space="preserve">sadrži </w:t>
      </w:r>
      <w:r>
        <w:rPr>
          <w:sz w:val="24"/>
          <w:szCs w:val="24"/>
        </w:rPr>
        <w:t xml:space="preserve">porez i prirez utvrđen u postupku nadzora prethodne godine koji u prethodnom izvještajnom razdoblju nije bio evidentiran </w:t>
      </w:r>
    </w:p>
    <w:p w14:paraId="7C3E52C2" w14:textId="77777777" w:rsidR="005D2869" w:rsidRDefault="005D2869" w:rsidP="00F169A0">
      <w:pPr>
        <w:ind w:left="2124" w:hanging="2124"/>
        <w:jc w:val="both"/>
        <w:rPr>
          <w:sz w:val="24"/>
          <w:szCs w:val="24"/>
        </w:rPr>
      </w:pPr>
    </w:p>
    <w:p w14:paraId="7DF9CDC4" w14:textId="1D7FCBEA" w:rsidR="005D2869" w:rsidRDefault="00380FAA" w:rsidP="00F169A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6332</w:t>
      </w:r>
      <w:r w:rsidR="005D2869">
        <w:rPr>
          <w:sz w:val="24"/>
          <w:szCs w:val="24"/>
        </w:rPr>
        <w:tab/>
        <w:t xml:space="preserve">odnosi se na </w:t>
      </w:r>
      <w:r>
        <w:rPr>
          <w:sz w:val="24"/>
          <w:szCs w:val="24"/>
        </w:rPr>
        <w:t xml:space="preserve">sredstva </w:t>
      </w:r>
      <w:r w:rsidR="005D2869">
        <w:rPr>
          <w:sz w:val="24"/>
          <w:szCs w:val="24"/>
        </w:rPr>
        <w:t>kapitalne pomoći proračunu iz drugih proračuna</w:t>
      </w:r>
      <w:r>
        <w:rPr>
          <w:sz w:val="24"/>
          <w:szCs w:val="24"/>
        </w:rPr>
        <w:t>, kao rezultat prijavi na objavljene javne pozive Ministarstava, koja su, u odnosu na prethodno razdoblje, veća uslijed evidentiranih</w:t>
      </w:r>
      <w:r w:rsidR="005D2869">
        <w:rPr>
          <w:sz w:val="24"/>
          <w:szCs w:val="24"/>
        </w:rPr>
        <w:t xml:space="preserve"> </w:t>
      </w:r>
      <w:r>
        <w:rPr>
          <w:sz w:val="24"/>
          <w:szCs w:val="24"/>
        </w:rPr>
        <w:t>sredstva od strane</w:t>
      </w:r>
      <w:r w:rsidR="005D2869">
        <w:rPr>
          <w:sz w:val="24"/>
          <w:szCs w:val="24"/>
        </w:rPr>
        <w:t xml:space="preserve"> Ministarstva regionalnog razvoja i fondova EU za asfaltiranje nerazvrstanih cesta</w:t>
      </w:r>
      <w:r>
        <w:rPr>
          <w:sz w:val="24"/>
          <w:szCs w:val="24"/>
        </w:rPr>
        <w:t xml:space="preserve"> i izgradnju zgrade dječjeg vrtića</w:t>
      </w:r>
      <w:r w:rsidR="00B41011">
        <w:rPr>
          <w:sz w:val="24"/>
          <w:szCs w:val="24"/>
        </w:rPr>
        <w:t xml:space="preserve"> te </w:t>
      </w:r>
      <w:r>
        <w:rPr>
          <w:sz w:val="24"/>
          <w:szCs w:val="24"/>
        </w:rPr>
        <w:t xml:space="preserve">sredstava Ministarstva prostornog uređenja, gospodarstva i državne imovine za potrebe izgradnje novog groblja i sanacije klizišta u naselju </w:t>
      </w:r>
      <w:proofErr w:type="spellStart"/>
      <w:r>
        <w:rPr>
          <w:sz w:val="24"/>
          <w:szCs w:val="24"/>
        </w:rPr>
        <w:t>Kotarice</w:t>
      </w:r>
      <w:proofErr w:type="spellEnd"/>
    </w:p>
    <w:p w14:paraId="38D46C6E" w14:textId="77777777" w:rsidR="005941F4" w:rsidRDefault="005941F4" w:rsidP="00F169A0">
      <w:pPr>
        <w:ind w:left="2124" w:hanging="2124"/>
        <w:jc w:val="both"/>
        <w:rPr>
          <w:sz w:val="24"/>
          <w:szCs w:val="24"/>
        </w:rPr>
      </w:pPr>
    </w:p>
    <w:p w14:paraId="485087D6" w14:textId="4E9573A0" w:rsidR="005941F4" w:rsidRDefault="005941F4" w:rsidP="00F169A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6341</w:t>
      </w:r>
      <w:r>
        <w:rPr>
          <w:sz w:val="24"/>
          <w:szCs w:val="24"/>
        </w:rPr>
        <w:tab/>
        <w:t>prikazuje tekuće pomoći od izvanproračunskih korisnika gdje, za razliku od prethodne izvještajne godine gdje su evidentirana sredstva FZOEU za provođenje projekta pametni gradovi, ove godine nisu evidentirana novčana sredstva</w:t>
      </w:r>
    </w:p>
    <w:p w14:paraId="05FA1C6B" w14:textId="77777777" w:rsidR="005D2869" w:rsidRDefault="005D2869" w:rsidP="00F169A0">
      <w:pPr>
        <w:ind w:left="2124" w:hanging="2124"/>
        <w:jc w:val="both"/>
        <w:rPr>
          <w:sz w:val="24"/>
          <w:szCs w:val="24"/>
        </w:rPr>
      </w:pPr>
    </w:p>
    <w:p w14:paraId="765E7A67" w14:textId="07945835" w:rsidR="005D2869" w:rsidRDefault="005941F4" w:rsidP="00F169A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6342</w:t>
      </w:r>
      <w:r w:rsidR="005D2869">
        <w:rPr>
          <w:sz w:val="24"/>
          <w:szCs w:val="24"/>
        </w:rPr>
        <w:tab/>
        <w:t xml:space="preserve">obuhvaća </w:t>
      </w:r>
      <w:r>
        <w:rPr>
          <w:sz w:val="24"/>
          <w:szCs w:val="24"/>
        </w:rPr>
        <w:t>kapitalne</w:t>
      </w:r>
      <w:r w:rsidR="005D2869">
        <w:rPr>
          <w:sz w:val="24"/>
          <w:szCs w:val="24"/>
        </w:rPr>
        <w:t xml:space="preserve"> pomoći proračunu od izvanproračunskih korisnika koje se u ovom izvještajnom razdoblju odnose na sredstva </w:t>
      </w:r>
      <w:r>
        <w:rPr>
          <w:sz w:val="24"/>
          <w:szCs w:val="24"/>
        </w:rPr>
        <w:t>Županijske uprave za ceste za provođenje zajedničkih kapitalnih, komunalnih i infrastrukturnih projekata</w:t>
      </w:r>
      <w:r w:rsidR="005D2869">
        <w:rPr>
          <w:sz w:val="24"/>
          <w:szCs w:val="24"/>
        </w:rPr>
        <w:t>. U prethodnom izvještajnom razdoblju sredstva po ovoj osnovi nisu evidentirana.</w:t>
      </w:r>
    </w:p>
    <w:p w14:paraId="6CB4DBEB" w14:textId="77777777" w:rsidR="00320D38" w:rsidRDefault="00320D38" w:rsidP="00F169A0">
      <w:pPr>
        <w:ind w:left="2124" w:hanging="2124"/>
        <w:jc w:val="both"/>
        <w:rPr>
          <w:sz w:val="24"/>
          <w:szCs w:val="24"/>
        </w:rPr>
      </w:pPr>
    </w:p>
    <w:p w14:paraId="7165B3C4" w14:textId="5140A454" w:rsidR="00320D38" w:rsidRDefault="00404CBC" w:rsidP="00F169A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6382</w:t>
      </w:r>
      <w:r w:rsidR="00320D38">
        <w:rPr>
          <w:sz w:val="24"/>
          <w:szCs w:val="24"/>
        </w:rPr>
        <w:tab/>
        <w:t xml:space="preserve">za razliku od prethodnog izvještajnog razdoblja gdje </w:t>
      </w:r>
      <w:r w:rsidR="000D2EE0">
        <w:rPr>
          <w:sz w:val="24"/>
          <w:szCs w:val="24"/>
        </w:rPr>
        <w:t>nisu</w:t>
      </w:r>
      <w:r w:rsidR="00320D38">
        <w:rPr>
          <w:sz w:val="24"/>
          <w:szCs w:val="24"/>
        </w:rPr>
        <w:t xml:space="preserve"> bila evidentirana sredstva </w:t>
      </w:r>
      <w:r w:rsidR="000D2EE0">
        <w:rPr>
          <w:sz w:val="24"/>
          <w:szCs w:val="24"/>
        </w:rPr>
        <w:t xml:space="preserve">po ovoj osnovi, u izvještajnom razdoblju evidentirana su preostala sredstva </w:t>
      </w:r>
      <w:r w:rsidR="00320D38">
        <w:rPr>
          <w:sz w:val="24"/>
          <w:szCs w:val="24"/>
        </w:rPr>
        <w:t xml:space="preserve">Agencije za plaćanje u poljoprivredi ribarstvu i ruralnom razvoju za provedbu projekta izgradnje zgrade dječjeg vrtića, </w:t>
      </w:r>
      <w:r w:rsidR="000D2EE0">
        <w:rPr>
          <w:sz w:val="24"/>
          <w:szCs w:val="24"/>
        </w:rPr>
        <w:t>te sredstva za provođenje projekta Dječji park Brezova</w:t>
      </w:r>
    </w:p>
    <w:p w14:paraId="6C031128" w14:textId="77777777" w:rsidR="00F169A0" w:rsidRDefault="00F169A0" w:rsidP="00F169A0">
      <w:pPr>
        <w:ind w:left="708"/>
        <w:jc w:val="both"/>
        <w:rPr>
          <w:sz w:val="24"/>
          <w:szCs w:val="24"/>
        </w:rPr>
      </w:pPr>
    </w:p>
    <w:p w14:paraId="7F2F514A" w14:textId="6DD28273" w:rsidR="00F169A0" w:rsidRDefault="00F3027C" w:rsidP="00320D38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6422</w:t>
      </w:r>
      <w:r w:rsidR="00320D38">
        <w:rPr>
          <w:sz w:val="24"/>
          <w:szCs w:val="24"/>
        </w:rPr>
        <w:tab/>
        <w:t xml:space="preserve">sadrži prihode s osnove zakupa i iznajmljivanja imovine koja </w:t>
      </w:r>
      <w:r>
        <w:rPr>
          <w:sz w:val="24"/>
          <w:szCs w:val="24"/>
        </w:rPr>
        <w:t>su</w:t>
      </w:r>
      <w:r w:rsidR="00320D38">
        <w:rPr>
          <w:sz w:val="24"/>
          <w:szCs w:val="24"/>
        </w:rPr>
        <w:t xml:space="preserve"> u ovom izvještajnom razdoblju </w:t>
      </w:r>
      <w:r>
        <w:rPr>
          <w:sz w:val="24"/>
          <w:szCs w:val="24"/>
        </w:rPr>
        <w:t>manja</w:t>
      </w:r>
      <w:r w:rsidR="00320D38">
        <w:rPr>
          <w:sz w:val="24"/>
          <w:szCs w:val="24"/>
        </w:rPr>
        <w:t xml:space="preserve"> u odnosu na prethodnu zbog </w:t>
      </w:r>
      <w:r>
        <w:rPr>
          <w:sz w:val="24"/>
          <w:szCs w:val="24"/>
        </w:rPr>
        <w:t xml:space="preserve">isteka ugovora o najmu </w:t>
      </w:r>
      <w:r w:rsidR="0038112E">
        <w:rPr>
          <w:sz w:val="24"/>
          <w:szCs w:val="24"/>
        </w:rPr>
        <w:t xml:space="preserve">s tvrtkom </w:t>
      </w:r>
      <w:proofErr w:type="spellStart"/>
      <w:r w:rsidR="0038112E">
        <w:rPr>
          <w:sz w:val="24"/>
          <w:szCs w:val="24"/>
        </w:rPr>
        <w:t>Zagorjegradnja</w:t>
      </w:r>
      <w:proofErr w:type="spellEnd"/>
      <w:r w:rsidR="0038112E">
        <w:rPr>
          <w:sz w:val="24"/>
          <w:szCs w:val="24"/>
        </w:rPr>
        <w:t xml:space="preserve"> d.o.o. </w:t>
      </w:r>
    </w:p>
    <w:p w14:paraId="09FCDB89" w14:textId="77777777" w:rsidR="00C93F85" w:rsidRDefault="00C93F85" w:rsidP="00320D38">
      <w:pPr>
        <w:ind w:left="2124" w:hanging="2124"/>
        <w:jc w:val="both"/>
        <w:rPr>
          <w:sz w:val="24"/>
          <w:szCs w:val="24"/>
        </w:rPr>
      </w:pPr>
    </w:p>
    <w:p w14:paraId="447EC2E7" w14:textId="209FB404" w:rsidR="00C93F85" w:rsidRDefault="004B645C" w:rsidP="00320D38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6424</w:t>
      </w:r>
      <w:r w:rsidR="00C93F85">
        <w:rPr>
          <w:sz w:val="24"/>
          <w:szCs w:val="24"/>
        </w:rPr>
        <w:tab/>
      </w:r>
      <w:r>
        <w:rPr>
          <w:sz w:val="24"/>
          <w:szCs w:val="24"/>
        </w:rPr>
        <w:t xml:space="preserve">evidentira se prihod s osnove naknada za ceste gdje evidentiramo novčana sredstva </w:t>
      </w:r>
      <w:r w:rsidR="00C93F85">
        <w:rPr>
          <w:sz w:val="24"/>
          <w:szCs w:val="24"/>
        </w:rPr>
        <w:t xml:space="preserve">sukladno sudskoj presudi koja uključuje tvrtku Hrvatski telekom, </w:t>
      </w:r>
      <w:r>
        <w:rPr>
          <w:sz w:val="24"/>
          <w:szCs w:val="24"/>
        </w:rPr>
        <w:t>a odnosi</w:t>
      </w:r>
      <w:r w:rsidR="004A0FE4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 naknadu</w:t>
      </w:r>
      <w:r w:rsidR="004A0FE4">
        <w:rPr>
          <w:sz w:val="24"/>
          <w:szCs w:val="24"/>
        </w:rPr>
        <w:t xml:space="preserve"> za korištenje trasa nerazvrstanih cesta za telekomunikacijsku infrastrukturu </w:t>
      </w:r>
      <w:r>
        <w:rPr>
          <w:sz w:val="24"/>
          <w:szCs w:val="24"/>
        </w:rPr>
        <w:t>koja je u izvještajnom razdoblju temeljem spomenute sudske presude veća od prethodne godine</w:t>
      </w:r>
    </w:p>
    <w:p w14:paraId="29C9AEFB" w14:textId="77777777" w:rsidR="004B645C" w:rsidRDefault="004B645C" w:rsidP="00320D38">
      <w:pPr>
        <w:ind w:left="2124" w:hanging="2124"/>
        <w:jc w:val="both"/>
        <w:rPr>
          <w:sz w:val="24"/>
          <w:szCs w:val="24"/>
        </w:rPr>
      </w:pPr>
    </w:p>
    <w:p w14:paraId="394AAF7F" w14:textId="7556E326" w:rsidR="004B645C" w:rsidRDefault="004B645C" w:rsidP="00320D38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6524</w:t>
      </w:r>
      <w:r>
        <w:rPr>
          <w:sz w:val="24"/>
          <w:szCs w:val="24"/>
        </w:rPr>
        <w:tab/>
        <w:t>sadrži prihode od šumskog doprinosa koja prethodne godine nisu bila evidentirana zbog uplaćenog predujma prethodnih godina</w:t>
      </w:r>
    </w:p>
    <w:p w14:paraId="429D3D30" w14:textId="77777777" w:rsidR="004A0FE4" w:rsidRPr="008155A3" w:rsidRDefault="004A0FE4" w:rsidP="00320D38">
      <w:pPr>
        <w:ind w:left="2124" w:hanging="2124"/>
        <w:jc w:val="both"/>
        <w:rPr>
          <w:sz w:val="24"/>
          <w:szCs w:val="24"/>
        </w:rPr>
      </w:pPr>
    </w:p>
    <w:p w14:paraId="554E7386" w14:textId="0B79E6BA" w:rsidR="00F169A0" w:rsidRDefault="004B645C" w:rsidP="00F169A0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6526</w:t>
      </w:r>
      <w:r w:rsidR="00F169A0">
        <w:rPr>
          <w:sz w:val="24"/>
          <w:szCs w:val="24"/>
        </w:rPr>
        <w:tab/>
      </w:r>
      <w:r>
        <w:rPr>
          <w:sz w:val="24"/>
          <w:szCs w:val="24"/>
        </w:rPr>
        <w:t>prethodno izvještajno razdoblje evidentirana su sredstva dobivena po osnovi povrata na temelju sklopljenog osiguranja imovine, što nije bio slučaj ove godine rezultat čega su i manje ostvarena sredstva po predmetnom kontu</w:t>
      </w:r>
      <w:r w:rsidR="00F169A0" w:rsidRPr="008155A3">
        <w:rPr>
          <w:sz w:val="24"/>
          <w:szCs w:val="24"/>
        </w:rPr>
        <w:t xml:space="preserve">            </w:t>
      </w:r>
    </w:p>
    <w:p w14:paraId="69FA51C9" w14:textId="77777777" w:rsidR="00F169A0" w:rsidRPr="008155A3" w:rsidRDefault="00F169A0" w:rsidP="00F169A0">
      <w:pPr>
        <w:tabs>
          <w:tab w:val="left" w:pos="1800"/>
          <w:tab w:val="left" w:pos="8789"/>
        </w:tabs>
        <w:ind w:right="-239"/>
        <w:jc w:val="both"/>
        <w:rPr>
          <w:sz w:val="24"/>
          <w:szCs w:val="24"/>
        </w:rPr>
      </w:pPr>
    </w:p>
    <w:p w14:paraId="43207212" w14:textId="7A0B9932" w:rsidR="00F169A0" w:rsidRDefault="003C51AB" w:rsidP="00C501F0">
      <w:pPr>
        <w:tabs>
          <w:tab w:val="left" w:pos="1800"/>
          <w:tab w:val="left" w:pos="2127"/>
          <w:tab w:val="left" w:pos="8789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6531</w:t>
      </w:r>
      <w:r w:rsidR="00ED7DB2">
        <w:rPr>
          <w:sz w:val="24"/>
          <w:szCs w:val="24"/>
        </w:rPr>
        <w:tab/>
      </w:r>
      <w:r w:rsidR="00C501F0">
        <w:rPr>
          <w:sz w:val="24"/>
          <w:szCs w:val="24"/>
        </w:rPr>
        <w:tab/>
      </w:r>
      <w:r w:rsidR="00F169A0" w:rsidRPr="008155A3">
        <w:rPr>
          <w:sz w:val="24"/>
          <w:szCs w:val="24"/>
        </w:rPr>
        <w:t xml:space="preserve">sadrži prihode od komunalnog doprinosa, </w:t>
      </w:r>
      <w:r w:rsidR="00ED7DB2">
        <w:rPr>
          <w:sz w:val="24"/>
          <w:szCs w:val="24"/>
        </w:rPr>
        <w:t xml:space="preserve">koji su u ovom izvještajnom razdoblju </w:t>
      </w:r>
      <w:r>
        <w:rPr>
          <w:sz w:val="24"/>
          <w:szCs w:val="24"/>
        </w:rPr>
        <w:t>manji</w:t>
      </w:r>
      <w:r w:rsidR="00ED7DB2">
        <w:rPr>
          <w:sz w:val="24"/>
          <w:szCs w:val="24"/>
        </w:rPr>
        <w:t xml:space="preserve"> u odnosu na prethodno zbog </w:t>
      </w:r>
      <w:r>
        <w:rPr>
          <w:sz w:val="24"/>
          <w:szCs w:val="24"/>
        </w:rPr>
        <w:t>manjeg</w:t>
      </w:r>
      <w:r w:rsidR="00ED7DB2">
        <w:rPr>
          <w:sz w:val="24"/>
          <w:szCs w:val="24"/>
        </w:rPr>
        <w:t xml:space="preserve"> obima novogradnje na području Općine</w:t>
      </w:r>
    </w:p>
    <w:p w14:paraId="43EC38AA" w14:textId="77777777" w:rsidR="00914967" w:rsidRDefault="00914967" w:rsidP="00C501F0">
      <w:pPr>
        <w:tabs>
          <w:tab w:val="left" w:pos="1800"/>
          <w:tab w:val="left" w:pos="2127"/>
          <w:tab w:val="left" w:pos="8789"/>
        </w:tabs>
        <w:ind w:left="2124" w:right="-239" w:hanging="2124"/>
        <w:jc w:val="both"/>
        <w:rPr>
          <w:sz w:val="24"/>
          <w:szCs w:val="24"/>
        </w:rPr>
      </w:pPr>
    </w:p>
    <w:p w14:paraId="5846B0D7" w14:textId="2E219EE3" w:rsidR="00914967" w:rsidRDefault="00914967" w:rsidP="00C501F0">
      <w:pPr>
        <w:tabs>
          <w:tab w:val="left" w:pos="1800"/>
          <w:tab w:val="left" w:pos="2127"/>
          <w:tab w:val="left" w:pos="8789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6631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ovom kontu evidentirane su tekuće donacije tvrtke </w:t>
      </w:r>
      <w:proofErr w:type="spellStart"/>
      <w:r>
        <w:rPr>
          <w:sz w:val="24"/>
          <w:szCs w:val="24"/>
        </w:rPr>
        <w:t>Eko.flor</w:t>
      </w:r>
      <w:proofErr w:type="spellEnd"/>
      <w:r>
        <w:rPr>
          <w:sz w:val="24"/>
          <w:szCs w:val="24"/>
        </w:rPr>
        <w:t xml:space="preserve"> plus d.o.o. na temelju sklopljenog Sporazuma o zbrinjavanju (odlagalištu) miješanog komunalnog otpada temeljem kojeg je spomenuta tvrtka pokrivala kompletne troškove zbrinjavanja miješanog komunalnog otpada na odlagalištima Općine Jesenje i Koprivnički Ivanec u 2022. godini</w:t>
      </w:r>
    </w:p>
    <w:p w14:paraId="4EC50583" w14:textId="77777777" w:rsidR="00F169A0" w:rsidRDefault="00F169A0" w:rsidP="00F169A0">
      <w:pPr>
        <w:tabs>
          <w:tab w:val="left" w:pos="1800"/>
          <w:tab w:val="left" w:pos="8789"/>
        </w:tabs>
        <w:ind w:right="-239"/>
        <w:jc w:val="both"/>
        <w:rPr>
          <w:sz w:val="24"/>
          <w:szCs w:val="24"/>
        </w:rPr>
      </w:pPr>
    </w:p>
    <w:p w14:paraId="77715EC9" w14:textId="0C275D21" w:rsidR="00F169A0" w:rsidRPr="008155A3" w:rsidRDefault="00A10D87" w:rsidP="00C501F0">
      <w:pPr>
        <w:tabs>
          <w:tab w:val="left" w:pos="1800"/>
          <w:tab w:val="left" w:pos="8789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6632</w:t>
      </w:r>
      <w:r w:rsidR="00C501F0">
        <w:rPr>
          <w:sz w:val="24"/>
          <w:szCs w:val="24"/>
        </w:rPr>
        <w:tab/>
        <w:t xml:space="preserve">     </w:t>
      </w:r>
      <w:r w:rsidR="00F169A0">
        <w:rPr>
          <w:sz w:val="24"/>
          <w:szCs w:val="24"/>
        </w:rPr>
        <w:t>ovdje su sadržane kapitalne donacije od osta</w:t>
      </w:r>
      <w:r w:rsidR="00C501F0">
        <w:rPr>
          <w:sz w:val="24"/>
          <w:szCs w:val="24"/>
        </w:rPr>
        <w:t xml:space="preserve">lih subjekata unutar općeg     </w:t>
      </w:r>
      <w:r w:rsidR="00F169A0">
        <w:rPr>
          <w:sz w:val="24"/>
          <w:szCs w:val="24"/>
        </w:rPr>
        <w:t>proračuna, konkretno kapitalne donaci</w:t>
      </w:r>
      <w:r w:rsidR="00C501F0">
        <w:rPr>
          <w:sz w:val="24"/>
          <w:szCs w:val="24"/>
        </w:rPr>
        <w:t xml:space="preserve">je od Hrvatskih voda za projekt </w:t>
      </w:r>
      <w:r w:rsidR="00F169A0">
        <w:rPr>
          <w:sz w:val="24"/>
          <w:szCs w:val="24"/>
        </w:rPr>
        <w:t>sanacije klizišta</w:t>
      </w:r>
      <w:r>
        <w:rPr>
          <w:sz w:val="24"/>
          <w:szCs w:val="24"/>
        </w:rPr>
        <w:t xml:space="preserve"> i sredstva temeljem potpisanog Sporazuma o zajedničkom ulaganju s Udruženjem obrtnika Općine Sveti Križ Začretje, a koji se odnosi na ulaganja u projekt „Banovina 0-99“. Shodno navedenome bilježimo značajnija sredstva na predmetnom kontu</w:t>
      </w:r>
    </w:p>
    <w:p w14:paraId="534E29F2" w14:textId="77777777" w:rsidR="00F169A0" w:rsidRPr="008155A3" w:rsidRDefault="00F169A0" w:rsidP="00F169A0">
      <w:pPr>
        <w:tabs>
          <w:tab w:val="left" w:pos="1800"/>
          <w:tab w:val="left" w:pos="8789"/>
        </w:tabs>
        <w:ind w:right="-239"/>
        <w:jc w:val="both"/>
        <w:rPr>
          <w:sz w:val="24"/>
          <w:szCs w:val="24"/>
          <w:lang w:val="de-DE"/>
        </w:rPr>
      </w:pPr>
    </w:p>
    <w:p w14:paraId="78AC1C86" w14:textId="636BFB1D" w:rsidR="00F169A0" w:rsidRDefault="00753B0A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3211</w:t>
      </w:r>
      <w:r w:rsidR="00C501F0">
        <w:rPr>
          <w:sz w:val="24"/>
          <w:szCs w:val="24"/>
        </w:rPr>
        <w:tab/>
        <w:t xml:space="preserve">     s</w:t>
      </w:r>
      <w:r w:rsidR="00F169A0" w:rsidRPr="008155A3">
        <w:rPr>
          <w:sz w:val="24"/>
          <w:szCs w:val="24"/>
        </w:rPr>
        <w:t>a</w:t>
      </w:r>
      <w:r>
        <w:rPr>
          <w:sz w:val="24"/>
          <w:szCs w:val="24"/>
        </w:rPr>
        <w:t>drži rashode za službena putovanja koja su u izvještajnom razdoblju značajnije veća zbog jenjavanja pandemije bolesti COVID-19 koja je bila prisutna u prethodnom razdoblju te tako značajno ograničile službena putovanja</w:t>
      </w:r>
    </w:p>
    <w:p w14:paraId="14887DF3" w14:textId="77777777" w:rsidR="00F169A0" w:rsidRPr="008155A3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</w:p>
    <w:p w14:paraId="535496F0" w14:textId="47FC3C96" w:rsidR="00F169A0" w:rsidRPr="008155A3" w:rsidRDefault="00753B0A" w:rsidP="00C501F0">
      <w:pPr>
        <w:tabs>
          <w:tab w:val="left" w:pos="2127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3213</w:t>
      </w:r>
      <w:r w:rsidR="00C501F0">
        <w:rPr>
          <w:sz w:val="24"/>
          <w:szCs w:val="24"/>
        </w:rPr>
        <w:t xml:space="preserve"> </w:t>
      </w:r>
      <w:r w:rsidR="00C501F0">
        <w:rPr>
          <w:sz w:val="24"/>
          <w:szCs w:val="24"/>
        </w:rPr>
        <w:tab/>
      </w:r>
      <w:r w:rsidR="00C501F0">
        <w:rPr>
          <w:sz w:val="24"/>
          <w:szCs w:val="24"/>
        </w:rPr>
        <w:tab/>
      </w:r>
      <w:r w:rsidR="007B21C7">
        <w:rPr>
          <w:sz w:val="24"/>
          <w:szCs w:val="24"/>
        </w:rPr>
        <w:t>odnosi se na stručno usavršavanje djelatnika koje je znatno veće u izvještajnom razdoblju u odnosu na prethodno zbog gore spomenutih razloga vezano uz pandemiju bolesti COVID-19, ali i sve veće potrebe i želje za educiranjem i usavršavanjem djelatnika</w:t>
      </w:r>
    </w:p>
    <w:p w14:paraId="6F2F4FD9" w14:textId="77777777" w:rsidR="00F169A0" w:rsidRPr="008155A3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</w:p>
    <w:p w14:paraId="05172FCC" w14:textId="183F84D7" w:rsidR="00F169A0" w:rsidRDefault="007B21C7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3223</w:t>
      </w:r>
      <w:r w:rsidR="00C501F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prikazuje troškove energije, odnosno energenata, električne energije i plina koji su uslijed povećanja opće razine cijena, ali i ostalih nepovoljnih uvjeta na tržištu, značajno porasla te je shodno navedenome zabilježen i značajan rast troškova u odnosu na prethodno izvještajno razdoblje</w:t>
      </w:r>
      <w:r w:rsidR="00150FD8">
        <w:rPr>
          <w:sz w:val="24"/>
          <w:szCs w:val="24"/>
        </w:rPr>
        <w:t xml:space="preserve"> uz napomenu da </w:t>
      </w:r>
      <w:r w:rsidR="00150FD8">
        <w:rPr>
          <w:sz w:val="24"/>
          <w:szCs w:val="24"/>
        </w:rPr>
        <w:lastRenderedPageBreak/>
        <w:t xml:space="preserve">se radila procjena troškova opskrbe pinom budući da račun za mjesece listopad, studeni i prosinac nisu zaprimljeni do današnjeg dana </w:t>
      </w:r>
    </w:p>
    <w:p w14:paraId="7AB8DC08" w14:textId="77777777" w:rsidR="00ED7DB2" w:rsidRDefault="00ED7DB2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</w:p>
    <w:p w14:paraId="20DE112D" w14:textId="4B881D1B" w:rsidR="00ED7DB2" w:rsidRDefault="00B31E84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3232</w:t>
      </w:r>
      <w:r w:rsidR="00ED7DB2">
        <w:rPr>
          <w:sz w:val="24"/>
          <w:szCs w:val="24"/>
        </w:rPr>
        <w:tab/>
      </w:r>
      <w:r w:rsidR="00ED7DB2">
        <w:rPr>
          <w:sz w:val="24"/>
          <w:szCs w:val="24"/>
        </w:rPr>
        <w:tab/>
      </w:r>
      <w:r>
        <w:rPr>
          <w:sz w:val="24"/>
          <w:szCs w:val="24"/>
        </w:rPr>
        <w:t>odnosi se na troškove usluga tekućeg i investicijskog održavanja prije svega komunalne infrastrukture te su sredstva u izvještajnom razdoblju veća u odnosu na prethodnu godinu zbog povećanih sredstava u planu održavanja komunalne infrastrukture</w:t>
      </w:r>
    </w:p>
    <w:p w14:paraId="6591513D" w14:textId="77777777" w:rsidR="00F169A0" w:rsidRPr="008155A3" w:rsidRDefault="00F169A0" w:rsidP="00F169A0">
      <w:pPr>
        <w:tabs>
          <w:tab w:val="left" w:pos="1800"/>
          <w:tab w:val="left" w:pos="8789"/>
        </w:tabs>
        <w:ind w:right="-239"/>
        <w:jc w:val="both"/>
        <w:rPr>
          <w:sz w:val="24"/>
          <w:szCs w:val="24"/>
        </w:rPr>
      </w:pPr>
    </w:p>
    <w:p w14:paraId="12E690D7" w14:textId="339F620B" w:rsidR="00F169A0" w:rsidRDefault="007A62AC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3233</w:t>
      </w:r>
      <w:r w:rsidR="00C501F0">
        <w:rPr>
          <w:sz w:val="24"/>
          <w:szCs w:val="24"/>
        </w:rPr>
        <w:tab/>
      </w:r>
      <w:r w:rsidR="00C501F0">
        <w:rPr>
          <w:sz w:val="24"/>
          <w:szCs w:val="24"/>
        </w:rPr>
        <w:tab/>
      </w:r>
      <w:r>
        <w:rPr>
          <w:sz w:val="24"/>
          <w:szCs w:val="24"/>
        </w:rPr>
        <w:t>sadrži troškove promidžbe i informiranja koji su u izvještajnom razdoblju manji u odnosu na prethodno razdoblje zbog činjenice da je prethodne godine proveden projekt za mlade koji je, između ostalog, sadržavao i troškove promidžbe i informiranja javnosti</w:t>
      </w:r>
    </w:p>
    <w:p w14:paraId="15756D5C" w14:textId="77777777" w:rsidR="00DB6482" w:rsidRDefault="00DB6482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</w:p>
    <w:p w14:paraId="54F11932" w14:textId="181405F5" w:rsidR="00DB6482" w:rsidRDefault="002962C6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3237</w:t>
      </w:r>
      <w:r w:rsidR="00DB6482">
        <w:rPr>
          <w:sz w:val="24"/>
          <w:szCs w:val="24"/>
        </w:rPr>
        <w:tab/>
      </w:r>
      <w:r w:rsidR="00DB6482">
        <w:rPr>
          <w:sz w:val="24"/>
          <w:szCs w:val="24"/>
        </w:rPr>
        <w:tab/>
      </w:r>
      <w:r>
        <w:rPr>
          <w:sz w:val="24"/>
          <w:szCs w:val="24"/>
        </w:rPr>
        <w:t>značajno povećanje u odnosu na prethodno razdoblje zbog troškova odvjetničkih usluga u pozitivno riješenom postupku zastupanja, slučaj s Hrvatskim telekomom vezano uz korištenje pojasa nerazvrstanih cesta za vlastitu mrežnu infrastrukturu</w:t>
      </w:r>
      <w:r w:rsidR="00DB6482">
        <w:rPr>
          <w:sz w:val="24"/>
          <w:szCs w:val="24"/>
        </w:rPr>
        <w:t xml:space="preserve"> </w:t>
      </w:r>
    </w:p>
    <w:p w14:paraId="05BA75FD" w14:textId="77777777" w:rsidR="00DB6482" w:rsidRDefault="00DB6482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</w:p>
    <w:p w14:paraId="73939922" w14:textId="5EC44D0A" w:rsidR="00366890" w:rsidRPr="008155A3" w:rsidRDefault="006C03A5" w:rsidP="0036689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3631</w:t>
      </w:r>
      <w:r w:rsidR="00DB6482">
        <w:rPr>
          <w:sz w:val="24"/>
          <w:szCs w:val="24"/>
        </w:rPr>
        <w:tab/>
      </w:r>
      <w:r w:rsidR="00DB6482">
        <w:rPr>
          <w:sz w:val="24"/>
          <w:szCs w:val="24"/>
        </w:rPr>
        <w:tab/>
      </w:r>
      <w:r>
        <w:rPr>
          <w:sz w:val="24"/>
          <w:szCs w:val="24"/>
        </w:rPr>
        <w:t>prikazuje tekuće pomoći unutar općeg proračuna, u konkretnom slučaju tekuće pomoći Osnovnoj škole Sveti Križ Začretje za plaću djelatnika za produženi boravak ugovorenu od tekuće godine zbog čega je zabilježen značajniji rast utrošenih sredstava u odnosu na prethodno razdoblje</w:t>
      </w:r>
    </w:p>
    <w:p w14:paraId="324F4F5D" w14:textId="77777777" w:rsidR="00F169A0" w:rsidRPr="008155A3" w:rsidRDefault="00F169A0" w:rsidP="00F169A0">
      <w:pPr>
        <w:tabs>
          <w:tab w:val="left" w:pos="1800"/>
          <w:tab w:val="left" w:pos="8789"/>
        </w:tabs>
        <w:ind w:left="708" w:right="-239"/>
        <w:jc w:val="both"/>
        <w:rPr>
          <w:sz w:val="24"/>
          <w:szCs w:val="24"/>
        </w:rPr>
      </w:pPr>
      <w:r w:rsidRPr="008155A3">
        <w:rPr>
          <w:sz w:val="24"/>
          <w:szCs w:val="24"/>
        </w:rPr>
        <w:t xml:space="preserve">                   </w:t>
      </w:r>
    </w:p>
    <w:p w14:paraId="27A472A9" w14:textId="50DEC070" w:rsidR="00F169A0" w:rsidRPr="008155A3" w:rsidRDefault="006C03A5" w:rsidP="00C501F0">
      <w:pPr>
        <w:tabs>
          <w:tab w:val="left" w:pos="1800"/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3673</w:t>
      </w:r>
      <w:r w:rsidR="00C501F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odnosi se na prijenose proračunskim korisnicima za nabavu nefinancijske imovine koji su u ovom izvještajnom razdoblju znatno niži zbog toga što su prethodne godine </w:t>
      </w:r>
      <w:r w:rsidR="00EC7095">
        <w:rPr>
          <w:sz w:val="24"/>
          <w:szCs w:val="24"/>
        </w:rPr>
        <w:t>doznačena sredstva za izgradnju dječjeg multifunkcionalnog igrališta</w:t>
      </w:r>
      <w:r>
        <w:rPr>
          <w:sz w:val="24"/>
          <w:szCs w:val="24"/>
        </w:rPr>
        <w:t xml:space="preserve"> </w:t>
      </w:r>
      <w:r w:rsidR="00F169A0">
        <w:rPr>
          <w:sz w:val="24"/>
          <w:szCs w:val="24"/>
        </w:rPr>
        <w:t xml:space="preserve"> </w:t>
      </w:r>
    </w:p>
    <w:p w14:paraId="6ACF88FF" w14:textId="77777777" w:rsidR="00F169A0" w:rsidRPr="008155A3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</w:p>
    <w:p w14:paraId="36C7830B" w14:textId="4508CC50" w:rsidR="00F169A0" w:rsidRPr="008155A3" w:rsidRDefault="006959F7" w:rsidP="00C501F0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3861</w:t>
      </w:r>
      <w:r w:rsidR="00E85DDF">
        <w:rPr>
          <w:sz w:val="24"/>
          <w:szCs w:val="24"/>
        </w:rPr>
        <w:tab/>
        <w:t>zabilježen je manji iznos sredstava u odnosu na prethodno izvještajno razdoblje u dijelu sredstava koji se odnosi na sredstva tvrtki Zagorski vodovod d.d. za sufinanciranje izgradnje vodoopskrbnog sustava</w:t>
      </w:r>
    </w:p>
    <w:p w14:paraId="1EFAFFC2" w14:textId="77777777" w:rsidR="00F169A0" w:rsidRPr="008155A3" w:rsidRDefault="00F169A0" w:rsidP="00F169A0">
      <w:pPr>
        <w:ind w:right="-239"/>
        <w:jc w:val="both"/>
        <w:rPr>
          <w:sz w:val="24"/>
          <w:szCs w:val="24"/>
        </w:rPr>
      </w:pPr>
    </w:p>
    <w:p w14:paraId="1B2EA406" w14:textId="74D54267" w:rsidR="00366890" w:rsidRDefault="001432C4" w:rsidP="00366890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X001</w:t>
      </w:r>
      <w:r w:rsidR="00366890">
        <w:rPr>
          <w:sz w:val="24"/>
          <w:szCs w:val="24"/>
        </w:rPr>
        <w:tab/>
      </w:r>
      <w:r>
        <w:rPr>
          <w:sz w:val="24"/>
          <w:szCs w:val="24"/>
        </w:rPr>
        <w:t>prikazuje se ostvareni višak prihoda poslovanja koji je u odnosu na prethodno izvještajno razdoblje značajno veći zbog povećanih prihoda te u velikom dijelu primljenih sredstava po osnovi prijava na javne pozive i preostala novčana sredstva temeljem prijenosa sredstava EU</w:t>
      </w:r>
    </w:p>
    <w:p w14:paraId="17312844" w14:textId="77777777" w:rsidR="00CA441C" w:rsidRDefault="00CA441C" w:rsidP="00366890">
      <w:pPr>
        <w:ind w:left="2100" w:right="-239" w:hanging="2100"/>
        <w:jc w:val="both"/>
        <w:rPr>
          <w:sz w:val="24"/>
          <w:szCs w:val="24"/>
        </w:rPr>
      </w:pPr>
    </w:p>
    <w:p w14:paraId="53E27804" w14:textId="044D1694" w:rsidR="00CA441C" w:rsidRDefault="001432C4" w:rsidP="00366890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7111</w:t>
      </w:r>
      <w:r w:rsidR="00CA441C">
        <w:rPr>
          <w:sz w:val="24"/>
          <w:szCs w:val="24"/>
        </w:rPr>
        <w:tab/>
      </w:r>
      <w:r>
        <w:rPr>
          <w:sz w:val="24"/>
          <w:szCs w:val="24"/>
        </w:rPr>
        <w:t>evidentiran je prihod od prodaje poljoprivrednog i građevinskog zemljišta. Sredstva po ovoj osnovi nisu bila evidentirana u prethodnom izvještajnom razdoblju.</w:t>
      </w:r>
    </w:p>
    <w:p w14:paraId="11532D92" w14:textId="77777777" w:rsidR="007636B9" w:rsidRDefault="007636B9" w:rsidP="00366890">
      <w:pPr>
        <w:ind w:left="2100" w:right="-239" w:hanging="2100"/>
        <w:jc w:val="both"/>
        <w:rPr>
          <w:sz w:val="24"/>
          <w:szCs w:val="24"/>
        </w:rPr>
      </w:pPr>
    </w:p>
    <w:p w14:paraId="3F07F708" w14:textId="267525DB" w:rsidR="007636B9" w:rsidRDefault="001432C4" w:rsidP="00366890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7211</w:t>
      </w:r>
      <w:r w:rsidR="007636B9">
        <w:rPr>
          <w:sz w:val="24"/>
          <w:szCs w:val="24"/>
        </w:rPr>
        <w:tab/>
      </w:r>
      <w:r>
        <w:rPr>
          <w:sz w:val="24"/>
          <w:szCs w:val="24"/>
        </w:rPr>
        <w:t xml:space="preserve">prodan je stambeni objekt u naselju </w:t>
      </w:r>
      <w:proofErr w:type="spellStart"/>
      <w:r>
        <w:rPr>
          <w:sz w:val="24"/>
          <w:szCs w:val="24"/>
        </w:rPr>
        <w:t>Štrucljevo</w:t>
      </w:r>
      <w:proofErr w:type="spellEnd"/>
      <w:r>
        <w:rPr>
          <w:sz w:val="24"/>
          <w:szCs w:val="24"/>
        </w:rPr>
        <w:t xml:space="preserve"> te je evidentiran prihod od prodaje stambenih objekata što nije bio slučaj prethodne godine</w:t>
      </w:r>
      <w:r w:rsidR="007636B9">
        <w:rPr>
          <w:sz w:val="24"/>
          <w:szCs w:val="24"/>
        </w:rPr>
        <w:t xml:space="preserve"> </w:t>
      </w:r>
    </w:p>
    <w:p w14:paraId="67573DD6" w14:textId="77777777" w:rsidR="00366890" w:rsidRPr="008155A3" w:rsidRDefault="00366890" w:rsidP="00F169A0">
      <w:pPr>
        <w:ind w:right="-239"/>
        <w:jc w:val="both"/>
        <w:rPr>
          <w:sz w:val="24"/>
          <w:szCs w:val="24"/>
        </w:rPr>
      </w:pPr>
    </w:p>
    <w:p w14:paraId="7D7D5F53" w14:textId="58277AB1" w:rsidR="00F169A0" w:rsidRDefault="00B12AE9" w:rsidP="00D4317F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4213</w:t>
      </w:r>
      <w:r w:rsidR="00D4317F">
        <w:rPr>
          <w:sz w:val="24"/>
          <w:szCs w:val="24"/>
        </w:rPr>
        <w:tab/>
      </w:r>
      <w:r>
        <w:rPr>
          <w:sz w:val="24"/>
          <w:szCs w:val="24"/>
        </w:rPr>
        <w:t>manje ostvarenje na predmetnom kontu u odnosu na prethodno izvještajno razdoblje zbog manjeg obima radova, konkretno manjeg asfaltiranja nerazvrstavanih cesta</w:t>
      </w:r>
    </w:p>
    <w:p w14:paraId="4DBEEFC2" w14:textId="77777777" w:rsidR="00F169A0" w:rsidRDefault="00F169A0" w:rsidP="00F169A0">
      <w:pPr>
        <w:ind w:right="-239"/>
        <w:jc w:val="both"/>
        <w:rPr>
          <w:sz w:val="24"/>
          <w:szCs w:val="24"/>
        </w:rPr>
      </w:pPr>
    </w:p>
    <w:p w14:paraId="3100C204" w14:textId="1F6CB743" w:rsidR="00D4317F" w:rsidRDefault="005038E7" w:rsidP="00D4317F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4214</w:t>
      </w:r>
      <w:r w:rsidR="00D4317F">
        <w:rPr>
          <w:sz w:val="24"/>
          <w:szCs w:val="24"/>
        </w:rPr>
        <w:t xml:space="preserve"> </w:t>
      </w:r>
      <w:r w:rsidR="00D4317F">
        <w:rPr>
          <w:sz w:val="24"/>
          <w:szCs w:val="24"/>
        </w:rPr>
        <w:tab/>
      </w:r>
      <w:r>
        <w:rPr>
          <w:sz w:val="24"/>
          <w:szCs w:val="24"/>
        </w:rPr>
        <w:t>odnosi se na ulaganja u ostale građevinske objekte koji su manji u odnosu na prethodno izvještajno razdoblje, zbog manjeg ulaganja u ostale građevinske objekte, prvenstveno u građevinski objekt u sklopu projekta „Banovina 0-99“</w:t>
      </w:r>
    </w:p>
    <w:p w14:paraId="051FD372" w14:textId="77777777" w:rsidR="00F169A0" w:rsidRDefault="00F169A0" w:rsidP="00D4317F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FF7489" w14:textId="157F30A4" w:rsidR="00F169A0" w:rsidRDefault="00F75324" w:rsidP="00D4317F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4221</w:t>
      </w:r>
      <w:r w:rsidR="00D4317F">
        <w:rPr>
          <w:sz w:val="24"/>
          <w:szCs w:val="24"/>
        </w:rPr>
        <w:tab/>
      </w:r>
      <w:r>
        <w:rPr>
          <w:sz w:val="24"/>
          <w:szCs w:val="24"/>
        </w:rPr>
        <w:t xml:space="preserve">prikazuje ostvarenje koje se odnosi na nabavu uredske opreme i namještaja koje je veće u odnosu na prethodno razdoblje zbog nabave nove uredske </w:t>
      </w:r>
      <w:r>
        <w:rPr>
          <w:sz w:val="24"/>
          <w:szCs w:val="24"/>
        </w:rPr>
        <w:lastRenderedPageBreak/>
        <w:t xml:space="preserve">opreme i namještaja, konkretno polica za arhivu, protupožarnog ormara i stolica </w:t>
      </w:r>
    </w:p>
    <w:p w14:paraId="392E9E01" w14:textId="77777777" w:rsidR="00596B22" w:rsidRDefault="00596B22" w:rsidP="00D4317F">
      <w:pPr>
        <w:ind w:left="2100" w:right="-239" w:hanging="2100"/>
        <w:jc w:val="both"/>
        <w:rPr>
          <w:sz w:val="24"/>
          <w:szCs w:val="24"/>
        </w:rPr>
      </w:pPr>
    </w:p>
    <w:p w14:paraId="4C705831" w14:textId="0B06CAC9" w:rsidR="00596B22" w:rsidRDefault="00F75324" w:rsidP="00D4317F">
      <w:pPr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4226</w:t>
      </w:r>
      <w:r w:rsidR="00596B22">
        <w:rPr>
          <w:sz w:val="24"/>
          <w:szCs w:val="24"/>
        </w:rPr>
        <w:tab/>
      </w:r>
      <w:r>
        <w:rPr>
          <w:sz w:val="24"/>
          <w:szCs w:val="24"/>
        </w:rPr>
        <w:t xml:space="preserve">značajno veće ostvarenje po predmetnom kontu u odnosu na prethodno izvještajno razdoblje zbog nabave glazbene opreme koja je dana na korištenje Osnovnoj školi Sveti Križ Začretje za potrebe odvijanja aktivnosti u sklopu novoosnovane glazbene škole </w:t>
      </w:r>
    </w:p>
    <w:p w14:paraId="5326877B" w14:textId="77777777" w:rsidR="00F169A0" w:rsidRDefault="00F169A0" w:rsidP="00F169A0">
      <w:pPr>
        <w:tabs>
          <w:tab w:val="left" w:pos="180"/>
        </w:tabs>
        <w:ind w:right="-239"/>
        <w:jc w:val="both"/>
        <w:rPr>
          <w:sz w:val="24"/>
          <w:szCs w:val="24"/>
        </w:rPr>
      </w:pPr>
    </w:p>
    <w:p w14:paraId="5ED5F440" w14:textId="1B558153" w:rsidR="00EF0F78" w:rsidRDefault="00257C7C" w:rsidP="00257C7C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4262</w:t>
      </w:r>
      <w:r w:rsidR="00D4317F">
        <w:rPr>
          <w:sz w:val="24"/>
          <w:szCs w:val="24"/>
        </w:rPr>
        <w:t xml:space="preserve"> </w:t>
      </w:r>
      <w:r w:rsidR="00D4317F">
        <w:rPr>
          <w:sz w:val="24"/>
          <w:szCs w:val="24"/>
        </w:rPr>
        <w:tab/>
      </w:r>
      <w:r>
        <w:rPr>
          <w:sz w:val="24"/>
          <w:szCs w:val="24"/>
        </w:rPr>
        <w:t xml:space="preserve">ostvarena manja sredstva u odnosu na prethodno razdoblje zbog prošlogodišnjeg sudjelovanja Općine </w:t>
      </w:r>
      <w:r>
        <w:rPr>
          <w:sz w:val="24"/>
          <w:szCs w:val="24"/>
        </w:rPr>
        <w:t xml:space="preserve">u javnom natječaju Fonda za zaštitu okoliša i energetsku učinkovitost preko čega je implementirala programsko rješenje </w:t>
      </w:r>
      <w:proofErr w:type="spellStart"/>
      <w:r>
        <w:rPr>
          <w:sz w:val="24"/>
          <w:szCs w:val="24"/>
        </w:rPr>
        <w:t>webGIS</w:t>
      </w:r>
      <w:proofErr w:type="spellEnd"/>
    </w:p>
    <w:p w14:paraId="3F939437" w14:textId="77777777" w:rsidR="00EF0F78" w:rsidRDefault="00EF0F78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</w:p>
    <w:p w14:paraId="5E855768" w14:textId="0A4114C7" w:rsidR="00EF0F78" w:rsidRDefault="00AA79B8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X067</w:t>
      </w:r>
      <w:r w:rsidR="00EF0F78">
        <w:rPr>
          <w:sz w:val="24"/>
          <w:szCs w:val="24"/>
        </w:rPr>
        <w:tab/>
      </w:r>
      <w:r>
        <w:rPr>
          <w:sz w:val="24"/>
          <w:szCs w:val="24"/>
        </w:rPr>
        <w:t>ostvareni su značajno veći ukupni prihodi u odnosu na prethodno izvještajno razdoblje zbog već spomenutih porasta općih prihoda te prihoda po osnovi pozitivno ocijenjenih prijava na javne natječaje ministarstava i fondova EU</w:t>
      </w:r>
    </w:p>
    <w:p w14:paraId="41E45923" w14:textId="77777777" w:rsidR="00EF0F78" w:rsidRDefault="00EF0F78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</w:p>
    <w:p w14:paraId="5691D14C" w14:textId="01C476FE" w:rsidR="00EF0F78" w:rsidRDefault="00D50991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X004</w:t>
      </w:r>
      <w:r w:rsidR="00EF0F78">
        <w:rPr>
          <w:sz w:val="24"/>
          <w:szCs w:val="24"/>
        </w:rPr>
        <w:tab/>
      </w:r>
      <w:r>
        <w:rPr>
          <w:sz w:val="24"/>
          <w:szCs w:val="24"/>
        </w:rPr>
        <w:t>prikazuje ostvareni ukupan višak prihoda za razliku od ostvarenog manjka prethodne godine</w:t>
      </w:r>
      <w:r w:rsidR="002E1FA9">
        <w:rPr>
          <w:sz w:val="24"/>
          <w:szCs w:val="24"/>
        </w:rPr>
        <w:t xml:space="preserve"> koji je rezultat navedenog povećanja ostvarenih ukupnih prihoda kroz godinu</w:t>
      </w:r>
    </w:p>
    <w:p w14:paraId="1976DE74" w14:textId="77777777" w:rsidR="00EF0F78" w:rsidRDefault="00EF0F78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</w:p>
    <w:p w14:paraId="0828601D" w14:textId="64148BA9" w:rsidR="00F169A0" w:rsidRDefault="00A27C42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8471</w:t>
      </w:r>
      <w:r w:rsidR="00EF0F78">
        <w:rPr>
          <w:sz w:val="24"/>
          <w:szCs w:val="24"/>
        </w:rPr>
        <w:tab/>
      </w:r>
      <w:r>
        <w:rPr>
          <w:sz w:val="24"/>
          <w:szCs w:val="24"/>
        </w:rPr>
        <w:t xml:space="preserve">odnosi se na evidentiranje primljenih zajmova od državnog proračuna čije ostvarenje je manje u odnosu na prethodno izvještajno razdoblje zbog veće otplate tokom godine </w:t>
      </w:r>
    </w:p>
    <w:p w14:paraId="0FFBF7A1" w14:textId="77777777" w:rsidR="00F169A0" w:rsidRDefault="00F169A0" w:rsidP="00F169A0">
      <w:pPr>
        <w:tabs>
          <w:tab w:val="left" w:pos="8789"/>
        </w:tabs>
        <w:ind w:left="2268" w:right="-239"/>
        <w:jc w:val="both"/>
        <w:rPr>
          <w:sz w:val="24"/>
          <w:szCs w:val="24"/>
        </w:rPr>
      </w:pPr>
    </w:p>
    <w:p w14:paraId="46AA6528" w14:textId="55254E1C" w:rsidR="00EF0F78" w:rsidRDefault="00A27C42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5471</w:t>
      </w:r>
      <w:r w:rsidR="00EF0F78">
        <w:rPr>
          <w:sz w:val="24"/>
          <w:szCs w:val="24"/>
        </w:rPr>
        <w:tab/>
      </w:r>
      <w:r>
        <w:rPr>
          <w:sz w:val="24"/>
          <w:szCs w:val="24"/>
        </w:rPr>
        <w:t>prikazuje sredstva otplate glavnice primljenih zajmova od državnog proračuna po osnovi nedostajućih sredstava povrata poreza na dohodak te po osnovi odgođenih plaćanja poreza na dohodak tokom godine</w:t>
      </w:r>
      <w:r w:rsidR="00D03790">
        <w:rPr>
          <w:sz w:val="24"/>
          <w:szCs w:val="24"/>
        </w:rPr>
        <w:t xml:space="preserve"> koje je veće </w:t>
      </w:r>
      <w:r w:rsidR="001012CC">
        <w:rPr>
          <w:sz w:val="24"/>
          <w:szCs w:val="24"/>
        </w:rPr>
        <w:t>u odnosu na prethodno razdoblje</w:t>
      </w:r>
      <w:r>
        <w:rPr>
          <w:sz w:val="24"/>
          <w:szCs w:val="24"/>
        </w:rPr>
        <w:t xml:space="preserve"> </w:t>
      </w:r>
    </w:p>
    <w:p w14:paraId="11F77944" w14:textId="77777777" w:rsidR="00EF0F78" w:rsidRDefault="00EF0F78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</w:p>
    <w:p w14:paraId="30707252" w14:textId="60D19A17" w:rsidR="00EF0F78" w:rsidRDefault="009A62F0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X005</w:t>
      </w:r>
      <w:r w:rsidR="00EF0F78">
        <w:rPr>
          <w:sz w:val="24"/>
          <w:szCs w:val="24"/>
        </w:rPr>
        <w:tab/>
      </w:r>
      <w:r>
        <w:rPr>
          <w:sz w:val="24"/>
          <w:szCs w:val="24"/>
        </w:rPr>
        <w:t>za razliku od prethodnog izvještajnog razdoblja u kojem je ostvaren manjak prihoda i primitaka, ove godine zabilježen je višak prihoda i primitaka</w:t>
      </w:r>
    </w:p>
    <w:p w14:paraId="4981A4FA" w14:textId="77777777" w:rsidR="00930F36" w:rsidRDefault="00930F36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</w:p>
    <w:p w14:paraId="0DA2F406" w14:textId="293FF009" w:rsidR="00930F36" w:rsidRDefault="005A16D6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X006</w:t>
      </w:r>
      <w:r w:rsidR="00930F36">
        <w:rPr>
          <w:sz w:val="24"/>
          <w:szCs w:val="24"/>
        </w:rPr>
        <w:tab/>
      </w:r>
      <w:r>
        <w:rPr>
          <w:sz w:val="24"/>
          <w:szCs w:val="24"/>
        </w:rPr>
        <w:t>ostvaren je značajno veći višak prihoda i primitaka raspoloživ u sljedećem razdoblju u odnosu na prethodno razdoblje zbog već spomenutog povećanja ukupnih prihoda nad ukupnim rashodima</w:t>
      </w:r>
      <w:r w:rsidR="008D4A14">
        <w:rPr>
          <w:sz w:val="24"/>
          <w:szCs w:val="24"/>
        </w:rPr>
        <w:t xml:space="preserve"> te ostvarenog viška iz prethodnih godina</w:t>
      </w:r>
    </w:p>
    <w:p w14:paraId="7C5B8C03" w14:textId="77777777" w:rsidR="00930F36" w:rsidRDefault="00930F36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</w:p>
    <w:p w14:paraId="199AC0D4" w14:textId="5C7F0B68" w:rsidR="00930F36" w:rsidRDefault="008D4A14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11P</w:t>
      </w:r>
      <w:r w:rsidR="002E4DF2">
        <w:rPr>
          <w:sz w:val="24"/>
          <w:szCs w:val="24"/>
        </w:rPr>
        <w:tab/>
      </w:r>
      <w:r>
        <w:rPr>
          <w:sz w:val="24"/>
          <w:szCs w:val="24"/>
        </w:rPr>
        <w:t>prikazuje stanje novčanih sredstava na početku izvještajnog razdoblja koje je znatno manje od onog prethodne godine</w:t>
      </w:r>
      <w:r w:rsidR="00625D55">
        <w:rPr>
          <w:sz w:val="24"/>
          <w:szCs w:val="24"/>
        </w:rPr>
        <w:t xml:space="preserve"> zbog </w:t>
      </w:r>
      <w:r w:rsidR="00625D55">
        <w:rPr>
          <w:sz w:val="24"/>
          <w:szCs w:val="24"/>
        </w:rPr>
        <w:t>vremena priljeva novčanih sredstava te dinamike trošenja istih tokom prethodne godine</w:t>
      </w:r>
    </w:p>
    <w:p w14:paraId="49BE2F48" w14:textId="64DE7E91" w:rsidR="00F169A0" w:rsidRDefault="00EF0F78" w:rsidP="00EF0F78">
      <w:pPr>
        <w:tabs>
          <w:tab w:val="left" w:pos="2268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9A0">
        <w:rPr>
          <w:sz w:val="24"/>
          <w:szCs w:val="24"/>
        </w:rPr>
        <w:tab/>
      </w:r>
      <w:r w:rsidR="00F169A0">
        <w:rPr>
          <w:sz w:val="24"/>
          <w:szCs w:val="24"/>
        </w:rPr>
        <w:tab/>
      </w:r>
      <w:r w:rsidR="00F169A0">
        <w:rPr>
          <w:sz w:val="24"/>
          <w:szCs w:val="24"/>
        </w:rPr>
        <w:tab/>
        <w:t xml:space="preserve"> </w:t>
      </w:r>
    </w:p>
    <w:p w14:paraId="2028BF17" w14:textId="3FE66A85" w:rsidR="00F169A0" w:rsidRDefault="00625D55" w:rsidP="00D4317F">
      <w:pPr>
        <w:tabs>
          <w:tab w:val="left" w:pos="8789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11-dugov</w:t>
      </w:r>
      <w:r w:rsidR="00D4317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značajno veći priljev novčanih sredstava u izvještajnom razdoblju u odnosu na prethodno uslijed već prethodno spomenutih povećanja prihoda</w:t>
      </w:r>
    </w:p>
    <w:p w14:paraId="56379857" w14:textId="77777777" w:rsidR="00F169A0" w:rsidRDefault="00F169A0" w:rsidP="00F169A0">
      <w:pPr>
        <w:tabs>
          <w:tab w:val="left" w:pos="1800"/>
        </w:tabs>
        <w:ind w:right="-239"/>
        <w:jc w:val="both"/>
        <w:rPr>
          <w:sz w:val="24"/>
          <w:szCs w:val="24"/>
        </w:rPr>
      </w:pPr>
    </w:p>
    <w:p w14:paraId="29294B2F" w14:textId="08D1385F" w:rsidR="00471AE1" w:rsidRDefault="00625D55" w:rsidP="00625D55">
      <w:pPr>
        <w:tabs>
          <w:tab w:val="left" w:pos="1800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11K</w:t>
      </w:r>
      <w:r w:rsidR="00471AE1">
        <w:rPr>
          <w:sz w:val="24"/>
          <w:szCs w:val="24"/>
        </w:rPr>
        <w:tab/>
      </w:r>
      <w:r w:rsidR="00471AE1">
        <w:rPr>
          <w:sz w:val="24"/>
          <w:szCs w:val="24"/>
        </w:rPr>
        <w:tab/>
      </w:r>
      <w:r>
        <w:rPr>
          <w:sz w:val="24"/>
          <w:szCs w:val="24"/>
        </w:rPr>
        <w:t>odnosi se na stanje novčanih sredstava na kraju izvještajnog razdoblja koje je osjetno veće u odnosu na prethodnu godinu zbog povećanih prihoda, odnosno priljeva novčanih sredstava, ali i zbog manjeg trošenja tokom godine kao mjera uštede i opreza prilikom nestabilnih i neizvjesnih uvjeta na tržištu</w:t>
      </w:r>
      <w:r w:rsidR="00471AE1">
        <w:rPr>
          <w:sz w:val="24"/>
          <w:szCs w:val="24"/>
        </w:rPr>
        <w:tab/>
      </w:r>
      <w:r w:rsidR="00471AE1">
        <w:rPr>
          <w:sz w:val="24"/>
          <w:szCs w:val="24"/>
        </w:rPr>
        <w:tab/>
      </w:r>
      <w:r w:rsidR="00471AE1">
        <w:rPr>
          <w:sz w:val="24"/>
          <w:szCs w:val="24"/>
        </w:rPr>
        <w:tab/>
      </w:r>
    </w:p>
    <w:p w14:paraId="415C76AF" w14:textId="77777777" w:rsidR="00471AE1" w:rsidRDefault="00471AE1" w:rsidP="00471AE1">
      <w:pPr>
        <w:tabs>
          <w:tab w:val="left" w:pos="1800"/>
        </w:tabs>
        <w:ind w:left="708" w:right="-239" w:hanging="708"/>
        <w:jc w:val="both"/>
        <w:rPr>
          <w:sz w:val="24"/>
          <w:szCs w:val="24"/>
        </w:rPr>
      </w:pPr>
    </w:p>
    <w:p w14:paraId="622AF473" w14:textId="4443D822" w:rsidR="00471AE1" w:rsidRDefault="004F056D" w:rsidP="004F056D">
      <w:pPr>
        <w:tabs>
          <w:tab w:val="left" w:pos="1800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37223</w:t>
      </w:r>
      <w:r>
        <w:rPr>
          <w:sz w:val="24"/>
          <w:szCs w:val="24"/>
        </w:rPr>
        <w:tab/>
      </w:r>
      <w:r w:rsidR="00471AE1">
        <w:rPr>
          <w:sz w:val="24"/>
          <w:szCs w:val="24"/>
        </w:rPr>
        <w:tab/>
      </w:r>
      <w:r w:rsidR="00471AE1">
        <w:rPr>
          <w:sz w:val="24"/>
          <w:szCs w:val="24"/>
        </w:rPr>
        <w:tab/>
      </w:r>
      <w:r>
        <w:rPr>
          <w:sz w:val="24"/>
          <w:szCs w:val="24"/>
        </w:rPr>
        <w:t>obuhvaća socijalne pomoći koje se odnose na stanovanje te su one u izvještajnom razdoblju veće u odnosu na prethodno razdoblje prvenstveno zbog pomoći jednoj obitelji oko sanacije cjelokupnog krovišta na obiteljskoj kući</w:t>
      </w:r>
    </w:p>
    <w:p w14:paraId="57EEB241" w14:textId="77777777" w:rsidR="00471AE1" w:rsidRDefault="00471AE1" w:rsidP="00471AE1">
      <w:pPr>
        <w:tabs>
          <w:tab w:val="left" w:pos="1800"/>
        </w:tabs>
        <w:ind w:left="708" w:right="-239" w:hanging="708"/>
        <w:jc w:val="both"/>
        <w:rPr>
          <w:sz w:val="24"/>
          <w:szCs w:val="24"/>
        </w:rPr>
      </w:pPr>
    </w:p>
    <w:p w14:paraId="79C75BF3" w14:textId="77777777" w:rsidR="004F056D" w:rsidRDefault="004F056D" w:rsidP="00F169A0">
      <w:pPr>
        <w:tabs>
          <w:tab w:val="left" w:pos="1800"/>
        </w:tabs>
        <w:ind w:right="-239"/>
        <w:jc w:val="both"/>
        <w:rPr>
          <w:sz w:val="24"/>
          <w:szCs w:val="24"/>
        </w:rPr>
      </w:pPr>
    </w:p>
    <w:p w14:paraId="724EDC7A" w14:textId="77777777" w:rsidR="00F169A0" w:rsidRPr="00D4317F" w:rsidRDefault="00F169A0" w:rsidP="00D4317F">
      <w:pPr>
        <w:pStyle w:val="Naslov7"/>
        <w:numPr>
          <w:ilvl w:val="0"/>
          <w:numId w:val="1"/>
        </w:numPr>
        <w:rPr>
          <w:szCs w:val="24"/>
          <w:u w:val="single"/>
        </w:rPr>
      </w:pPr>
      <w:r w:rsidRPr="00D4317F">
        <w:rPr>
          <w:szCs w:val="24"/>
          <w:u w:val="single"/>
        </w:rPr>
        <w:t>OBRAZAC BILANCA STANJA</w:t>
      </w:r>
    </w:p>
    <w:p w14:paraId="566D29BB" w14:textId="77777777" w:rsidR="00F169A0" w:rsidRPr="00B85B21" w:rsidRDefault="00F169A0" w:rsidP="00F169A0">
      <w:pPr>
        <w:tabs>
          <w:tab w:val="left" w:pos="1800"/>
        </w:tabs>
        <w:ind w:left="1068" w:right="-239"/>
        <w:jc w:val="both"/>
        <w:rPr>
          <w:sz w:val="24"/>
          <w:szCs w:val="24"/>
        </w:rPr>
      </w:pPr>
    </w:p>
    <w:p w14:paraId="34E6DD0D" w14:textId="299689C1" w:rsidR="00F169A0" w:rsidRDefault="00ED238F" w:rsidP="00D4317F">
      <w:pPr>
        <w:tabs>
          <w:tab w:val="left" w:pos="1800"/>
        </w:tabs>
        <w:ind w:left="2130" w:right="-239" w:hanging="2130"/>
        <w:jc w:val="both"/>
        <w:rPr>
          <w:sz w:val="24"/>
          <w:szCs w:val="24"/>
        </w:rPr>
      </w:pPr>
      <w:r>
        <w:rPr>
          <w:sz w:val="24"/>
          <w:szCs w:val="24"/>
        </w:rPr>
        <w:t>B001</w:t>
      </w:r>
      <w:r w:rsidR="00D4317F">
        <w:rPr>
          <w:sz w:val="24"/>
          <w:szCs w:val="24"/>
        </w:rPr>
        <w:tab/>
      </w:r>
      <w:r w:rsidR="00D4317F">
        <w:rPr>
          <w:sz w:val="24"/>
          <w:szCs w:val="24"/>
        </w:rPr>
        <w:tab/>
      </w:r>
      <w:r w:rsidR="00F169A0">
        <w:rPr>
          <w:sz w:val="24"/>
          <w:szCs w:val="24"/>
        </w:rPr>
        <w:t xml:space="preserve">vrijednost imovine na kraju godine se povećala za ulaganja i </w:t>
      </w:r>
      <w:r w:rsidR="00D4317F">
        <w:rPr>
          <w:sz w:val="24"/>
          <w:szCs w:val="24"/>
        </w:rPr>
        <w:t xml:space="preserve">nabavu </w:t>
      </w:r>
      <w:r w:rsidR="00F169A0">
        <w:rPr>
          <w:sz w:val="24"/>
          <w:szCs w:val="24"/>
        </w:rPr>
        <w:t xml:space="preserve">imovine </w:t>
      </w:r>
      <w:r w:rsidR="00D4317F">
        <w:rPr>
          <w:sz w:val="24"/>
          <w:szCs w:val="24"/>
        </w:rPr>
        <w:t xml:space="preserve">u toku </w:t>
      </w:r>
      <w:r w:rsidR="00CF6E17">
        <w:rPr>
          <w:sz w:val="24"/>
          <w:szCs w:val="24"/>
        </w:rPr>
        <w:t>godine</w:t>
      </w:r>
    </w:p>
    <w:p w14:paraId="0F2F79B9" w14:textId="77777777" w:rsidR="00ED238F" w:rsidRDefault="00ED238F" w:rsidP="00D4317F">
      <w:pPr>
        <w:tabs>
          <w:tab w:val="left" w:pos="1800"/>
        </w:tabs>
        <w:ind w:left="2130" w:right="-239" w:hanging="2130"/>
        <w:jc w:val="both"/>
        <w:rPr>
          <w:sz w:val="24"/>
          <w:szCs w:val="24"/>
        </w:rPr>
      </w:pPr>
    </w:p>
    <w:p w14:paraId="2B5D620F" w14:textId="0F8C9261" w:rsidR="00ED238F" w:rsidRDefault="00ED238F" w:rsidP="00D4317F">
      <w:pPr>
        <w:tabs>
          <w:tab w:val="left" w:pos="1800"/>
        </w:tabs>
        <w:ind w:left="2130" w:right="-239" w:hanging="2130"/>
        <w:jc w:val="both"/>
        <w:rPr>
          <w:sz w:val="24"/>
          <w:szCs w:val="24"/>
        </w:rPr>
      </w:pPr>
      <w:r>
        <w:rPr>
          <w:sz w:val="24"/>
          <w:szCs w:val="24"/>
        </w:rPr>
        <w:t>0211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prikazuje vrijednost stambenih objekata koji u odnosu na prethodno razdoblje nisu evidentirani, odnosno isknjiženi su iz imovine nakon provedene prodaje </w:t>
      </w:r>
    </w:p>
    <w:p w14:paraId="7B3B2424" w14:textId="77777777" w:rsidR="00CF6E17" w:rsidRDefault="00CF6E17" w:rsidP="00D4317F">
      <w:pPr>
        <w:tabs>
          <w:tab w:val="left" w:pos="1800"/>
        </w:tabs>
        <w:ind w:left="2130" w:right="-239" w:hanging="2130"/>
        <w:jc w:val="both"/>
        <w:rPr>
          <w:sz w:val="24"/>
          <w:szCs w:val="24"/>
        </w:rPr>
      </w:pPr>
    </w:p>
    <w:p w14:paraId="732C2C73" w14:textId="1D4CEEA7" w:rsidR="00CF6E17" w:rsidRDefault="00ED238F" w:rsidP="00D4317F">
      <w:pPr>
        <w:tabs>
          <w:tab w:val="left" w:pos="1800"/>
        </w:tabs>
        <w:ind w:left="2130" w:right="-239" w:hanging="2130"/>
        <w:jc w:val="both"/>
        <w:rPr>
          <w:sz w:val="24"/>
          <w:szCs w:val="24"/>
        </w:rPr>
      </w:pPr>
      <w:r>
        <w:rPr>
          <w:sz w:val="24"/>
          <w:szCs w:val="24"/>
        </w:rPr>
        <w:t>0226</w:t>
      </w:r>
      <w:r w:rsidR="00CF6E17">
        <w:rPr>
          <w:sz w:val="24"/>
          <w:szCs w:val="24"/>
        </w:rPr>
        <w:tab/>
      </w:r>
      <w:r w:rsidR="00CF6E17">
        <w:rPr>
          <w:sz w:val="24"/>
          <w:szCs w:val="24"/>
        </w:rPr>
        <w:tab/>
      </w:r>
      <w:r>
        <w:rPr>
          <w:sz w:val="24"/>
          <w:szCs w:val="24"/>
        </w:rPr>
        <w:t>značajnije povećanje u odnosu na prethodno izvještajno razdoblje zbog nabave glazbene opreme dane na korištenje Osnovnoj školi Sveti Križ Začretje za potrebe provođenja aktivnosti u sklopu novootvorene glazbene škole</w:t>
      </w:r>
    </w:p>
    <w:p w14:paraId="17BB07B4" w14:textId="77777777" w:rsidR="00F169A0" w:rsidRDefault="00F169A0" w:rsidP="00F169A0">
      <w:pPr>
        <w:tabs>
          <w:tab w:val="left" w:pos="1800"/>
        </w:tabs>
        <w:ind w:right="-239"/>
        <w:jc w:val="both"/>
        <w:rPr>
          <w:sz w:val="24"/>
          <w:szCs w:val="24"/>
        </w:rPr>
      </w:pPr>
      <w:r w:rsidRPr="008155A3">
        <w:rPr>
          <w:sz w:val="24"/>
          <w:szCs w:val="24"/>
        </w:rPr>
        <w:t xml:space="preserve"> </w:t>
      </w:r>
      <w:r w:rsidRPr="008155A3">
        <w:rPr>
          <w:sz w:val="24"/>
          <w:szCs w:val="24"/>
        </w:rPr>
        <w:tab/>
        <w:t xml:space="preserve">     </w:t>
      </w:r>
    </w:p>
    <w:p w14:paraId="5F667BB5" w14:textId="79A4BAB9" w:rsidR="00A727DF" w:rsidRDefault="00A727DF" w:rsidP="00A727DF">
      <w:pPr>
        <w:tabs>
          <w:tab w:val="left" w:pos="1800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1112</w:t>
      </w:r>
      <w:r w:rsidR="00D4317F">
        <w:rPr>
          <w:sz w:val="24"/>
          <w:szCs w:val="24"/>
        </w:rPr>
        <w:tab/>
      </w:r>
      <w:r w:rsidR="00D4317F">
        <w:rPr>
          <w:sz w:val="24"/>
          <w:szCs w:val="24"/>
        </w:rPr>
        <w:tab/>
      </w:r>
      <w:r w:rsidR="00F169A0">
        <w:rPr>
          <w:sz w:val="24"/>
          <w:szCs w:val="24"/>
        </w:rPr>
        <w:t>prikazuje stanje novčanih sredstava na kraju izvještajnog razdoblja</w:t>
      </w:r>
      <w:r w:rsidR="00CF6E17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CF6E17">
        <w:rPr>
          <w:sz w:val="24"/>
          <w:szCs w:val="24"/>
        </w:rPr>
        <w:t xml:space="preserve"> je znatno </w:t>
      </w:r>
      <w:r>
        <w:rPr>
          <w:sz w:val="24"/>
          <w:szCs w:val="24"/>
        </w:rPr>
        <w:t>veće</w:t>
      </w:r>
      <w:r w:rsidR="00CF6E17">
        <w:rPr>
          <w:sz w:val="24"/>
          <w:szCs w:val="24"/>
        </w:rPr>
        <w:t xml:space="preserve"> u izvještajnom razdoblju u odnosu na prethodno zbog </w:t>
      </w:r>
      <w:r>
        <w:rPr>
          <w:sz w:val="24"/>
          <w:szCs w:val="24"/>
        </w:rPr>
        <w:t>povećanih prihoda, odnosno priljeva novčanih sredstava, ali i zbog manjeg trošenja tokom godine kao mjera uštede i opreza prilikom nestabilnih i neizvjesnih uvjeta na tržištu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AC4BC9" w14:textId="77777777" w:rsidR="00CF6E17" w:rsidRDefault="00CF6E17" w:rsidP="00CF6E17">
      <w:pPr>
        <w:tabs>
          <w:tab w:val="left" w:pos="1800"/>
        </w:tabs>
        <w:ind w:left="2124" w:right="-239" w:hanging="1800"/>
        <w:jc w:val="both"/>
        <w:rPr>
          <w:sz w:val="24"/>
          <w:szCs w:val="24"/>
        </w:rPr>
      </w:pPr>
    </w:p>
    <w:p w14:paraId="3F9C4198" w14:textId="577F87ED" w:rsidR="00A727DF" w:rsidRDefault="00A727DF" w:rsidP="00A727DF">
      <w:pPr>
        <w:tabs>
          <w:tab w:val="left" w:pos="1800"/>
        </w:tabs>
        <w:ind w:left="2100" w:right="-239" w:hanging="2100"/>
        <w:jc w:val="both"/>
        <w:rPr>
          <w:sz w:val="24"/>
          <w:szCs w:val="24"/>
        </w:rPr>
      </w:pPr>
      <w:r>
        <w:rPr>
          <w:sz w:val="24"/>
          <w:szCs w:val="24"/>
        </w:rPr>
        <w:t>B003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vrijednost obveza i vlastitih izvora povećana je u odnosu na prethodno razdoblje kao rezultat nastalih obveza i povećanja vrijednosti vlastitih izvora kroz ulaganja u postojeću infrastrukturu i nabavu nove</w:t>
      </w:r>
    </w:p>
    <w:p w14:paraId="688D3DC2" w14:textId="77777777" w:rsidR="00A727DF" w:rsidRDefault="00A727DF" w:rsidP="00CF6E17">
      <w:pPr>
        <w:tabs>
          <w:tab w:val="left" w:pos="1800"/>
        </w:tabs>
        <w:ind w:left="2124" w:right="-239" w:hanging="1800"/>
        <w:jc w:val="both"/>
        <w:rPr>
          <w:sz w:val="24"/>
          <w:szCs w:val="24"/>
        </w:rPr>
      </w:pPr>
    </w:p>
    <w:p w14:paraId="4C31452A" w14:textId="0F02691A" w:rsidR="00F169A0" w:rsidRDefault="00C741E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232</w:t>
      </w:r>
      <w:r w:rsidR="00CF6E17">
        <w:rPr>
          <w:sz w:val="24"/>
          <w:szCs w:val="24"/>
        </w:rPr>
        <w:tab/>
      </w:r>
      <w:r w:rsidR="00CF6E17">
        <w:rPr>
          <w:sz w:val="24"/>
          <w:szCs w:val="24"/>
        </w:rPr>
        <w:tab/>
      </w:r>
      <w:r>
        <w:rPr>
          <w:sz w:val="24"/>
          <w:szCs w:val="24"/>
        </w:rPr>
        <w:t>odnosi se na obveze za materijalne rashode koji su veći u odnosu na prethodno razdoblje, u najvećem dijelu, zbog povećanja sijena energenata, ali i ostalih materijalnih troškova</w:t>
      </w:r>
    </w:p>
    <w:p w14:paraId="036D3121" w14:textId="77777777" w:rsidR="00C741E7" w:rsidRDefault="00C741E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</w:p>
    <w:p w14:paraId="52388231" w14:textId="77777777" w:rsidR="00E63747" w:rsidRDefault="00C741E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9221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prikazuje ostvareni višak prihoda koji je znatno veći u odnosu na prethodno razdoblje zbog već spomenutog povećanja prihoda, ali i zbog određenog opreza u trošenju zbog porasta opće razine cijena i neizvjesnosti tržišta</w:t>
      </w:r>
    </w:p>
    <w:p w14:paraId="344A4D90" w14:textId="77777777" w:rsidR="00E63747" w:rsidRDefault="00E6374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</w:p>
    <w:p w14:paraId="6D7FE734" w14:textId="77777777" w:rsidR="00E63747" w:rsidRDefault="00E6374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92212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nakon provedenog postupka korekcije rezultata također prikazuje značajni porast viška prihoda poslovanja u odnosu na prethodnu godinu kao posljedica gore navedenih razloga</w:t>
      </w:r>
    </w:p>
    <w:p w14:paraId="435C3AA5" w14:textId="77777777" w:rsidR="00E63747" w:rsidRDefault="00E6374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</w:p>
    <w:p w14:paraId="4442A003" w14:textId="77777777" w:rsidR="00E63747" w:rsidRDefault="00E6374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92212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prikazuje višak prihoda od nefinancijske imovine koji je rezultat provedenog postupka korekcije rezultata i koji nije bio evidentiran prethodne godine</w:t>
      </w:r>
    </w:p>
    <w:p w14:paraId="0F978554" w14:textId="77777777" w:rsidR="00E63747" w:rsidRDefault="00E63747" w:rsidP="00C741E7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</w:p>
    <w:p w14:paraId="193731E7" w14:textId="05AF837F" w:rsidR="00F169A0" w:rsidRDefault="00E63747" w:rsidP="00757E8F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92223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razliku od prethodne godine kada nije bilo ostvarenja manjka </w:t>
      </w:r>
      <w:r w:rsidR="00B05CD8">
        <w:rPr>
          <w:sz w:val="24"/>
          <w:szCs w:val="24"/>
        </w:rPr>
        <w:t>primitaka</w:t>
      </w:r>
      <w:r>
        <w:rPr>
          <w:sz w:val="24"/>
          <w:szCs w:val="24"/>
        </w:rPr>
        <w:t xml:space="preserve"> od financijske imovine, ove godine kao rezultat provedenog postupka </w:t>
      </w:r>
      <w:r w:rsidR="00B05CD8">
        <w:rPr>
          <w:sz w:val="24"/>
          <w:szCs w:val="24"/>
        </w:rPr>
        <w:t>utvrđivanja i korekcije rezultata, bilježimo manjak primitaka od financijske imovine</w:t>
      </w:r>
    </w:p>
    <w:p w14:paraId="27551EB9" w14:textId="77777777" w:rsidR="00145F4C" w:rsidRDefault="00145F4C" w:rsidP="00757E8F">
      <w:pPr>
        <w:tabs>
          <w:tab w:val="left" w:pos="1800"/>
        </w:tabs>
        <w:ind w:left="2124" w:right="-239" w:hanging="2124"/>
        <w:jc w:val="both"/>
        <w:rPr>
          <w:sz w:val="24"/>
          <w:szCs w:val="24"/>
        </w:rPr>
      </w:pPr>
    </w:p>
    <w:p w14:paraId="1F5E51A1" w14:textId="135EDE6B" w:rsidR="00F169A0" w:rsidRDefault="00F169A0" w:rsidP="00F169A0">
      <w:pPr>
        <w:tabs>
          <w:tab w:val="left" w:pos="1800"/>
        </w:tabs>
        <w:ind w:left="2832" w:right="-239" w:hanging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19F4B51" w14:textId="77777777" w:rsidR="00F169A0" w:rsidRPr="00D4317F" w:rsidRDefault="00F169A0" w:rsidP="00D4317F">
      <w:pPr>
        <w:pStyle w:val="Naslov7"/>
        <w:numPr>
          <w:ilvl w:val="0"/>
          <w:numId w:val="1"/>
        </w:numPr>
        <w:rPr>
          <w:szCs w:val="24"/>
          <w:u w:val="single"/>
        </w:rPr>
      </w:pPr>
      <w:r w:rsidRPr="00D4317F">
        <w:rPr>
          <w:szCs w:val="24"/>
          <w:u w:val="single"/>
        </w:rPr>
        <w:t>OBRAZAC P-VRIO</w:t>
      </w:r>
    </w:p>
    <w:p w14:paraId="77192D47" w14:textId="77777777" w:rsidR="00F169A0" w:rsidRDefault="00F169A0" w:rsidP="00F169A0">
      <w:pPr>
        <w:tabs>
          <w:tab w:val="left" w:pos="1800"/>
        </w:tabs>
        <w:ind w:left="1068" w:right="-239"/>
        <w:jc w:val="both"/>
        <w:rPr>
          <w:sz w:val="24"/>
          <w:szCs w:val="24"/>
        </w:rPr>
      </w:pPr>
    </w:p>
    <w:p w14:paraId="1BEAF3BF" w14:textId="2EB805BA" w:rsidR="00F169A0" w:rsidRDefault="00757E8F" w:rsidP="00995E0B">
      <w:pPr>
        <w:tabs>
          <w:tab w:val="left" w:pos="2127"/>
        </w:tabs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9151</w:t>
      </w:r>
      <w:r w:rsidR="00995E0B">
        <w:rPr>
          <w:sz w:val="24"/>
          <w:szCs w:val="24"/>
        </w:rPr>
        <w:t xml:space="preserve"> </w:t>
      </w:r>
      <w:r w:rsidR="00995E0B">
        <w:rPr>
          <w:sz w:val="24"/>
          <w:szCs w:val="24"/>
        </w:rPr>
        <w:tab/>
      </w:r>
      <w:r>
        <w:rPr>
          <w:sz w:val="24"/>
          <w:szCs w:val="24"/>
        </w:rPr>
        <w:t xml:space="preserve">iskazan je otpis i isknjižene neproizvedene dugotrajne imovine kao rezultat prodaje stambenog objekta u naselju </w:t>
      </w:r>
      <w:proofErr w:type="spellStart"/>
      <w:r>
        <w:rPr>
          <w:sz w:val="24"/>
          <w:szCs w:val="24"/>
        </w:rPr>
        <w:t>Štrucljevo</w:t>
      </w:r>
      <w:proofErr w:type="spellEnd"/>
      <w:r>
        <w:rPr>
          <w:sz w:val="24"/>
          <w:szCs w:val="24"/>
        </w:rPr>
        <w:t xml:space="preserve">, te otpisa potraživanja za koncesijsku naknadu sukladno odlukama općinskog načelnika </w:t>
      </w:r>
    </w:p>
    <w:p w14:paraId="6078F9C7" w14:textId="77777777" w:rsidR="00145F4C" w:rsidRDefault="00145F4C" w:rsidP="00995E0B">
      <w:pPr>
        <w:tabs>
          <w:tab w:val="left" w:pos="2127"/>
        </w:tabs>
        <w:ind w:left="2124" w:right="-239" w:hanging="2124"/>
        <w:jc w:val="both"/>
        <w:rPr>
          <w:sz w:val="24"/>
          <w:szCs w:val="24"/>
        </w:rPr>
      </w:pPr>
    </w:p>
    <w:p w14:paraId="1C133DC2" w14:textId="77777777" w:rsidR="00145F4C" w:rsidRDefault="00145F4C" w:rsidP="00995E0B">
      <w:pPr>
        <w:tabs>
          <w:tab w:val="left" w:pos="2127"/>
        </w:tabs>
        <w:ind w:left="2124" w:right="-239" w:hanging="2124"/>
        <w:jc w:val="both"/>
        <w:rPr>
          <w:sz w:val="24"/>
          <w:szCs w:val="24"/>
        </w:rPr>
      </w:pPr>
    </w:p>
    <w:p w14:paraId="2934F59F" w14:textId="77777777" w:rsidR="00145F4C" w:rsidRDefault="00145F4C" w:rsidP="00995E0B">
      <w:pPr>
        <w:tabs>
          <w:tab w:val="left" w:pos="2127"/>
        </w:tabs>
        <w:ind w:left="2124" w:right="-239" w:hanging="2124"/>
        <w:jc w:val="both"/>
        <w:rPr>
          <w:sz w:val="24"/>
          <w:szCs w:val="24"/>
        </w:rPr>
      </w:pPr>
    </w:p>
    <w:p w14:paraId="6FBFACCD" w14:textId="77777777" w:rsidR="00145F4C" w:rsidRDefault="00145F4C" w:rsidP="00995E0B">
      <w:pPr>
        <w:tabs>
          <w:tab w:val="left" w:pos="2127"/>
        </w:tabs>
        <w:ind w:left="2124" w:right="-239" w:hanging="2124"/>
        <w:jc w:val="both"/>
        <w:rPr>
          <w:sz w:val="24"/>
          <w:szCs w:val="24"/>
        </w:rPr>
      </w:pPr>
    </w:p>
    <w:p w14:paraId="1F959452" w14:textId="77777777" w:rsidR="00F169A0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</w:p>
    <w:p w14:paraId="4867CE87" w14:textId="77777777" w:rsidR="00F169A0" w:rsidRPr="00D4317F" w:rsidRDefault="00F169A0" w:rsidP="00D4317F">
      <w:pPr>
        <w:pStyle w:val="Naslov7"/>
        <w:numPr>
          <w:ilvl w:val="0"/>
          <w:numId w:val="1"/>
        </w:numPr>
        <w:rPr>
          <w:szCs w:val="24"/>
          <w:u w:val="single"/>
        </w:rPr>
      </w:pPr>
      <w:r w:rsidRPr="00D4317F">
        <w:rPr>
          <w:szCs w:val="24"/>
          <w:u w:val="single"/>
        </w:rPr>
        <w:t>OBRAZAC OBVEZE</w:t>
      </w:r>
    </w:p>
    <w:p w14:paraId="516AE87C" w14:textId="77777777" w:rsidR="00F169A0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</w:p>
    <w:p w14:paraId="710C13CC" w14:textId="35570E17" w:rsidR="0045229D" w:rsidRDefault="00D35E43" w:rsidP="00995E0B">
      <w:pPr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V002</w:t>
      </w:r>
      <w:r w:rsidR="00995E0B">
        <w:rPr>
          <w:sz w:val="24"/>
          <w:szCs w:val="24"/>
        </w:rPr>
        <w:tab/>
      </w:r>
      <w:r w:rsidR="00F169A0">
        <w:rPr>
          <w:sz w:val="24"/>
          <w:szCs w:val="24"/>
        </w:rPr>
        <w:t>prikazuje povećanje obveza za izvještajn</w:t>
      </w:r>
      <w:r w:rsidR="00995E0B">
        <w:rPr>
          <w:sz w:val="24"/>
          <w:szCs w:val="24"/>
        </w:rPr>
        <w:t xml:space="preserve">o razdoblje koje </w:t>
      </w:r>
      <w:r w:rsidR="00800001">
        <w:rPr>
          <w:sz w:val="24"/>
          <w:szCs w:val="24"/>
        </w:rPr>
        <w:t>koja su rezultata poslovanja, provođenja poslovnih aktivnosti i projekata</w:t>
      </w:r>
    </w:p>
    <w:p w14:paraId="28BCC716" w14:textId="77777777" w:rsidR="0045229D" w:rsidRDefault="0045229D" w:rsidP="00995E0B">
      <w:pPr>
        <w:ind w:left="2124" w:right="-239" w:hanging="2124"/>
        <w:jc w:val="both"/>
        <w:rPr>
          <w:sz w:val="24"/>
          <w:szCs w:val="24"/>
        </w:rPr>
      </w:pPr>
    </w:p>
    <w:p w14:paraId="0D65B5EA" w14:textId="2D5E9896" w:rsidR="00F169A0" w:rsidRDefault="00800001" w:rsidP="00995E0B">
      <w:pPr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V004</w:t>
      </w:r>
      <w:r w:rsidR="0045229D">
        <w:rPr>
          <w:sz w:val="24"/>
          <w:szCs w:val="24"/>
        </w:rPr>
        <w:tab/>
        <w:t>prikazuje stanje podmirenih obveza u izvještajnom razdoblju koje ukazuje da Općina redovito podmiruje obveze sukladno dospjelosti istih</w:t>
      </w:r>
      <w:r w:rsidR="00F169A0">
        <w:rPr>
          <w:sz w:val="24"/>
          <w:szCs w:val="24"/>
        </w:rPr>
        <w:tab/>
      </w:r>
    </w:p>
    <w:p w14:paraId="120095D2" w14:textId="77777777" w:rsidR="00F169A0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</w:p>
    <w:p w14:paraId="3B805B87" w14:textId="1CB65F57" w:rsidR="00F169A0" w:rsidRDefault="002B571F" w:rsidP="00995E0B">
      <w:pPr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V006</w:t>
      </w:r>
      <w:r w:rsidR="00995E0B">
        <w:rPr>
          <w:sz w:val="24"/>
          <w:szCs w:val="24"/>
        </w:rPr>
        <w:tab/>
      </w:r>
      <w:r w:rsidR="002400C3">
        <w:rPr>
          <w:sz w:val="24"/>
          <w:szCs w:val="24"/>
        </w:rPr>
        <w:t xml:space="preserve">prikazuje </w:t>
      </w:r>
      <w:r w:rsidR="00F169A0">
        <w:rPr>
          <w:sz w:val="24"/>
          <w:szCs w:val="24"/>
        </w:rPr>
        <w:t xml:space="preserve">obveze na kraju izvještajnog razdoblja </w:t>
      </w:r>
      <w:r>
        <w:rPr>
          <w:sz w:val="24"/>
          <w:szCs w:val="24"/>
        </w:rPr>
        <w:t>koje se nisu značajno promijenile u izvještajnom razdoblju</w:t>
      </w:r>
    </w:p>
    <w:p w14:paraId="7953BE3F" w14:textId="77777777" w:rsidR="002B571F" w:rsidRDefault="002B571F" w:rsidP="00995E0B">
      <w:pPr>
        <w:ind w:left="2124" w:right="-239" w:hanging="2124"/>
        <w:jc w:val="both"/>
        <w:rPr>
          <w:sz w:val="24"/>
          <w:szCs w:val="24"/>
        </w:rPr>
      </w:pPr>
    </w:p>
    <w:p w14:paraId="1B74482D" w14:textId="47FF5677" w:rsidR="002B571F" w:rsidRDefault="002B571F" w:rsidP="00995E0B">
      <w:pPr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V007</w:t>
      </w:r>
      <w:r>
        <w:rPr>
          <w:sz w:val="24"/>
          <w:szCs w:val="24"/>
        </w:rPr>
        <w:tab/>
        <w:t xml:space="preserve">odnosi se na stanje dospjelih obveza na kraju izvještajnog razdoblja koje nije značajno </w:t>
      </w:r>
      <w:r>
        <w:rPr>
          <w:sz w:val="24"/>
          <w:szCs w:val="24"/>
        </w:rPr>
        <w:t>te je ono u većini slučajeva dogovoreno na zahtjev dobavljača</w:t>
      </w:r>
    </w:p>
    <w:p w14:paraId="63E5FFAF" w14:textId="77777777" w:rsidR="00145F4C" w:rsidRDefault="00145F4C" w:rsidP="00995E0B">
      <w:pPr>
        <w:ind w:left="2124" w:right="-239" w:hanging="2124"/>
        <w:jc w:val="both"/>
        <w:rPr>
          <w:sz w:val="24"/>
          <w:szCs w:val="24"/>
        </w:rPr>
      </w:pPr>
    </w:p>
    <w:p w14:paraId="098EC7F3" w14:textId="4D029CBD" w:rsidR="00145F4C" w:rsidRDefault="00145F4C" w:rsidP="00995E0B">
      <w:pPr>
        <w:ind w:left="2124" w:right="-239" w:hanging="2124"/>
        <w:jc w:val="both"/>
        <w:rPr>
          <w:sz w:val="24"/>
          <w:szCs w:val="24"/>
        </w:rPr>
      </w:pPr>
      <w:r>
        <w:rPr>
          <w:sz w:val="24"/>
          <w:szCs w:val="24"/>
        </w:rPr>
        <w:t>V009</w:t>
      </w:r>
      <w:r>
        <w:rPr>
          <w:sz w:val="24"/>
          <w:szCs w:val="24"/>
        </w:rPr>
        <w:tab/>
      </w:r>
      <w:r>
        <w:rPr>
          <w:sz w:val="24"/>
          <w:szCs w:val="24"/>
        </w:rPr>
        <w:t>odnosi se na stanje nedospjelih obveza gdje se manji dio odnosi na obveze za rashode poslovanja, a veći dio na financijske obveze konkretno za povrat dugoročnog kredita i kratkoročnih beskamatnih zajmova</w:t>
      </w:r>
    </w:p>
    <w:p w14:paraId="07886891" w14:textId="77777777" w:rsidR="00145F4C" w:rsidRDefault="00145F4C" w:rsidP="00995E0B">
      <w:pPr>
        <w:ind w:left="2124" w:right="-239" w:hanging="2124"/>
        <w:jc w:val="both"/>
        <w:rPr>
          <w:sz w:val="24"/>
          <w:szCs w:val="24"/>
        </w:rPr>
      </w:pPr>
    </w:p>
    <w:p w14:paraId="4453E7FB" w14:textId="6775A5E6" w:rsidR="004F46F3" w:rsidRDefault="004F46F3" w:rsidP="004F46F3">
      <w:pPr>
        <w:pStyle w:val="Naslov7"/>
        <w:numPr>
          <w:ilvl w:val="0"/>
          <w:numId w:val="1"/>
        </w:numPr>
        <w:rPr>
          <w:szCs w:val="24"/>
          <w:u w:val="single"/>
        </w:rPr>
      </w:pPr>
      <w:r w:rsidRPr="004F46F3">
        <w:rPr>
          <w:szCs w:val="24"/>
          <w:u w:val="single"/>
        </w:rPr>
        <w:t>RAS-</w:t>
      </w:r>
      <w:r>
        <w:rPr>
          <w:szCs w:val="24"/>
          <w:u w:val="single"/>
        </w:rPr>
        <w:t>FUNKCIJSKI</w:t>
      </w:r>
    </w:p>
    <w:p w14:paraId="5E4A0EF6" w14:textId="77777777" w:rsidR="00F97BB0" w:rsidRDefault="00F97BB0" w:rsidP="00F97BB0"/>
    <w:p w14:paraId="40ACE82D" w14:textId="1256A492" w:rsidR="004F46F3" w:rsidRDefault="00F97BB0" w:rsidP="00150F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Prikazuje proračun po funkcijskim klasifikacijama gdje u ovom izvještajnom razdoblju u odnosu na prethodno bilježimo značajniji rast kod </w:t>
      </w:r>
      <w:r w:rsidR="00145F4C">
        <w:rPr>
          <w:sz w:val="24"/>
          <w:szCs w:val="24"/>
        </w:rPr>
        <w:t>ulične rasvjete</w:t>
      </w:r>
      <w:r>
        <w:rPr>
          <w:sz w:val="24"/>
          <w:szCs w:val="24"/>
        </w:rPr>
        <w:t xml:space="preserve"> (</w:t>
      </w:r>
      <w:r w:rsidR="00145F4C">
        <w:rPr>
          <w:sz w:val="24"/>
          <w:szCs w:val="24"/>
        </w:rPr>
        <w:t>064</w:t>
      </w:r>
      <w:r>
        <w:rPr>
          <w:sz w:val="24"/>
          <w:szCs w:val="24"/>
        </w:rPr>
        <w:t xml:space="preserve">) zbog </w:t>
      </w:r>
      <w:r w:rsidR="00145F4C">
        <w:rPr>
          <w:sz w:val="24"/>
          <w:szCs w:val="24"/>
        </w:rPr>
        <w:t>ulaganja u izgradnju nove mreže javne rasvjete, ali i povećani obim i troškove održavanja postojeće javne rasvjete.</w:t>
      </w:r>
      <w:r>
        <w:rPr>
          <w:sz w:val="24"/>
          <w:szCs w:val="24"/>
        </w:rPr>
        <w:t xml:space="preserve"> Također značajni rast bilježimo i kod rashoda za </w:t>
      </w:r>
      <w:r w:rsidR="00145F4C">
        <w:rPr>
          <w:sz w:val="24"/>
          <w:szCs w:val="24"/>
        </w:rPr>
        <w:t>službu kulture</w:t>
      </w:r>
      <w:r>
        <w:rPr>
          <w:sz w:val="24"/>
          <w:szCs w:val="24"/>
        </w:rPr>
        <w:t xml:space="preserve"> (</w:t>
      </w:r>
      <w:r w:rsidR="00145F4C">
        <w:rPr>
          <w:sz w:val="24"/>
          <w:szCs w:val="24"/>
        </w:rPr>
        <w:t>082</w:t>
      </w:r>
      <w:r>
        <w:rPr>
          <w:sz w:val="24"/>
          <w:szCs w:val="24"/>
        </w:rPr>
        <w:t xml:space="preserve">) gdje </w:t>
      </w:r>
      <w:r w:rsidR="00145F4C">
        <w:rPr>
          <w:sz w:val="24"/>
          <w:szCs w:val="24"/>
        </w:rPr>
        <w:t>je došlo do povećanja cijena energenata za odvijanje aktivnosti u kulturnim zgradama te povećanja odobrenih sredstava za rad udruga u kulturi.</w:t>
      </w:r>
      <w:r>
        <w:rPr>
          <w:sz w:val="24"/>
          <w:szCs w:val="24"/>
        </w:rPr>
        <w:t xml:space="preserve"> Značajniji rast je također evidentiran i kod </w:t>
      </w:r>
      <w:r w:rsidR="00145F4C">
        <w:rPr>
          <w:sz w:val="24"/>
          <w:szCs w:val="24"/>
        </w:rPr>
        <w:t>osnovnoškolskog obrazovanja</w:t>
      </w:r>
      <w:r>
        <w:rPr>
          <w:sz w:val="24"/>
          <w:szCs w:val="24"/>
        </w:rPr>
        <w:t xml:space="preserve"> (</w:t>
      </w:r>
      <w:r w:rsidR="00145F4C">
        <w:rPr>
          <w:sz w:val="24"/>
          <w:szCs w:val="24"/>
        </w:rPr>
        <w:t>0912</w:t>
      </w:r>
      <w:r>
        <w:rPr>
          <w:sz w:val="24"/>
          <w:szCs w:val="24"/>
        </w:rPr>
        <w:t xml:space="preserve">) koji je nastao uslijed </w:t>
      </w:r>
      <w:r w:rsidR="00145F4C">
        <w:rPr>
          <w:sz w:val="24"/>
          <w:szCs w:val="24"/>
        </w:rPr>
        <w:t>odluke načelnika o podupiranju Osnovne škole Sveti Križ Začretje kroz osiguravanje plaće djelatnika na produženom boravku, te pojedine druge projekte koje škola provodi</w:t>
      </w:r>
      <w:r w:rsidR="009B7131">
        <w:rPr>
          <w:sz w:val="24"/>
          <w:szCs w:val="24"/>
        </w:rPr>
        <w:t xml:space="preserve">. </w:t>
      </w:r>
    </w:p>
    <w:p w14:paraId="46441366" w14:textId="77777777" w:rsidR="00F169A0" w:rsidRDefault="00F169A0" w:rsidP="00F169A0">
      <w:pPr>
        <w:ind w:right="-239"/>
        <w:jc w:val="both"/>
        <w:rPr>
          <w:sz w:val="24"/>
          <w:szCs w:val="24"/>
        </w:rPr>
      </w:pPr>
    </w:p>
    <w:p w14:paraId="3CA9033A" w14:textId="77777777" w:rsidR="00F169A0" w:rsidRPr="00D4317F" w:rsidRDefault="00F169A0" w:rsidP="00D4317F">
      <w:pPr>
        <w:pStyle w:val="Naslov7"/>
        <w:numPr>
          <w:ilvl w:val="0"/>
          <w:numId w:val="1"/>
        </w:numPr>
        <w:rPr>
          <w:szCs w:val="24"/>
          <w:u w:val="single"/>
        </w:rPr>
      </w:pPr>
      <w:r w:rsidRPr="00D4317F">
        <w:rPr>
          <w:szCs w:val="24"/>
          <w:u w:val="single"/>
        </w:rPr>
        <w:t>SUDSKI SPOROVI</w:t>
      </w:r>
    </w:p>
    <w:p w14:paraId="3AED9360" w14:textId="77777777" w:rsidR="00F169A0" w:rsidRPr="00E630BE" w:rsidRDefault="00F169A0" w:rsidP="00F169A0">
      <w:pPr>
        <w:ind w:right="-239"/>
        <w:jc w:val="both"/>
        <w:rPr>
          <w:sz w:val="24"/>
          <w:szCs w:val="24"/>
        </w:rPr>
      </w:pPr>
    </w:p>
    <w:p w14:paraId="473B9268" w14:textId="65D266F6" w:rsidR="00F169A0" w:rsidRDefault="00F169A0" w:rsidP="00150FD8">
      <w:pPr>
        <w:ind w:right="-239" w:firstLine="708"/>
        <w:jc w:val="both"/>
        <w:rPr>
          <w:sz w:val="24"/>
          <w:szCs w:val="24"/>
        </w:rPr>
      </w:pPr>
      <w:r w:rsidRPr="00E630BE">
        <w:rPr>
          <w:sz w:val="24"/>
          <w:szCs w:val="24"/>
        </w:rPr>
        <w:t xml:space="preserve">Općina Sveti Križ Začretje nakon ostavinskih rasprava </w:t>
      </w:r>
      <w:r w:rsidR="003A690A">
        <w:rPr>
          <w:sz w:val="24"/>
          <w:szCs w:val="24"/>
        </w:rPr>
        <w:t xml:space="preserve">u </w:t>
      </w:r>
      <w:r w:rsidR="00145F4C">
        <w:rPr>
          <w:sz w:val="24"/>
          <w:szCs w:val="24"/>
        </w:rPr>
        <w:t>2022</w:t>
      </w:r>
      <w:r w:rsidR="003A690A">
        <w:rPr>
          <w:sz w:val="24"/>
          <w:szCs w:val="24"/>
        </w:rPr>
        <w:t xml:space="preserve">. godini </w:t>
      </w:r>
      <w:r w:rsidRPr="00E630BE">
        <w:rPr>
          <w:sz w:val="24"/>
          <w:szCs w:val="24"/>
        </w:rPr>
        <w:t xml:space="preserve">naslijedila je: </w:t>
      </w:r>
    </w:p>
    <w:p w14:paraId="3BF09810" w14:textId="433DC0D8" w:rsidR="00150FD8" w:rsidRPr="00E630BE" w:rsidRDefault="00150FD8" w:rsidP="00F169A0">
      <w:pPr>
        <w:ind w:right="-2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3D8BB5" w14:textId="77777777" w:rsidR="00150FD8" w:rsidRPr="00150FD8" w:rsidRDefault="00150FD8" w:rsidP="00150FD8">
      <w:pPr>
        <w:pStyle w:val="Odlomakpopisa"/>
        <w:numPr>
          <w:ilvl w:val="0"/>
          <w:numId w:val="4"/>
        </w:numPr>
        <w:ind w:right="-239"/>
        <w:jc w:val="both"/>
        <w:rPr>
          <w:sz w:val="24"/>
          <w:szCs w:val="24"/>
        </w:rPr>
      </w:pPr>
      <w:proofErr w:type="spellStart"/>
      <w:r w:rsidRPr="00150FD8">
        <w:rPr>
          <w:sz w:val="24"/>
          <w:szCs w:val="24"/>
        </w:rPr>
        <w:t>Kišak</w:t>
      </w:r>
      <w:proofErr w:type="spellEnd"/>
      <w:r w:rsidRPr="00150FD8">
        <w:rPr>
          <w:sz w:val="24"/>
          <w:szCs w:val="24"/>
        </w:rPr>
        <w:t xml:space="preserve"> Mirko, </w:t>
      </w:r>
      <w:proofErr w:type="spellStart"/>
      <w:r w:rsidRPr="00150FD8">
        <w:rPr>
          <w:sz w:val="24"/>
          <w:szCs w:val="24"/>
        </w:rPr>
        <w:t>Vrankovec</w:t>
      </w:r>
      <w:proofErr w:type="spellEnd"/>
      <w:r w:rsidRPr="00150FD8">
        <w:rPr>
          <w:sz w:val="24"/>
          <w:szCs w:val="24"/>
        </w:rPr>
        <w:t xml:space="preserve"> 47</w:t>
      </w:r>
    </w:p>
    <w:p w14:paraId="53254FC2" w14:textId="77777777" w:rsidR="00150FD8" w:rsidRPr="00150FD8" w:rsidRDefault="00150FD8" w:rsidP="00150FD8">
      <w:pPr>
        <w:pStyle w:val="Odlomakpopisa"/>
        <w:numPr>
          <w:ilvl w:val="0"/>
          <w:numId w:val="4"/>
        </w:numPr>
        <w:ind w:right="-239"/>
        <w:jc w:val="both"/>
        <w:rPr>
          <w:sz w:val="24"/>
          <w:szCs w:val="24"/>
        </w:rPr>
      </w:pPr>
      <w:proofErr w:type="spellStart"/>
      <w:r w:rsidRPr="00150FD8">
        <w:rPr>
          <w:sz w:val="24"/>
          <w:szCs w:val="24"/>
        </w:rPr>
        <w:t>Hikec</w:t>
      </w:r>
      <w:proofErr w:type="spellEnd"/>
      <w:r w:rsidRPr="00150FD8">
        <w:rPr>
          <w:sz w:val="24"/>
          <w:szCs w:val="24"/>
        </w:rPr>
        <w:t xml:space="preserve"> Štefanija, </w:t>
      </w:r>
      <w:proofErr w:type="spellStart"/>
      <w:r w:rsidRPr="00150FD8">
        <w:rPr>
          <w:sz w:val="24"/>
          <w:szCs w:val="24"/>
        </w:rPr>
        <w:t>Vrankovec</w:t>
      </w:r>
      <w:proofErr w:type="spellEnd"/>
      <w:r w:rsidRPr="00150FD8">
        <w:rPr>
          <w:sz w:val="24"/>
          <w:szCs w:val="24"/>
        </w:rPr>
        <w:t xml:space="preserve"> 16</w:t>
      </w:r>
    </w:p>
    <w:p w14:paraId="5971975F" w14:textId="77777777" w:rsidR="00150FD8" w:rsidRPr="00150FD8" w:rsidRDefault="00150FD8" w:rsidP="00150FD8">
      <w:pPr>
        <w:pStyle w:val="Odlomakpopisa"/>
        <w:numPr>
          <w:ilvl w:val="0"/>
          <w:numId w:val="4"/>
        </w:numPr>
        <w:ind w:right="-239"/>
        <w:jc w:val="both"/>
        <w:rPr>
          <w:sz w:val="24"/>
          <w:szCs w:val="24"/>
        </w:rPr>
      </w:pPr>
      <w:r w:rsidRPr="00150FD8">
        <w:rPr>
          <w:sz w:val="24"/>
          <w:szCs w:val="24"/>
        </w:rPr>
        <w:t xml:space="preserve">Kos Franjo, </w:t>
      </w:r>
      <w:proofErr w:type="spellStart"/>
      <w:r w:rsidRPr="00150FD8">
        <w:rPr>
          <w:sz w:val="24"/>
          <w:szCs w:val="24"/>
        </w:rPr>
        <w:t>Komor</w:t>
      </w:r>
      <w:proofErr w:type="spellEnd"/>
      <w:r w:rsidRPr="00150FD8">
        <w:rPr>
          <w:sz w:val="24"/>
          <w:szCs w:val="24"/>
        </w:rPr>
        <w:t xml:space="preserve"> </w:t>
      </w:r>
      <w:proofErr w:type="spellStart"/>
      <w:r w:rsidRPr="00150FD8">
        <w:rPr>
          <w:sz w:val="24"/>
          <w:szCs w:val="24"/>
        </w:rPr>
        <w:t>Začretski</w:t>
      </w:r>
      <w:proofErr w:type="spellEnd"/>
      <w:r w:rsidRPr="00150FD8">
        <w:rPr>
          <w:sz w:val="24"/>
          <w:szCs w:val="24"/>
        </w:rPr>
        <w:t xml:space="preserve"> 15</w:t>
      </w:r>
    </w:p>
    <w:p w14:paraId="5353C744" w14:textId="75C905CE" w:rsidR="003A690A" w:rsidRDefault="00150FD8" w:rsidP="00150FD8">
      <w:pPr>
        <w:pStyle w:val="Odlomakpopisa"/>
        <w:numPr>
          <w:ilvl w:val="0"/>
          <w:numId w:val="4"/>
        </w:numPr>
        <w:ind w:right="-239"/>
        <w:jc w:val="both"/>
        <w:rPr>
          <w:sz w:val="24"/>
          <w:szCs w:val="24"/>
        </w:rPr>
      </w:pPr>
      <w:r w:rsidRPr="00150FD8">
        <w:rPr>
          <w:sz w:val="24"/>
          <w:szCs w:val="24"/>
        </w:rPr>
        <w:t xml:space="preserve">Kučko Krešo, </w:t>
      </w:r>
      <w:proofErr w:type="spellStart"/>
      <w:r w:rsidRPr="00150FD8">
        <w:rPr>
          <w:sz w:val="24"/>
          <w:szCs w:val="24"/>
        </w:rPr>
        <w:t>Sekirišće</w:t>
      </w:r>
      <w:proofErr w:type="spellEnd"/>
      <w:r w:rsidRPr="00150FD8">
        <w:rPr>
          <w:sz w:val="24"/>
          <w:szCs w:val="24"/>
        </w:rPr>
        <w:t xml:space="preserve"> 21 A</w:t>
      </w:r>
    </w:p>
    <w:p w14:paraId="18066AC4" w14:textId="77777777" w:rsidR="00150FD8" w:rsidRPr="003A690A" w:rsidRDefault="00150FD8" w:rsidP="00150FD8">
      <w:pPr>
        <w:pStyle w:val="Odlomakpopisa"/>
        <w:ind w:left="2490" w:right="-239"/>
        <w:jc w:val="both"/>
        <w:rPr>
          <w:sz w:val="24"/>
          <w:szCs w:val="24"/>
        </w:rPr>
      </w:pPr>
    </w:p>
    <w:p w14:paraId="297511C1" w14:textId="53C4E2CD" w:rsidR="00F169A0" w:rsidRDefault="00F169A0" w:rsidP="002A56B8">
      <w:pPr>
        <w:ind w:right="-23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svih navedenih pokojnika utvrđena su određena dugovanja te postoji </w:t>
      </w:r>
      <w:r w:rsidR="00150FD8">
        <w:rPr>
          <w:sz w:val="24"/>
          <w:szCs w:val="24"/>
        </w:rPr>
        <w:t xml:space="preserve">potencijalna </w:t>
      </w:r>
      <w:r>
        <w:rPr>
          <w:sz w:val="24"/>
          <w:szCs w:val="24"/>
        </w:rPr>
        <w:t xml:space="preserve">mogućnost pokretanja sudskih sporova od strane njihovih vjerovnika. Općina Sveti Križ Začretje odgovara za dugove samo u visini vrijednosti naslijeđene imovine. </w:t>
      </w:r>
    </w:p>
    <w:p w14:paraId="0B36F0EF" w14:textId="77777777" w:rsidR="00F169A0" w:rsidRDefault="00F169A0" w:rsidP="00150FD8">
      <w:pPr>
        <w:ind w:right="276"/>
        <w:jc w:val="both"/>
        <w:rPr>
          <w:sz w:val="24"/>
          <w:szCs w:val="24"/>
        </w:rPr>
      </w:pPr>
    </w:p>
    <w:p w14:paraId="331BE74D" w14:textId="77777777" w:rsidR="00150FD8" w:rsidRPr="00B85B21" w:rsidRDefault="00150FD8" w:rsidP="00150FD8">
      <w:pPr>
        <w:ind w:right="276"/>
        <w:jc w:val="both"/>
        <w:rPr>
          <w:b/>
          <w:sz w:val="24"/>
          <w:szCs w:val="24"/>
          <w:u w:val="single"/>
        </w:rPr>
      </w:pPr>
    </w:p>
    <w:p w14:paraId="55C5AFCE" w14:textId="53D2D76E" w:rsidR="00F169A0" w:rsidRPr="00B85B21" w:rsidRDefault="00F169A0" w:rsidP="00F169A0">
      <w:pPr>
        <w:tabs>
          <w:tab w:val="left" w:pos="8789"/>
        </w:tabs>
        <w:ind w:right="-239"/>
        <w:jc w:val="both"/>
        <w:rPr>
          <w:sz w:val="24"/>
          <w:szCs w:val="24"/>
        </w:rPr>
      </w:pPr>
      <w:r w:rsidRPr="00B85B21">
        <w:rPr>
          <w:sz w:val="24"/>
          <w:szCs w:val="24"/>
        </w:rPr>
        <w:t xml:space="preserve">Sveti Križ Začretje, </w:t>
      </w:r>
      <w:r w:rsidR="00150FD8">
        <w:rPr>
          <w:sz w:val="24"/>
          <w:szCs w:val="24"/>
        </w:rPr>
        <w:t>14.02.2023</w:t>
      </w:r>
      <w:r>
        <w:rPr>
          <w:sz w:val="24"/>
          <w:szCs w:val="24"/>
        </w:rPr>
        <w:t>.</w:t>
      </w:r>
    </w:p>
    <w:p w14:paraId="1BF64768" w14:textId="77777777" w:rsidR="00F169A0" w:rsidRDefault="00F169A0" w:rsidP="00F169A0">
      <w:pPr>
        <w:ind w:right="276"/>
        <w:jc w:val="both"/>
        <w:rPr>
          <w:sz w:val="24"/>
          <w:szCs w:val="24"/>
        </w:rPr>
      </w:pPr>
    </w:p>
    <w:p w14:paraId="67494F83" w14:textId="77777777" w:rsidR="00A06CBF" w:rsidRPr="00B85B21" w:rsidRDefault="00A06CBF" w:rsidP="00F169A0">
      <w:pPr>
        <w:ind w:right="276"/>
        <w:jc w:val="both"/>
        <w:rPr>
          <w:sz w:val="24"/>
          <w:szCs w:val="24"/>
        </w:rPr>
      </w:pPr>
      <w:bookmarkStart w:id="0" w:name="_GoBack"/>
      <w:bookmarkEnd w:id="0"/>
    </w:p>
    <w:p w14:paraId="521E24E4" w14:textId="77777777" w:rsidR="00F169A0" w:rsidRPr="00B85B21" w:rsidRDefault="00F169A0" w:rsidP="00F169A0">
      <w:pPr>
        <w:ind w:right="276"/>
        <w:jc w:val="both"/>
        <w:rPr>
          <w:sz w:val="24"/>
          <w:szCs w:val="24"/>
        </w:rPr>
      </w:pPr>
      <w:r w:rsidRPr="00B85B21">
        <w:rPr>
          <w:sz w:val="24"/>
          <w:szCs w:val="24"/>
        </w:rPr>
        <w:t xml:space="preserve">   </w:t>
      </w:r>
    </w:p>
    <w:p w14:paraId="697A1CF0" w14:textId="77777777" w:rsidR="00F169A0" w:rsidRPr="00B85B21" w:rsidRDefault="00F169A0" w:rsidP="00F169A0">
      <w:pPr>
        <w:pStyle w:val="Tijeloteksta"/>
        <w:rPr>
          <w:szCs w:val="24"/>
        </w:rPr>
      </w:pPr>
      <w:r w:rsidRPr="00B85B21">
        <w:rPr>
          <w:szCs w:val="24"/>
        </w:rPr>
        <w:t xml:space="preserve">             OSOBA ZA </w:t>
      </w:r>
      <w:r>
        <w:rPr>
          <w:szCs w:val="24"/>
        </w:rPr>
        <w:t>KONTAKT</w:t>
      </w:r>
      <w:r>
        <w:rPr>
          <w:szCs w:val="24"/>
        </w:rPr>
        <w:tab/>
      </w:r>
      <w:r w:rsidRPr="00B85B21">
        <w:rPr>
          <w:szCs w:val="24"/>
        </w:rPr>
        <w:tab/>
      </w:r>
      <w:r w:rsidRPr="00B85B21">
        <w:rPr>
          <w:szCs w:val="24"/>
        </w:rPr>
        <w:tab/>
      </w:r>
      <w:r w:rsidRPr="00B85B21">
        <w:rPr>
          <w:szCs w:val="24"/>
        </w:rPr>
        <w:tab/>
        <w:t xml:space="preserve">  ZAKONSKI PREDSTAVNIK</w:t>
      </w:r>
    </w:p>
    <w:p w14:paraId="0CB5026D" w14:textId="77777777" w:rsidR="00F169A0" w:rsidRPr="00B85B21" w:rsidRDefault="00F169A0" w:rsidP="00F169A0">
      <w:pPr>
        <w:pStyle w:val="Tijeloteksta"/>
        <w:rPr>
          <w:i/>
          <w:szCs w:val="24"/>
        </w:rPr>
      </w:pPr>
      <w:r w:rsidRPr="00B85B21">
        <w:rPr>
          <w:szCs w:val="24"/>
        </w:rPr>
        <w:tab/>
      </w:r>
      <w:r>
        <w:rPr>
          <w:i/>
          <w:szCs w:val="24"/>
        </w:rPr>
        <w:t xml:space="preserve"> Goran Roginić mag. </w:t>
      </w:r>
      <w:proofErr w:type="spellStart"/>
      <w:r>
        <w:rPr>
          <w:i/>
          <w:szCs w:val="24"/>
        </w:rPr>
        <w:t>oec</w:t>
      </w:r>
      <w:proofErr w:type="spellEnd"/>
      <w:r w:rsidRPr="00B85B21">
        <w:rPr>
          <w:i/>
          <w:szCs w:val="24"/>
        </w:rPr>
        <w:tab/>
      </w:r>
      <w:r w:rsidRPr="00B85B21">
        <w:rPr>
          <w:i/>
          <w:szCs w:val="24"/>
        </w:rPr>
        <w:tab/>
      </w:r>
      <w:r w:rsidRPr="00B85B21">
        <w:rPr>
          <w:i/>
          <w:szCs w:val="24"/>
        </w:rPr>
        <w:tab/>
      </w:r>
      <w:r w:rsidRPr="00B85B21">
        <w:rPr>
          <w:i/>
          <w:szCs w:val="24"/>
        </w:rPr>
        <w:tab/>
        <w:t xml:space="preserve">       </w:t>
      </w:r>
      <w:r>
        <w:rPr>
          <w:i/>
          <w:szCs w:val="24"/>
        </w:rPr>
        <w:t xml:space="preserve">    Marko Kos dipl.</w:t>
      </w:r>
      <w:r w:rsidR="00995E0B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oec</w:t>
      </w:r>
      <w:proofErr w:type="spellEnd"/>
    </w:p>
    <w:p w14:paraId="172ABDE8" w14:textId="77777777" w:rsidR="00F169A0" w:rsidRPr="00B85B21" w:rsidRDefault="00F169A0" w:rsidP="00F169A0">
      <w:pPr>
        <w:pStyle w:val="Tijeloteksta"/>
        <w:rPr>
          <w:i/>
          <w:szCs w:val="24"/>
        </w:rPr>
      </w:pPr>
    </w:p>
    <w:p w14:paraId="5DC42A7F" w14:textId="77777777" w:rsidR="00F169A0" w:rsidRPr="00B85B21" w:rsidRDefault="00F169A0" w:rsidP="00F169A0">
      <w:pPr>
        <w:jc w:val="both"/>
        <w:rPr>
          <w:sz w:val="24"/>
          <w:szCs w:val="24"/>
        </w:rPr>
      </w:pPr>
    </w:p>
    <w:p w14:paraId="499F3356" w14:textId="77777777" w:rsidR="00850506" w:rsidRDefault="00850506" w:rsidP="00F169A0">
      <w:pPr>
        <w:jc w:val="both"/>
      </w:pPr>
    </w:p>
    <w:sectPr w:rsidR="00850506" w:rsidSect="005E7917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6245"/>
    <w:multiLevelType w:val="hybridMultilevel"/>
    <w:tmpl w:val="787CC0A8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9317B15"/>
    <w:multiLevelType w:val="hybridMultilevel"/>
    <w:tmpl w:val="259410AA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1F819FE"/>
    <w:multiLevelType w:val="hybridMultilevel"/>
    <w:tmpl w:val="2A820F86"/>
    <w:lvl w:ilvl="0" w:tplc="F1A0199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93A6A87"/>
    <w:multiLevelType w:val="hybridMultilevel"/>
    <w:tmpl w:val="4EAEE7A2"/>
    <w:lvl w:ilvl="0" w:tplc="0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0"/>
    <w:rsid w:val="00022B2A"/>
    <w:rsid w:val="000C169C"/>
    <w:rsid w:val="000C18EC"/>
    <w:rsid w:val="000D2EE0"/>
    <w:rsid w:val="001012CC"/>
    <w:rsid w:val="00133AAC"/>
    <w:rsid w:val="001432C4"/>
    <w:rsid w:val="00145F4C"/>
    <w:rsid w:val="00150FD8"/>
    <w:rsid w:val="001B5126"/>
    <w:rsid w:val="002400C3"/>
    <w:rsid w:val="00257C7C"/>
    <w:rsid w:val="002714B9"/>
    <w:rsid w:val="002962C6"/>
    <w:rsid w:val="002A56B8"/>
    <w:rsid w:val="002B42CF"/>
    <w:rsid w:val="002B571F"/>
    <w:rsid w:val="002D29E9"/>
    <w:rsid w:val="002E1FA9"/>
    <w:rsid w:val="002E4DF2"/>
    <w:rsid w:val="00320D38"/>
    <w:rsid w:val="00366890"/>
    <w:rsid w:val="00380FAA"/>
    <w:rsid w:val="0038112E"/>
    <w:rsid w:val="003A690A"/>
    <w:rsid w:val="003C51AB"/>
    <w:rsid w:val="00404CBC"/>
    <w:rsid w:val="0045229D"/>
    <w:rsid w:val="00471AE1"/>
    <w:rsid w:val="004A0FE4"/>
    <w:rsid w:val="004B645C"/>
    <w:rsid w:val="004F056D"/>
    <w:rsid w:val="004F46F3"/>
    <w:rsid w:val="005038E7"/>
    <w:rsid w:val="00504541"/>
    <w:rsid w:val="00586F67"/>
    <w:rsid w:val="005941F4"/>
    <w:rsid w:val="00596B22"/>
    <w:rsid w:val="005A16D6"/>
    <w:rsid w:val="005C1C73"/>
    <w:rsid w:val="005D26A9"/>
    <w:rsid w:val="005D2869"/>
    <w:rsid w:val="00625D55"/>
    <w:rsid w:val="006959F7"/>
    <w:rsid w:val="006C03A5"/>
    <w:rsid w:val="006F6BE4"/>
    <w:rsid w:val="00753B0A"/>
    <w:rsid w:val="007541D6"/>
    <w:rsid w:val="00757E8F"/>
    <w:rsid w:val="007636B9"/>
    <w:rsid w:val="00764F3A"/>
    <w:rsid w:val="007A62AC"/>
    <w:rsid w:val="007B21C7"/>
    <w:rsid w:val="007E7E83"/>
    <w:rsid w:val="00800001"/>
    <w:rsid w:val="00850506"/>
    <w:rsid w:val="00881F5A"/>
    <w:rsid w:val="008D4A14"/>
    <w:rsid w:val="008E67B8"/>
    <w:rsid w:val="00907135"/>
    <w:rsid w:val="00914967"/>
    <w:rsid w:val="00930F36"/>
    <w:rsid w:val="00995E0B"/>
    <w:rsid w:val="009A62F0"/>
    <w:rsid w:val="009B7131"/>
    <w:rsid w:val="00A06CBF"/>
    <w:rsid w:val="00A10D87"/>
    <w:rsid w:val="00A27C42"/>
    <w:rsid w:val="00A727DF"/>
    <w:rsid w:val="00A77B5F"/>
    <w:rsid w:val="00AA79B8"/>
    <w:rsid w:val="00B05CD8"/>
    <w:rsid w:val="00B12AE9"/>
    <w:rsid w:val="00B31E84"/>
    <w:rsid w:val="00B41011"/>
    <w:rsid w:val="00B44A24"/>
    <w:rsid w:val="00B65C7C"/>
    <w:rsid w:val="00BD422E"/>
    <w:rsid w:val="00C501F0"/>
    <w:rsid w:val="00C61D3A"/>
    <w:rsid w:val="00C741E7"/>
    <w:rsid w:val="00C93F85"/>
    <w:rsid w:val="00C96648"/>
    <w:rsid w:val="00CA441C"/>
    <w:rsid w:val="00CF6E17"/>
    <w:rsid w:val="00D03790"/>
    <w:rsid w:val="00D35E43"/>
    <w:rsid w:val="00D4317F"/>
    <w:rsid w:val="00D50991"/>
    <w:rsid w:val="00DB6482"/>
    <w:rsid w:val="00E44768"/>
    <w:rsid w:val="00E630BE"/>
    <w:rsid w:val="00E63747"/>
    <w:rsid w:val="00E718C4"/>
    <w:rsid w:val="00E85DDF"/>
    <w:rsid w:val="00EC7095"/>
    <w:rsid w:val="00ED238F"/>
    <w:rsid w:val="00ED7DB2"/>
    <w:rsid w:val="00EF0F78"/>
    <w:rsid w:val="00F169A0"/>
    <w:rsid w:val="00F3027C"/>
    <w:rsid w:val="00F3206A"/>
    <w:rsid w:val="00F75324"/>
    <w:rsid w:val="00F97BB0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D8E7934"/>
  <w15:chartTrackingRefBased/>
  <w15:docId w15:val="{EE6A7A62-DD4C-4659-B0B0-6CF8DF68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69A0"/>
    <w:pPr>
      <w:keepNext/>
      <w:ind w:right="276"/>
      <w:jc w:val="center"/>
      <w:outlineLvl w:val="0"/>
    </w:pPr>
    <w:rPr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F169A0"/>
    <w:pPr>
      <w:keepNext/>
      <w:ind w:right="276"/>
      <w:jc w:val="both"/>
      <w:outlineLvl w:val="6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69A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F169A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F169A0"/>
    <w:pPr>
      <w:ind w:right="276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F169A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A690A"/>
    <w:pPr>
      <w:ind w:left="720"/>
      <w:contextualSpacing/>
    </w:pPr>
  </w:style>
  <w:style w:type="table" w:styleId="Reetkatablice">
    <w:name w:val="Table Grid"/>
    <w:basedOn w:val="Obinatablica"/>
    <w:uiPriority w:val="39"/>
    <w:rsid w:val="0014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B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B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7693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59</cp:revision>
  <cp:lastPrinted>2023-02-15T12:06:00Z</cp:lastPrinted>
  <dcterms:created xsi:type="dcterms:W3CDTF">2021-02-19T12:30:00Z</dcterms:created>
  <dcterms:modified xsi:type="dcterms:W3CDTF">2023-02-15T12:06:00Z</dcterms:modified>
</cp:coreProperties>
</file>