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0B6D0" w14:textId="7E5D3BFA" w:rsidR="005500A7" w:rsidRPr="009C5756" w:rsidRDefault="00F827DF" w:rsidP="005500A7">
      <w:pPr>
        <w:jc w:val="center"/>
        <w:outlineLvl w:val="0"/>
        <w:rPr>
          <w:b/>
          <w:bCs/>
          <w:iCs/>
          <w:sz w:val="22"/>
          <w:szCs w:val="22"/>
        </w:rPr>
      </w:pPr>
      <w:r w:rsidRPr="009C5756">
        <w:rPr>
          <w:b/>
          <w:bCs/>
          <w:iCs/>
          <w:sz w:val="22"/>
          <w:szCs w:val="22"/>
        </w:rPr>
        <w:t>ZAPISNIK</w:t>
      </w:r>
      <w:r w:rsidR="007954ED" w:rsidRPr="009C5756">
        <w:rPr>
          <w:b/>
          <w:bCs/>
          <w:iCs/>
          <w:sz w:val="22"/>
          <w:szCs w:val="22"/>
        </w:rPr>
        <w:t xml:space="preserve"> </w:t>
      </w:r>
    </w:p>
    <w:p w14:paraId="1DE14217" w14:textId="77777777" w:rsidR="007954ED" w:rsidRPr="009C5756" w:rsidRDefault="007954ED" w:rsidP="005500A7">
      <w:pPr>
        <w:jc w:val="center"/>
        <w:outlineLvl w:val="0"/>
        <w:rPr>
          <w:b/>
          <w:bCs/>
          <w:iCs/>
          <w:sz w:val="22"/>
          <w:szCs w:val="22"/>
        </w:rPr>
      </w:pPr>
    </w:p>
    <w:p w14:paraId="51B22280" w14:textId="76152983" w:rsidR="005500A7" w:rsidRPr="009C5756" w:rsidRDefault="005500A7" w:rsidP="005500A7">
      <w:pPr>
        <w:jc w:val="both"/>
        <w:outlineLvl w:val="0"/>
        <w:rPr>
          <w:iCs/>
          <w:sz w:val="22"/>
          <w:szCs w:val="22"/>
        </w:rPr>
      </w:pPr>
      <w:r w:rsidRPr="009C5756">
        <w:rPr>
          <w:b/>
          <w:bCs/>
          <w:iCs/>
          <w:sz w:val="22"/>
          <w:szCs w:val="22"/>
        </w:rPr>
        <w:t xml:space="preserve"> </w:t>
      </w:r>
      <w:r w:rsidR="002E1032" w:rsidRPr="009C5756">
        <w:rPr>
          <w:b/>
          <w:bCs/>
          <w:iCs/>
          <w:sz w:val="22"/>
          <w:szCs w:val="22"/>
        </w:rPr>
        <w:tab/>
      </w:r>
      <w:r w:rsidR="00090B3B" w:rsidRPr="009C5756">
        <w:rPr>
          <w:iCs/>
          <w:sz w:val="22"/>
          <w:szCs w:val="22"/>
        </w:rPr>
        <w:t>sa 14</w:t>
      </w:r>
      <w:r w:rsidR="00E32685" w:rsidRPr="009C5756">
        <w:rPr>
          <w:iCs/>
          <w:sz w:val="22"/>
          <w:szCs w:val="22"/>
        </w:rPr>
        <w:t>.</w:t>
      </w:r>
      <w:r w:rsidRPr="009C5756">
        <w:rPr>
          <w:iCs/>
          <w:sz w:val="22"/>
          <w:szCs w:val="22"/>
        </w:rPr>
        <w:t xml:space="preserve"> sjednice Općinskog vijeća Sveti Križ Začretje održane dana </w:t>
      </w:r>
      <w:r w:rsidR="00090B3B" w:rsidRPr="009C5756">
        <w:rPr>
          <w:iCs/>
          <w:sz w:val="22"/>
          <w:szCs w:val="22"/>
        </w:rPr>
        <w:t>06. lipnja</w:t>
      </w:r>
      <w:r w:rsidR="00C75E35" w:rsidRPr="009C5756">
        <w:rPr>
          <w:iCs/>
          <w:sz w:val="22"/>
          <w:szCs w:val="22"/>
        </w:rPr>
        <w:t xml:space="preserve">  2023</w:t>
      </w:r>
      <w:r w:rsidRPr="009C5756">
        <w:rPr>
          <w:iCs/>
          <w:sz w:val="22"/>
          <w:szCs w:val="22"/>
        </w:rPr>
        <w:t>. godine u prostorijama Općine Sveti Križ Začretje, s početkom u 1</w:t>
      </w:r>
      <w:r w:rsidR="00E32685" w:rsidRPr="009C5756">
        <w:rPr>
          <w:iCs/>
          <w:sz w:val="22"/>
          <w:szCs w:val="22"/>
        </w:rPr>
        <w:t>9</w:t>
      </w:r>
      <w:r w:rsidRPr="009C5756">
        <w:rPr>
          <w:iCs/>
          <w:sz w:val="22"/>
          <w:szCs w:val="22"/>
        </w:rPr>
        <w:t>.</w:t>
      </w:r>
      <w:r w:rsidR="00811822" w:rsidRPr="009C5756">
        <w:rPr>
          <w:iCs/>
          <w:sz w:val="22"/>
          <w:szCs w:val="22"/>
        </w:rPr>
        <w:t>0</w:t>
      </w:r>
      <w:r w:rsidRPr="009C5756">
        <w:rPr>
          <w:iCs/>
          <w:sz w:val="22"/>
          <w:szCs w:val="22"/>
        </w:rPr>
        <w:t>0 sati</w:t>
      </w:r>
    </w:p>
    <w:p w14:paraId="39E279A4" w14:textId="77777777" w:rsidR="005500A7" w:rsidRPr="009C5756" w:rsidRDefault="005500A7" w:rsidP="005500A7">
      <w:pPr>
        <w:rPr>
          <w:sz w:val="22"/>
          <w:szCs w:val="22"/>
        </w:rPr>
      </w:pPr>
    </w:p>
    <w:p w14:paraId="40616D0F" w14:textId="77777777" w:rsidR="005500A7" w:rsidRPr="009C5756" w:rsidRDefault="005500A7" w:rsidP="005500A7">
      <w:pPr>
        <w:rPr>
          <w:b/>
          <w:bCs/>
          <w:sz w:val="22"/>
          <w:szCs w:val="22"/>
        </w:rPr>
      </w:pPr>
      <w:r w:rsidRPr="009C5756">
        <w:rPr>
          <w:b/>
          <w:bCs/>
          <w:sz w:val="22"/>
          <w:szCs w:val="22"/>
        </w:rPr>
        <w:t>NAZOČNI ČLANOVI OPĆINSKOG VIJEĆA:</w:t>
      </w:r>
    </w:p>
    <w:p w14:paraId="74A1A22D" w14:textId="598F963F" w:rsidR="005500A7" w:rsidRPr="009C5756" w:rsidRDefault="005500A7" w:rsidP="005500A7">
      <w:pPr>
        <w:jc w:val="both"/>
        <w:rPr>
          <w:sz w:val="22"/>
          <w:szCs w:val="22"/>
        </w:rPr>
      </w:pPr>
      <w:r w:rsidRPr="009C5756">
        <w:rPr>
          <w:sz w:val="22"/>
          <w:szCs w:val="22"/>
        </w:rPr>
        <w:t xml:space="preserve">Ivica Roginić, </w:t>
      </w:r>
      <w:r w:rsidR="0048046B" w:rsidRPr="009C5756">
        <w:rPr>
          <w:sz w:val="22"/>
          <w:szCs w:val="22"/>
        </w:rPr>
        <w:t xml:space="preserve">Dražen Čvek, </w:t>
      </w:r>
      <w:r w:rsidRPr="009C5756">
        <w:rPr>
          <w:sz w:val="22"/>
          <w:szCs w:val="22"/>
        </w:rPr>
        <w:t>Juraj Matkun, Marko Jelenić</w:t>
      </w:r>
      <w:r w:rsidR="0048046B" w:rsidRPr="009C5756">
        <w:rPr>
          <w:sz w:val="22"/>
          <w:szCs w:val="22"/>
        </w:rPr>
        <w:t>, T</w:t>
      </w:r>
      <w:r w:rsidRPr="009C5756">
        <w:rPr>
          <w:sz w:val="22"/>
          <w:szCs w:val="22"/>
        </w:rPr>
        <w:t>omislav Milunović</w:t>
      </w:r>
      <w:r w:rsidR="00811822" w:rsidRPr="009C5756">
        <w:rPr>
          <w:sz w:val="22"/>
          <w:szCs w:val="22"/>
        </w:rPr>
        <w:t>,</w:t>
      </w:r>
      <w:r w:rsidRPr="009C5756">
        <w:rPr>
          <w:sz w:val="22"/>
          <w:szCs w:val="22"/>
        </w:rPr>
        <w:t xml:space="preserve"> </w:t>
      </w:r>
      <w:r w:rsidR="00745916" w:rsidRPr="009C5756">
        <w:rPr>
          <w:sz w:val="22"/>
          <w:szCs w:val="22"/>
        </w:rPr>
        <w:t>Dubravka Mišak Skočaj</w:t>
      </w:r>
      <w:r w:rsidR="00E32685" w:rsidRPr="009C5756">
        <w:rPr>
          <w:sz w:val="22"/>
          <w:szCs w:val="22"/>
        </w:rPr>
        <w:t xml:space="preserve">, </w:t>
      </w:r>
      <w:r w:rsidR="002B68B6" w:rsidRPr="009C5756">
        <w:rPr>
          <w:sz w:val="22"/>
          <w:szCs w:val="22"/>
        </w:rPr>
        <w:t xml:space="preserve"> </w:t>
      </w:r>
      <w:r w:rsidR="00577175" w:rsidRPr="009C5756">
        <w:rPr>
          <w:sz w:val="22"/>
          <w:szCs w:val="22"/>
        </w:rPr>
        <w:t xml:space="preserve">Nadica Tenšek, </w:t>
      </w:r>
      <w:r w:rsidR="003C7B1F" w:rsidRPr="009C5756">
        <w:rPr>
          <w:sz w:val="22"/>
          <w:szCs w:val="22"/>
        </w:rPr>
        <w:t>Ivica Mlinarić i Branko Kvež.</w:t>
      </w:r>
    </w:p>
    <w:p w14:paraId="30C246A8" w14:textId="77777777" w:rsidR="002B68B6" w:rsidRPr="009C5756" w:rsidRDefault="002B68B6" w:rsidP="005500A7">
      <w:pPr>
        <w:jc w:val="both"/>
        <w:rPr>
          <w:sz w:val="22"/>
          <w:szCs w:val="22"/>
        </w:rPr>
      </w:pPr>
    </w:p>
    <w:p w14:paraId="281D6E21" w14:textId="46DFAC29" w:rsidR="002B68B6" w:rsidRPr="009C5756" w:rsidRDefault="002B68B6" w:rsidP="005500A7">
      <w:pPr>
        <w:jc w:val="both"/>
        <w:rPr>
          <w:sz w:val="22"/>
          <w:szCs w:val="22"/>
        </w:rPr>
      </w:pPr>
      <w:r w:rsidRPr="009C5756">
        <w:rPr>
          <w:b/>
          <w:sz w:val="22"/>
          <w:szCs w:val="22"/>
        </w:rPr>
        <w:t>SJEDNICI NISU PRISUTNI</w:t>
      </w:r>
      <w:r w:rsidRPr="009C5756">
        <w:rPr>
          <w:sz w:val="22"/>
          <w:szCs w:val="22"/>
        </w:rPr>
        <w:t xml:space="preserve">: </w:t>
      </w:r>
      <w:r w:rsidR="00C75E35" w:rsidRPr="009C5756">
        <w:rPr>
          <w:sz w:val="22"/>
          <w:szCs w:val="22"/>
        </w:rPr>
        <w:t>Darko Mišak</w:t>
      </w:r>
      <w:r w:rsidR="003C7B1F" w:rsidRPr="009C5756">
        <w:rPr>
          <w:sz w:val="22"/>
          <w:szCs w:val="22"/>
        </w:rPr>
        <w:t xml:space="preserve"> (op), Ivan Grozaj (op), </w:t>
      </w:r>
      <w:r w:rsidR="00C75E35" w:rsidRPr="009C5756">
        <w:rPr>
          <w:sz w:val="22"/>
          <w:szCs w:val="22"/>
        </w:rPr>
        <w:t xml:space="preserve"> </w:t>
      </w:r>
      <w:r w:rsidR="003C7B1F" w:rsidRPr="009C5756">
        <w:rPr>
          <w:sz w:val="22"/>
          <w:szCs w:val="22"/>
        </w:rPr>
        <w:t xml:space="preserve">Mirko Šivalec  i </w:t>
      </w:r>
      <w:r w:rsidR="00C75E35" w:rsidRPr="009C5756">
        <w:rPr>
          <w:sz w:val="22"/>
          <w:szCs w:val="22"/>
        </w:rPr>
        <w:t xml:space="preserve"> </w:t>
      </w:r>
      <w:r w:rsidR="003C7B1F" w:rsidRPr="009C5756">
        <w:rPr>
          <w:sz w:val="22"/>
          <w:szCs w:val="22"/>
        </w:rPr>
        <w:t>Miljenko Šoštarić.</w:t>
      </w:r>
    </w:p>
    <w:p w14:paraId="5CCF1140" w14:textId="77777777" w:rsidR="0048046B" w:rsidRPr="009C5756" w:rsidRDefault="0048046B" w:rsidP="005500A7">
      <w:pPr>
        <w:jc w:val="both"/>
        <w:rPr>
          <w:sz w:val="22"/>
          <w:szCs w:val="22"/>
        </w:rPr>
      </w:pPr>
    </w:p>
    <w:p w14:paraId="237D3C8F" w14:textId="77777777" w:rsidR="005500A7" w:rsidRPr="009C5756" w:rsidRDefault="005500A7" w:rsidP="005500A7">
      <w:pPr>
        <w:jc w:val="both"/>
        <w:rPr>
          <w:b/>
          <w:bCs/>
          <w:sz w:val="22"/>
          <w:szCs w:val="22"/>
        </w:rPr>
      </w:pPr>
      <w:r w:rsidRPr="009C5756">
        <w:rPr>
          <w:b/>
          <w:bCs/>
          <w:sz w:val="22"/>
          <w:szCs w:val="22"/>
        </w:rPr>
        <w:t xml:space="preserve">SJEDNICI SU JOŠ NAZOČNI: </w:t>
      </w:r>
    </w:p>
    <w:p w14:paraId="16890B66" w14:textId="77777777" w:rsidR="005500A7" w:rsidRPr="009C5756" w:rsidRDefault="005500A7" w:rsidP="005500A7">
      <w:pPr>
        <w:numPr>
          <w:ilvl w:val="0"/>
          <w:numId w:val="1"/>
        </w:numPr>
        <w:rPr>
          <w:sz w:val="22"/>
          <w:szCs w:val="22"/>
        </w:rPr>
      </w:pPr>
      <w:r w:rsidRPr="009C5756">
        <w:rPr>
          <w:sz w:val="22"/>
          <w:szCs w:val="22"/>
        </w:rPr>
        <w:t>Marko Kos, općinski načelnik</w:t>
      </w:r>
    </w:p>
    <w:p w14:paraId="22870C8B" w14:textId="0507DE8A" w:rsidR="005500A7" w:rsidRPr="009C5756" w:rsidRDefault="005500A7" w:rsidP="005500A7">
      <w:pPr>
        <w:numPr>
          <w:ilvl w:val="0"/>
          <w:numId w:val="1"/>
        </w:numPr>
        <w:rPr>
          <w:sz w:val="22"/>
          <w:szCs w:val="22"/>
        </w:rPr>
      </w:pPr>
      <w:r w:rsidRPr="009C5756">
        <w:rPr>
          <w:sz w:val="22"/>
          <w:szCs w:val="22"/>
        </w:rPr>
        <w:t>Maja Jerneić Piljek, pročelnica Jedinstvenog upravnog odjela</w:t>
      </w:r>
    </w:p>
    <w:p w14:paraId="7A29B109" w14:textId="2D0235D5" w:rsidR="00E32685" w:rsidRPr="009C5756" w:rsidRDefault="00E32685" w:rsidP="003274EB">
      <w:pPr>
        <w:numPr>
          <w:ilvl w:val="0"/>
          <w:numId w:val="1"/>
        </w:numPr>
        <w:rPr>
          <w:sz w:val="22"/>
          <w:szCs w:val="22"/>
        </w:rPr>
      </w:pPr>
      <w:r w:rsidRPr="009C5756">
        <w:rPr>
          <w:sz w:val="22"/>
          <w:szCs w:val="22"/>
        </w:rPr>
        <w:t>Jasminka Lasić, viši</w:t>
      </w:r>
      <w:r w:rsidR="007E1C3A" w:rsidRPr="009C5756">
        <w:rPr>
          <w:sz w:val="22"/>
          <w:szCs w:val="22"/>
        </w:rPr>
        <w:t xml:space="preserve"> referent za ekonomske poslove</w:t>
      </w:r>
    </w:p>
    <w:p w14:paraId="0DDC8E98" w14:textId="6BA7E849" w:rsidR="003C7B1F" w:rsidRPr="009C5756" w:rsidRDefault="003C7B1F" w:rsidP="003274EB">
      <w:pPr>
        <w:numPr>
          <w:ilvl w:val="0"/>
          <w:numId w:val="1"/>
        </w:numPr>
        <w:rPr>
          <w:sz w:val="22"/>
          <w:szCs w:val="22"/>
        </w:rPr>
      </w:pPr>
      <w:r w:rsidRPr="009C5756">
        <w:rPr>
          <w:sz w:val="22"/>
          <w:szCs w:val="22"/>
        </w:rPr>
        <w:t>Goran Roginić, viši stručni suradnik za financije, proračun i računovodstvo</w:t>
      </w:r>
    </w:p>
    <w:p w14:paraId="6885957F" w14:textId="6777DB62" w:rsidR="003274EB" w:rsidRPr="009C5756" w:rsidRDefault="005A7B8A" w:rsidP="003274EB">
      <w:pPr>
        <w:numPr>
          <w:ilvl w:val="0"/>
          <w:numId w:val="1"/>
        </w:numPr>
        <w:rPr>
          <w:sz w:val="22"/>
          <w:szCs w:val="22"/>
        </w:rPr>
      </w:pPr>
      <w:r w:rsidRPr="009C5756">
        <w:rPr>
          <w:sz w:val="22"/>
          <w:szCs w:val="22"/>
        </w:rPr>
        <w:t xml:space="preserve">Lidija Lisjak, </w:t>
      </w:r>
      <w:r w:rsidR="007E1C3A" w:rsidRPr="009C5756">
        <w:rPr>
          <w:sz w:val="22"/>
          <w:szCs w:val="22"/>
        </w:rPr>
        <w:t xml:space="preserve">referent za upravne i administrativne poslove, zapisničar </w:t>
      </w:r>
    </w:p>
    <w:p w14:paraId="10BFFAFC" w14:textId="77777777" w:rsidR="003274EB" w:rsidRPr="009C5756" w:rsidRDefault="003274EB" w:rsidP="003274EB">
      <w:pPr>
        <w:ind w:left="720"/>
        <w:rPr>
          <w:sz w:val="22"/>
          <w:szCs w:val="22"/>
        </w:rPr>
      </w:pPr>
    </w:p>
    <w:p w14:paraId="175BB16E" w14:textId="77777777" w:rsidR="0025040B" w:rsidRPr="009C5756" w:rsidRDefault="0025040B" w:rsidP="002E1032">
      <w:pPr>
        <w:ind w:firstLine="360"/>
        <w:jc w:val="both"/>
        <w:rPr>
          <w:iCs/>
          <w:sz w:val="22"/>
          <w:szCs w:val="22"/>
        </w:rPr>
      </w:pPr>
      <w:r w:rsidRPr="009C5756">
        <w:rPr>
          <w:iCs/>
          <w:sz w:val="22"/>
          <w:szCs w:val="22"/>
        </w:rPr>
        <w:t>Predsjednik Općinskog vijeća otvara sjednicu, pozdravlja sve prisutne, utvrđuje da je sjednici prisutna većina vijećnika te da se mogu donositi pravovaljane odluke.</w:t>
      </w:r>
    </w:p>
    <w:p w14:paraId="1510EEA7" w14:textId="137240EA" w:rsidR="00E409C2" w:rsidRPr="009C5756" w:rsidRDefault="00E409C2" w:rsidP="002E1032">
      <w:pPr>
        <w:ind w:firstLine="360"/>
        <w:jc w:val="both"/>
        <w:rPr>
          <w:iCs/>
          <w:sz w:val="22"/>
          <w:szCs w:val="22"/>
        </w:rPr>
      </w:pPr>
      <w:r w:rsidRPr="009C5756">
        <w:rPr>
          <w:iCs/>
          <w:sz w:val="22"/>
          <w:szCs w:val="22"/>
        </w:rPr>
        <w:t xml:space="preserve">Navodi da se sjednica snima i tonski zapis čini sastavni dio ovog zapisnika. </w:t>
      </w:r>
    </w:p>
    <w:p w14:paraId="33B28F52" w14:textId="77777777" w:rsidR="0025040B" w:rsidRPr="009C5756" w:rsidRDefault="0025040B" w:rsidP="0025040B">
      <w:pPr>
        <w:jc w:val="both"/>
        <w:rPr>
          <w:iCs/>
          <w:sz w:val="22"/>
          <w:szCs w:val="22"/>
        </w:rPr>
      </w:pPr>
    </w:p>
    <w:p w14:paraId="643105C4" w14:textId="3DE38E17" w:rsidR="0025040B" w:rsidRPr="009C5756" w:rsidRDefault="0025040B" w:rsidP="002E1032">
      <w:pPr>
        <w:ind w:firstLine="360"/>
        <w:jc w:val="both"/>
        <w:rPr>
          <w:iCs/>
          <w:sz w:val="22"/>
          <w:szCs w:val="22"/>
        </w:rPr>
      </w:pPr>
      <w:r w:rsidRPr="009C5756">
        <w:rPr>
          <w:iCs/>
          <w:sz w:val="22"/>
          <w:szCs w:val="22"/>
        </w:rPr>
        <w:t xml:space="preserve">Nadalje, bez rasprave, jednoglasno </w:t>
      </w:r>
      <w:r w:rsidR="00C75E35" w:rsidRPr="009C5756">
        <w:rPr>
          <w:iCs/>
          <w:sz w:val="22"/>
          <w:szCs w:val="22"/>
        </w:rPr>
        <w:t xml:space="preserve"> (sa „ZA“ 9</w:t>
      </w:r>
      <w:r w:rsidR="009D224B" w:rsidRPr="009C5756">
        <w:rPr>
          <w:iCs/>
          <w:sz w:val="22"/>
          <w:szCs w:val="22"/>
        </w:rPr>
        <w:t xml:space="preserve">, „PROTIV“ 0, „SUZDRŽAN 0) </w:t>
      </w:r>
      <w:r w:rsidRPr="009C5756">
        <w:rPr>
          <w:iCs/>
          <w:sz w:val="22"/>
          <w:szCs w:val="22"/>
        </w:rPr>
        <w:t>se usvaja sljedeći:</w:t>
      </w:r>
    </w:p>
    <w:p w14:paraId="47B72D42" w14:textId="77777777" w:rsidR="0025040B" w:rsidRPr="009C5756" w:rsidRDefault="0025040B" w:rsidP="0025040B">
      <w:pPr>
        <w:ind w:firstLine="360"/>
        <w:jc w:val="both"/>
        <w:rPr>
          <w:iCs/>
          <w:sz w:val="22"/>
          <w:szCs w:val="22"/>
        </w:rPr>
      </w:pPr>
    </w:p>
    <w:p w14:paraId="3176AA9D" w14:textId="6121FF71" w:rsidR="007E1C3A" w:rsidRPr="009C5756" w:rsidRDefault="0025040B" w:rsidP="00A133E0">
      <w:pPr>
        <w:ind w:firstLine="360"/>
        <w:jc w:val="center"/>
        <w:rPr>
          <w:b/>
          <w:bCs/>
          <w:iCs/>
          <w:sz w:val="22"/>
          <w:szCs w:val="22"/>
        </w:rPr>
      </w:pPr>
      <w:r w:rsidRPr="009C5756">
        <w:rPr>
          <w:b/>
          <w:bCs/>
          <w:iCs/>
          <w:sz w:val="22"/>
          <w:szCs w:val="22"/>
        </w:rPr>
        <w:t>D n e v n i   r e d</w:t>
      </w:r>
    </w:p>
    <w:p w14:paraId="570406B1" w14:textId="77777777" w:rsidR="003C7B1F" w:rsidRPr="009C5756" w:rsidRDefault="003C7B1F" w:rsidP="003C7B1F">
      <w:pPr>
        <w:numPr>
          <w:ilvl w:val="0"/>
          <w:numId w:val="2"/>
        </w:numPr>
        <w:spacing w:after="160" w:line="259" w:lineRule="auto"/>
        <w:contextualSpacing/>
        <w:jc w:val="both"/>
        <w:rPr>
          <w:sz w:val="22"/>
          <w:szCs w:val="22"/>
          <w:lang w:eastAsia="hr-HR"/>
        </w:rPr>
      </w:pPr>
      <w:r w:rsidRPr="009C5756">
        <w:rPr>
          <w:sz w:val="22"/>
          <w:szCs w:val="22"/>
          <w:lang w:eastAsia="hr-HR"/>
        </w:rPr>
        <w:t>Verifikacija zapisnika sa 13. sjednice Općinskog vijeća održane 16.03.2023. godine</w:t>
      </w:r>
    </w:p>
    <w:p w14:paraId="50818D2A" w14:textId="77777777" w:rsidR="003C7B1F" w:rsidRPr="009C5756" w:rsidRDefault="003C7B1F" w:rsidP="003C7B1F">
      <w:pPr>
        <w:numPr>
          <w:ilvl w:val="0"/>
          <w:numId w:val="2"/>
        </w:numPr>
        <w:spacing w:after="160" w:line="259" w:lineRule="auto"/>
        <w:contextualSpacing/>
        <w:jc w:val="both"/>
        <w:rPr>
          <w:sz w:val="22"/>
          <w:szCs w:val="22"/>
          <w:lang w:eastAsia="hr-HR"/>
        </w:rPr>
      </w:pPr>
      <w:r w:rsidRPr="009C5756">
        <w:rPr>
          <w:sz w:val="22"/>
          <w:szCs w:val="22"/>
          <w:lang w:eastAsia="hr-HR"/>
        </w:rPr>
        <w:t>Vijećnička pitanja</w:t>
      </w:r>
    </w:p>
    <w:p w14:paraId="15116E6F" w14:textId="77777777" w:rsidR="003C7B1F" w:rsidRPr="009C5756" w:rsidRDefault="003C7B1F" w:rsidP="003C7B1F">
      <w:pPr>
        <w:numPr>
          <w:ilvl w:val="0"/>
          <w:numId w:val="2"/>
        </w:numPr>
        <w:spacing w:after="160" w:line="259" w:lineRule="auto"/>
        <w:contextualSpacing/>
        <w:jc w:val="both"/>
        <w:rPr>
          <w:sz w:val="22"/>
          <w:szCs w:val="22"/>
          <w:lang w:eastAsia="hr-HR"/>
        </w:rPr>
      </w:pPr>
      <w:r w:rsidRPr="009C5756">
        <w:rPr>
          <w:sz w:val="22"/>
          <w:szCs w:val="22"/>
          <w:lang w:eastAsia="hr-HR"/>
        </w:rPr>
        <w:t>Izvješća za 2022. godinu:</w:t>
      </w:r>
    </w:p>
    <w:p w14:paraId="58C65A8F" w14:textId="1BE3B943" w:rsidR="003C7B1F" w:rsidRPr="009C5756" w:rsidRDefault="003C7B1F" w:rsidP="00EB5245">
      <w:pPr>
        <w:pStyle w:val="Bezproreda"/>
        <w:numPr>
          <w:ilvl w:val="1"/>
          <w:numId w:val="2"/>
        </w:numPr>
        <w:rPr>
          <w:sz w:val="22"/>
          <w:szCs w:val="22"/>
        </w:rPr>
      </w:pPr>
      <w:r w:rsidRPr="009C5756">
        <w:rPr>
          <w:sz w:val="22"/>
          <w:szCs w:val="22"/>
        </w:rPr>
        <w:t>Donošenje Godišnjeg izvještaja o izvršenju Proračuna Općine Sveti Križ Začretje za 2022. godinu</w:t>
      </w:r>
    </w:p>
    <w:p w14:paraId="4C8D0FAB" w14:textId="700B6A32" w:rsidR="003C7B1F" w:rsidRPr="009C5756" w:rsidRDefault="003C7B1F" w:rsidP="00EB5245">
      <w:pPr>
        <w:pStyle w:val="Bezproreda"/>
        <w:numPr>
          <w:ilvl w:val="1"/>
          <w:numId w:val="2"/>
        </w:numPr>
        <w:rPr>
          <w:bCs/>
          <w:sz w:val="22"/>
          <w:szCs w:val="22"/>
        </w:rPr>
      </w:pPr>
      <w:r w:rsidRPr="009C5756">
        <w:rPr>
          <w:bCs/>
          <w:sz w:val="22"/>
          <w:szCs w:val="22"/>
        </w:rPr>
        <w:t xml:space="preserve">Donošenje Godišnjeg izvještaja o korištenju proračunske zalihe za razdoblje 1.1.-31.12.2022. godine </w:t>
      </w:r>
    </w:p>
    <w:p w14:paraId="5A9EE64A" w14:textId="77371D8B" w:rsidR="003C7B1F" w:rsidRPr="009C5756" w:rsidRDefault="003C7B1F" w:rsidP="00EB5245">
      <w:pPr>
        <w:pStyle w:val="Bezproreda"/>
        <w:numPr>
          <w:ilvl w:val="1"/>
          <w:numId w:val="2"/>
        </w:numPr>
        <w:rPr>
          <w:bCs/>
          <w:sz w:val="22"/>
          <w:szCs w:val="22"/>
        </w:rPr>
      </w:pPr>
      <w:r w:rsidRPr="009C5756">
        <w:rPr>
          <w:bCs/>
          <w:sz w:val="22"/>
          <w:szCs w:val="22"/>
        </w:rPr>
        <w:t>Usvajanje  izvještaja o danim jamstvima i izdacima po općinskim jamstvima za razdoblje 1.1. -  31.12.2022.</w:t>
      </w:r>
    </w:p>
    <w:p w14:paraId="1CF5968D" w14:textId="72D8608C" w:rsidR="003C7B1F" w:rsidRPr="009C5756" w:rsidRDefault="003C7B1F" w:rsidP="00EB5245">
      <w:pPr>
        <w:pStyle w:val="Bezproreda"/>
        <w:numPr>
          <w:ilvl w:val="1"/>
          <w:numId w:val="2"/>
        </w:numPr>
        <w:rPr>
          <w:bCs/>
          <w:sz w:val="22"/>
          <w:szCs w:val="22"/>
        </w:rPr>
      </w:pPr>
      <w:r w:rsidRPr="009C5756">
        <w:rPr>
          <w:bCs/>
          <w:sz w:val="22"/>
          <w:szCs w:val="22"/>
        </w:rPr>
        <w:t>Usvajanje izvještaja o zaduživanju Općine Sveti Križ Začretje za razdoblje  1.1.2022. – 31.12.2022.</w:t>
      </w:r>
    </w:p>
    <w:p w14:paraId="149D67C2" w14:textId="385B7683" w:rsidR="003C7B1F" w:rsidRPr="009C5756" w:rsidRDefault="003C7B1F" w:rsidP="00EB5245">
      <w:pPr>
        <w:pStyle w:val="Bezproreda"/>
        <w:numPr>
          <w:ilvl w:val="1"/>
          <w:numId w:val="2"/>
        </w:numPr>
        <w:rPr>
          <w:sz w:val="22"/>
          <w:szCs w:val="22"/>
        </w:rPr>
      </w:pPr>
      <w:r w:rsidRPr="009C5756">
        <w:rPr>
          <w:sz w:val="22"/>
          <w:szCs w:val="22"/>
        </w:rPr>
        <w:t>Donošenje Odluke o usvajanju Izvješća o izvršenju Programa održavanja komunalne infrastrukture za 2022. godinu</w:t>
      </w:r>
    </w:p>
    <w:p w14:paraId="75A22A5B" w14:textId="1454C229" w:rsidR="003C7B1F" w:rsidRPr="009C5756" w:rsidRDefault="003C7B1F" w:rsidP="00EB5245">
      <w:pPr>
        <w:pStyle w:val="Bezproreda"/>
        <w:numPr>
          <w:ilvl w:val="1"/>
          <w:numId w:val="2"/>
        </w:numPr>
        <w:rPr>
          <w:sz w:val="22"/>
          <w:szCs w:val="22"/>
        </w:rPr>
      </w:pPr>
      <w:r w:rsidRPr="009C5756">
        <w:rPr>
          <w:sz w:val="22"/>
          <w:szCs w:val="22"/>
        </w:rPr>
        <w:t>Donošenje Odluke o usvajanju Izvješća o izvršenju Programa građenja komunalne infrastrukture za 2022. godinu</w:t>
      </w:r>
    </w:p>
    <w:p w14:paraId="693FDDB1" w14:textId="2073435E" w:rsidR="003C7B1F" w:rsidRPr="009C5756" w:rsidRDefault="003C7B1F" w:rsidP="00EB5245">
      <w:pPr>
        <w:pStyle w:val="Bezproreda"/>
        <w:numPr>
          <w:ilvl w:val="1"/>
          <w:numId w:val="2"/>
        </w:numPr>
        <w:rPr>
          <w:sz w:val="22"/>
          <w:szCs w:val="22"/>
        </w:rPr>
      </w:pPr>
      <w:r w:rsidRPr="009C5756">
        <w:rPr>
          <w:sz w:val="22"/>
          <w:szCs w:val="22"/>
        </w:rPr>
        <w:t>Donošenje Odluke o usvajanju Izvješća Općinskog načelnika za razdoblje 01.07.-31.12.2022. godine</w:t>
      </w:r>
    </w:p>
    <w:p w14:paraId="5228BA39" w14:textId="77777777" w:rsidR="003C7B1F" w:rsidRPr="009C5756" w:rsidRDefault="003C7B1F" w:rsidP="003C7B1F">
      <w:pPr>
        <w:numPr>
          <w:ilvl w:val="0"/>
          <w:numId w:val="2"/>
        </w:numPr>
        <w:spacing w:after="160" w:line="259" w:lineRule="auto"/>
        <w:contextualSpacing/>
        <w:jc w:val="both"/>
        <w:rPr>
          <w:sz w:val="22"/>
          <w:szCs w:val="22"/>
          <w:lang w:eastAsia="hr-HR"/>
        </w:rPr>
      </w:pPr>
      <w:r w:rsidRPr="009C5756">
        <w:rPr>
          <w:sz w:val="22"/>
          <w:szCs w:val="22"/>
          <w:lang w:eastAsia="hr-HR"/>
        </w:rPr>
        <w:t>Donošenje Odluke o raspodjeli konsolidiranog rezultata i načinu korištenja viška prihoda u 2023. godini</w:t>
      </w:r>
    </w:p>
    <w:p w14:paraId="7F7CFE43" w14:textId="77777777" w:rsidR="003C7B1F" w:rsidRPr="009C5756" w:rsidRDefault="003C7B1F" w:rsidP="003C7B1F">
      <w:pPr>
        <w:numPr>
          <w:ilvl w:val="0"/>
          <w:numId w:val="2"/>
        </w:numPr>
        <w:spacing w:after="160" w:line="259" w:lineRule="auto"/>
        <w:contextualSpacing/>
        <w:rPr>
          <w:sz w:val="22"/>
          <w:szCs w:val="22"/>
          <w:lang w:eastAsia="hr-HR"/>
        </w:rPr>
      </w:pPr>
      <w:r w:rsidRPr="009C5756">
        <w:rPr>
          <w:sz w:val="22"/>
          <w:szCs w:val="22"/>
          <w:lang w:eastAsia="hr-HR"/>
        </w:rPr>
        <w:t xml:space="preserve">Donošenje Odluke o usvajanju: </w:t>
      </w:r>
    </w:p>
    <w:p w14:paraId="79333D35" w14:textId="0AB2125F" w:rsidR="003C7B1F" w:rsidRPr="009C5756" w:rsidRDefault="00EB5245" w:rsidP="007A3E13">
      <w:pPr>
        <w:numPr>
          <w:ilvl w:val="0"/>
          <w:numId w:val="4"/>
        </w:numPr>
        <w:spacing w:after="160" w:line="259" w:lineRule="auto"/>
        <w:contextualSpacing/>
        <w:rPr>
          <w:sz w:val="22"/>
          <w:szCs w:val="22"/>
          <w:lang w:eastAsia="hr-HR"/>
        </w:rPr>
      </w:pPr>
      <w:r w:rsidRPr="009C5756">
        <w:rPr>
          <w:sz w:val="22"/>
          <w:szCs w:val="22"/>
          <w:lang w:eastAsia="hr-HR"/>
        </w:rPr>
        <w:t xml:space="preserve"> </w:t>
      </w:r>
      <w:r w:rsidR="003C7B1F" w:rsidRPr="009C5756">
        <w:rPr>
          <w:sz w:val="22"/>
          <w:szCs w:val="22"/>
          <w:lang w:eastAsia="hr-HR"/>
        </w:rPr>
        <w:t>Izvještaja o radu Općinske knjižnice i čitaonice Sveti Križ Začretje  za 2022. godinu</w:t>
      </w:r>
    </w:p>
    <w:p w14:paraId="3DC0179C" w14:textId="77777777" w:rsidR="003C7B1F" w:rsidRPr="009C5756" w:rsidRDefault="003C7B1F" w:rsidP="007A3E13">
      <w:pPr>
        <w:numPr>
          <w:ilvl w:val="0"/>
          <w:numId w:val="4"/>
        </w:numPr>
        <w:spacing w:after="160" w:line="259" w:lineRule="auto"/>
        <w:contextualSpacing/>
        <w:jc w:val="both"/>
        <w:rPr>
          <w:sz w:val="22"/>
          <w:szCs w:val="22"/>
          <w:lang w:eastAsia="hr-HR"/>
        </w:rPr>
      </w:pPr>
      <w:bookmarkStart w:id="0" w:name="_Hlk39130512"/>
      <w:r w:rsidRPr="009C5756">
        <w:rPr>
          <w:sz w:val="22"/>
          <w:szCs w:val="22"/>
          <w:lang w:eastAsia="hr-HR"/>
        </w:rPr>
        <w:t xml:space="preserve">Program rada Općinske knjižnice i čitaonice Općine Sveti Križ Začretje za 2023. godinu </w:t>
      </w:r>
    </w:p>
    <w:p w14:paraId="0D56912B" w14:textId="77777777" w:rsidR="003C7B1F" w:rsidRPr="009C5756" w:rsidRDefault="003C7B1F" w:rsidP="003C7B1F">
      <w:pPr>
        <w:numPr>
          <w:ilvl w:val="0"/>
          <w:numId w:val="2"/>
        </w:numPr>
        <w:spacing w:after="160" w:line="259" w:lineRule="auto"/>
        <w:contextualSpacing/>
        <w:jc w:val="both"/>
        <w:rPr>
          <w:sz w:val="22"/>
          <w:szCs w:val="22"/>
          <w:lang w:eastAsia="hr-HR"/>
        </w:rPr>
      </w:pPr>
      <w:r w:rsidRPr="009C5756">
        <w:rPr>
          <w:sz w:val="22"/>
          <w:szCs w:val="22"/>
          <w:lang w:eastAsia="hr-HR"/>
        </w:rPr>
        <w:t xml:space="preserve">Donošenje Odluke o davanju suglasnosti na prijedlog Pravilnika o unutarnjem ustrojstvu i načinu rada Dječjeg vrtića Sveti Križ Začretje </w:t>
      </w:r>
    </w:p>
    <w:p w14:paraId="4D0BDBC3" w14:textId="77777777" w:rsidR="003C7B1F" w:rsidRPr="009C5756" w:rsidRDefault="003C7B1F" w:rsidP="003C7B1F">
      <w:pPr>
        <w:numPr>
          <w:ilvl w:val="0"/>
          <w:numId w:val="2"/>
        </w:numPr>
        <w:spacing w:after="160" w:line="259" w:lineRule="auto"/>
        <w:contextualSpacing/>
        <w:jc w:val="both"/>
        <w:rPr>
          <w:sz w:val="22"/>
          <w:szCs w:val="22"/>
          <w:lang w:eastAsia="hr-HR"/>
        </w:rPr>
      </w:pPr>
      <w:r w:rsidRPr="009C5756">
        <w:rPr>
          <w:sz w:val="22"/>
          <w:szCs w:val="22"/>
          <w:lang w:eastAsia="hr-HR"/>
        </w:rPr>
        <w:t>Donošenje Odluke o usvajanju Izvješća o radu davatelja javne usluge – tvrtke Eko Flor Plus d.o.o. za 2022. godinu</w:t>
      </w:r>
    </w:p>
    <w:p w14:paraId="5AFAAA12" w14:textId="77777777" w:rsidR="003C7B1F" w:rsidRPr="009C5756" w:rsidRDefault="003C7B1F" w:rsidP="003C7B1F">
      <w:pPr>
        <w:numPr>
          <w:ilvl w:val="0"/>
          <w:numId w:val="2"/>
        </w:numPr>
        <w:spacing w:after="160" w:line="259" w:lineRule="auto"/>
        <w:contextualSpacing/>
        <w:rPr>
          <w:sz w:val="22"/>
          <w:szCs w:val="22"/>
          <w:lang w:eastAsia="hr-HR"/>
        </w:rPr>
      </w:pPr>
      <w:r w:rsidRPr="009C5756">
        <w:rPr>
          <w:sz w:val="22"/>
          <w:szCs w:val="22"/>
          <w:lang w:eastAsia="hr-HR"/>
        </w:rPr>
        <w:t>Donošenje Izvedbenog plana za ostvarivanje prava i potreba djece u 2023. godini</w:t>
      </w:r>
    </w:p>
    <w:bookmarkEnd w:id="0"/>
    <w:p w14:paraId="5383FD1E" w14:textId="77B7CC35" w:rsidR="00801AAB" w:rsidRPr="009C5756" w:rsidRDefault="003C7B1F" w:rsidP="00A133E0">
      <w:pPr>
        <w:pStyle w:val="Odlomakpopisa"/>
        <w:numPr>
          <w:ilvl w:val="0"/>
          <w:numId w:val="2"/>
        </w:numPr>
        <w:rPr>
          <w:b/>
          <w:bCs/>
          <w:iCs/>
          <w:sz w:val="22"/>
          <w:szCs w:val="22"/>
        </w:rPr>
      </w:pPr>
      <w:r w:rsidRPr="009C5756">
        <w:rPr>
          <w:rFonts w:eastAsiaTheme="minorHAnsi"/>
          <w:sz w:val="22"/>
          <w:szCs w:val="22"/>
        </w:rPr>
        <w:t>Pitanja i prijedlozi</w:t>
      </w:r>
    </w:p>
    <w:p w14:paraId="09923CF2" w14:textId="77777777" w:rsidR="00801AAB" w:rsidRPr="009C5756" w:rsidRDefault="00801AAB" w:rsidP="003274EB">
      <w:pPr>
        <w:spacing w:after="160" w:line="259" w:lineRule="auto"/>
        <w:contextualSpacing/>
        <w:jc w:val="both"/>
        <w:rPr>
          <w:sz w:val="22"/>
          <w:szCs w:val="22"/>
          <w:lang w:eastAsia="hr-HR"/>
        </w:rPr>
      </w:pPr>
    </w:p>
    <w:p w14:paraId="73D0332C" w14:textId="77777777" w:rsidR="002519D3" w:rsidRDefault="002519D3" w:rsidP="00F827DF">
      <w:pPr>
        <w:spacing w:after="160" w:line="259" w:lineRule="auto"/>
        <w:contextualSpacing/>
        <w:jc w:val="center"/>
        <w:rPr>
          <w:b/>
          <w:sz w:val="22"/>
          <w:szCs w:val="22"/>
          <w:lang w:eastAsia="hr-HR"/>
        </w:rPr>
      </w:pPr>
    </w:p>
    <w:p w14:paraId="59D2D83C" w14:textId="638007E7" w:rsidR="00F827DF" w:rsidRPr="009C5756" w:rsidRDefault="00F827DF" w:rsidP="00F827DF">
      <w:pPr>
        <w:spacing w:after="160" w:line="259" w:lineRule="auto"/>
        <w:contextualSpacing/>
        <w:jc w:val="center"/>
        <w:rPr>
          <w:b/>
          <w:sz w:val="22"/>
          <w:szCs w:val="22"/>
          <w:lang w:eastAsia="hr-HR"/>
        </w:rPr>
      </w:pPr>
      <w:r w:rsidRPr="009C5756">
        <w:rPr>
          <w:b/>
          <w:sz w:val="22"/>
          <w:szCs w:val="22"/>
          <w:lang w:eastAsia="hr-HR"/>
        </w:rPr>
        <w:lastRenderedPageBreak/>
        <w:t>Točka 1.</w:t>
      </w:r>
    </w:p>
    <w:p w14:paraId="27AD8363" w14:textId="70518B5B" w:rsidR="00F827DF" w:rsidRPr="009C5756" w:rsidRDefault="00F827DF" w:rsidP="00A133E0">
      <w:pPr>
        <w:spacing w:after="160" w:line="259" w:lineRule="auto"/>
        <w:contextualSpacing/>
        <w:jc w:val="center"/>
        <w:rPr>
          <w:b/>
          <w:sz w:val="22"/>
          <w:szCs w:val="22"/>
          <w:lang w:eastAsia="hr-HR"/>
        </w:rPr>
      </w:pPr>
      <w:r w:rsidRPr="009C5756">
        <w:rPr>
          <w:b/>
          <w:sz w:val="22"/>
          <w:szCs w:val="22"/>
          <w:lang w:eastAsia="hr-HR"/>
        </w:rPr>
        <w:t>Verifikacija zapisnika s 13. sjednice Općinskog vijeća održane 16.03.2023. godine</w:t>
      </w:r>
    </w:p>
    <w:p w14:paraId="5C364705" w14:textId="77777777" w:rsidR="00F827DF" w:rsidRPr="009C5756" w:rsidRDefault="00F827DF" w:rsidP="00F827DF">
      <w:pPr>
        <w:jc w:val="center"/>
        <w:rPr>
          <w:b/>
          <w:sz w:val="22"/>
          <w:szCs w:val="22"/>
        </w:rPr>
      </w:pPr>
    </w:p>
    <w:p w14:paraId="294F7118" w14:textId="77777777" w:rsidR="00F827DF" w:rsidRPr="009C5756" w:rsidRDefault="00F827DF" w:rsidP="00F827DF">
      <w:pPr>
        <w:rPr>
          <w:bCs/>
          <w:sz w:val="22"/>
          <w:szCs w:val="22"/>
        </w:rPr>
      </w:pPr>
      <w:r w:rsidRPr="009C5756">
        <w:rPr>
          <w:sz w:val="22"/>
          <w:szCs w:val="22"/>
          <w:lang w:eastAsia="hr-HR"/>
        </w:rPr>
        <w:t xml:space="preserve">Predsjednik otvara raspravu po ovoj točci. </w:t>
      </w:r>
    </w:p>
    <w:p w14:paraId="67B27D3C" w14:textId="77777777" w:rsidR="00F827DF" w:rsidRPr="009C5756" w:rsidRDefault="00F827DF" w:rsidP="00F827DF">
      <w:pPr>
        <w:rPr>
          <w:bCs/>
          <w:sz w:val="22"/>
          <w:szCs w:val="22"/>
        </w:rPr>
      </w:pPr>
      <w:r w:rsidRPr="009C5756">
        <w:rPr>
          <w:bCs/>
          <w:sz w:val="22"/>
          <w:szCs w:val="22"/>
        </w:rPr>
        <w:t xml:space="preserve">Budući da rasprave nije bilo, predsjednik Općinskog vijeća, Ivica Roginić, daje prijedlog na glasanje te se sa </w:t>
      </w:r>
    </w:p>
    <w:p w14:paraId="457B46A1" w14:textId="77777777" w:rsidR="00F827DF" w:rsidRPr="009C5756" w:rsidRDefault="00F827DF" w:rsidP="00F827DF">
      <w:pPr>
        <w:rPr>
          <w:bCs/>
          <w:sz w:val="22"/>
          <w:szCs w:val="22"/>
        </w:rPr>
      </w:pPr>
    </w:p>
    <w:p w14:paraId="2551748B" w14:textId="77777777" w:rsidR="00F827DF" w:rsidRPr="009C5756" w:rsidRDefault="00F827DF" w:rsidP="00F827DF">
      <w:pPr>
        <w:jc w:val="both"/>
        <w:rPr>
          <w:bCs/>
          <w:sz w:val="22"/>
          <w:szCs w:val="22"/>
        </w:rPr>
      </w:pPr>
      <w:r w:rsidRPr="009C5756">
        <w:rPr>
          <w:bCs/>
          <w:sz w:val="22"/>
          <w:szCs w:val="22"/>
        </w:rPr>
        <w:t>„ZA“ – 9 (devet)</w:t>
      </w:r>
    </w:p>
    <w:p w14:paraId="40F0BB1C" w14:textId="77777777" w:rsidR="00F827DF" w:rsidRPr="009C5756" w:rsidRDefault="00F827DF" w:rsidP="00F827DF">
      <w:pPr>
        <w:jc w:val="both"/>
        <w:rPr>
          <w:bCs/>
          <w:sz w:val="22"/>
          <w:szCs w:val="22"/>
        </w:rPr>
      </w:pPr>
      <w:r w:rsidRPr="009C5756">
        <w:rPr>
          <w:bCs/>
          <w:sz w:val="22"/>
          <w:szCs w:val="22"/>
        </w:rPr>
        <w:t>„PROTIV“ – 0 (nema)</w:t>
      </w:r>
    </w:p>
    <w:p w14:paraId="6E46E701" w14:textId="77777777" w:rsidR="00F827DF" w:rsidRPr="009C5756" w:rsidRDefault="00F827DF" w:rsidP="00F827DF">
      <w:pPr>
        <w:jc w:val="both"/>
        <w:rPr>
          <w:bCs/>
          <w:sz w:val="22"/>
          <w:szCs w:val="22"/>
        </w:rPr>
      </w:pPr>
      <w:r w:rsidRPr="009C5756">
        <w:rPr>
          <w:bCs/>
          <w:sz w:val="22"/>
          <w:szCs w:val="22"/>
        </w:rPr>
        <w:t>„SUZDRŽAN“ – 0 (nema) donosi:</w:t>
      </w:r>
    </w:p>
    <w:p w14:paraId="3118F64B" w14:textId="77777777" w:rsidR="00F827DF" w:rsidRPr="009C5756" w:rsidRDefault="00F827DF" w:rsidP="00F827DF">
      <w:pPr>
        <w:jc w:val="center"/>
        <w:rPr>
          <w:b/>
          <w:sz w:val="22"/>
          <w:szCs w:val="22"/>
          <w:lang w:eastAsia="hr-HR"/>
        </w:rPr>
      </w:pPr>
      <w:r w:rsidRPr="009C5756">
        <w:rPr>
          <w:b/>
          <w:sz w:val="22"/>
          <w:szCs w:val="22"/>
          <w:lang w:eastAsia="hr-HR"/>
        </w:rPr>
        <w:t xml:space="preserve">ZAKLJUČAK </w:t>
      </w:r>
    </w:p>
    <w:p w14:paraId="25AD6880" w14:textId="510DFD22" w:rsidR="00F827DF" w:rsidRPr="009C5756" w:rsidRDefault="00F827DF" w:rsidP="00F827DF">
      <w:pPr>
        <w:jc w:val="center"/>
        <w:rPr>
          <w:b/>
          <w:sz w:val="22"/>
          <w:szCs w:val="22"/>
          <w:lang w:eastAsia="hr-HR"/>
        </w:rPr>
      </w:pPr>
      <w:r w:rsidRPr="009C5756">
        <w:rPr>
          <w:b/>
          <w:sz w:val="22"/>
          <w:szCs w:val="22"/>
          <w:lang w:eastAsia="hr-HR"/>
        </w:rPr>
        <w:t xml:space="preserve">Verificira se zapisnik sa 13. sjednice Općinskog vijeća održane 16.03.2023. godine </w:t>
      </w:r>
    </w:p>
    <w:p w14:paraId="088EB465" w14:textId="77777777" w:rsidR="00F827DF" w:rsidRPr="009C5756" w:rsidRDefault="00F827DF" w:rsidP="00F827DF">
      <w:pPr>
        <w:jc w:val="center"/>
        <w:rPr>
          <w:bCs/>
          <w:sz w:val="22"/>
          <w:szCs w:val="22"/>
        </w:rPr>
      </w:pPr>
      <w:r w:rsidRPr="009C5756">
        <w:rPr>
          <w:bCs/>
          <w:sz w:val="22"/>
          <w:szCs w:val="22"/>
        </w:rPr>
        <w:t>u tekstu koji se prilaže ovom zapisniku i čini njegov sastavni dio</w:t>
      </w:r>
    </w:p>
    <w:p w14:paraId="46962F93" w14:textId="77777777" w:rsidR="00F827DF" w:rsidRPr="009C5756" w:rsidRDefault="00F827DF" w:rsidP="00F827DF">
      <w:pPr>
        <w:spacing w:after="160" w:line="259" w:lineRule="auto"/>
        <w:contextualSpacing/>
        <w:rPr>
          <w:b/>
          <w:sz w:val="22"/>
          <w:szCs w:val="22"/>
          <w:lang w:eastAsia="hr-HR"/>
        </w:rPr>
      </w:pPr>
    </w:p>
    <w:p w14:paraId="20B4F126" w14:textId="00AE96F9" w:rsidR="00F827DF" w:rsidRPr="009C5756" w:rsidRDefault="00F827DF" w:rsidP="00F827DF">
      <w:pPr>
        <w:spacing w:after="160" w:line="259" w:lineRule="auto"/>
        <w:contextualSpacing/>
        <w:jc w:val="center"/>
        <w:rPr>
          <w:b/>
          <w:sz w:val="22"/>
          <w:szCs w:val="22"/>
          <w:lang w:eastAsia="hr-HR"/>
        </w:rPr>
      </w:pPr>
      <w:r w:rsidRPr="009C5756">
        <w:rPr>
          <w:b/>
          <w:sz w:val="22"/>
          <w:szCs w:val="22"/>
          <w:lang w:eastAsia="hr-HR"/>
        </w:rPr>
        <w:t>Točka 2.</w:t>
      </w:r>
    </w:p>
    <w:p w14:paraId="3ECE0550" w14:textId="1AC938C1" w:rsidR="00F827DF" w:rsidRPr="009C5756" w:rsidRDefault="00F827DF" w:rsidP="00F827DF">
      <w:pPr>
        <w:spacing w:after="160" w:line="259" w:lineRule="auto"/>
        <w:contextualSpacing/>
        <w:jc w:val="center"/>
        <w:rPr>
          <w:b/>
          <w:sz w:val="22"/>
          <w:szCs w:val="22"/>
          <w:lang w:eastAsia="hr-HR"/>
        </w:rPr>
      </w:pPr>
      <w:r w:rsidRPr="009C5756">
        <w:rPr>
          <w:b/>
          <w:sz w:val="22"/>
          <w:szCs w:val="22"/>
          <w:lang w:eastAsia="hr-HR"/>
        </w:rPr>
        <w:t>Vijećnička pitanja</w:t>
      </w:r>
    </w:p>
    <w:p w14:paraId="449A69EC" w14:textId="77777777" w:rsidR="00F827DF" w:rsidRPr="009C5756" w:rsidRDefault="00F827DF" w:rsidP="00F579D9">
      <w:pPr>
        <w:spacing w:after="160" w:line="259" w:lineRule="auto"/>
        <w:contextualSpacing/>
        <w:jc w:val="both"/>
        <w:rPr>
          <w:b/>
          <w:sz w:val="22"/>
          <w:szCs w:val="22"/>
          <w:lang w:eastAsia="hr-HR"/>
        </w:rPr>
      </w:pPr>
    </w:p>
    <w:p w14:paraId="07A76C9D" w14:textId="601F3791" w:rsidR="00B83F9F" w:rsidRPr="009C5756" w:rsidRDefault="006435E4" w:rsidP="00186AE6">
      <w:pPr>
        <w:ind w:firstLine="708"/>
        <w:jc w:val="both"/>
        <w:rPr>
          <w:sz w:val="22"/>
          <w:szCs w:val="22"/>
        </w:rPr>
      </w:pPr>
      <w:r w:rsidRPr="009C5756">
        <w:rPr>
          <w:sz w:val="22"/>
          <w:szCs w:val="22"/>
          <w:lang w:eastAsia="hr-HR"/>
        </w:rPr>
        <w:t>Općinsk</w:t>
      </w:r>
      <w:r w:rsidR="00C32C85" w:rsidRPr="009C5756">
        <w:rPr>
          <w:sz w:val="22"/>
          <w:szCs w:val="22"/>
          <w:lang w:eastAsia="hr-HR"/>
        </w:rPr>
        <w:t>i načelnik upoznaje vijećnike o odobrenim financijskim potporama iz</w:t>
      </w:r>
      <w:r w:rsidR="00B83F9F" w:rsidRPr="009C5756">
        <w:rPr>
          <w:rFonts w:eastAsiaTheme="minorHAnsi"/>
          <w:kern w:val="2"/>
          <w:sz w:val="22"/>
          <w:szCs w:val="22"/>
          <w14:ligatures w14:val="standardContextual"/>
        </w:rPr>
        <w:t xml:space="preserve"> Fond</w:t>
      </w:r>
      <w:r w:rsidR="00C32C85" w:rsidRPr="009C5756">
        <w:rPr>
          <w:rFonts w:eastAsiaTheme="minorHAnsi"/>
          <w:kern w:val="2"/>
          <w:sz w:val="22"/>
          <w:szCs w:val="22"/>
          <w14:ligatures w14:val="standardContextual"/>
        </w:rPr>
        <w:t xml:space="preserve">a solidarnosti Europske unije za projekte koji se realiziraju na području općine. </w:t>
      </w:r>
    </w:p>
    <w:p w14:paraId="19D69B8C" w14:textId="59DA37D0" w:rsidR="00C57FE1" w:rsidRPr="009C5756" w:rsidRDefault="00C57FE1" w:rsidP="00C32C85">
      <w:pPr>
        <w:ind w:firstLine="708"/>
        <w:jc w:val="both"/>
        <w:rPr>
          <w:sz w:val="22"/>
          <w:szCs w:val="22"/>
        </w:rPr>
      </w:pPr>
      <w:r w:rsidRPr="009C5756">
        <w:rPr>
          <w:sz w:val="22"/>
          <w:szCs w:val="22"/>
        </w:rPr>
        <w:t>Vijećnik Branko Kvež pohvaljuje t</w:t>
      </w:r>
      <w:r w:rsidR="00C32C85" w:rsidRPr="009C5756">
        <w:rPr>
          <w:sz w:val="22"/>
          <w:szCs w:val="22"/>
        </w:rPr>
        <w:t>rud i rad općinskog načelnika vezano uz asfaltiranje</w:t>
      </w:r>
      <w:r w:rsidRPr="009C5756">
        <w:rPr>
          <w:sz w:val="22"/>
          <w:szCs w:val="22"/>
        </w:rPr>
        <w:t xml:space="preserve"> županijske ceste koja prolazi kroz naselje Sekirišće te postavlja pitanje da li je općina bila upoznata s vremenom početka radova na asfaltiranju.</w:t>
      </w:r>
    </w:p>
    <w:p w14:paraId="451F4027" w14:textId="4C49068B" w:rsidR="00C57FE1" w:rsidRPr="009C5756" w:rsidRDefault="00C57FE1" w:rsidP="00186AE6">
      <w:pPr>
        <w:ind w:firstLine="708"/>
        <w:jc w:val="both"/>
        <w:rPr>
          <w:sz w:val="22"/>
          <w:szCs w:val="22"/>
        </w:rPr>
      </w:pPr>
      <w:r w:rsidRPr="009C5756">
        <w:rPr>
          <w:sz w:val="22"/>
          <w:szCs w:val="22"/>
        </w:rPr>
        <w:t>Općinski načelnik odgovara da s</w:t>
      </w:r>
      <w:r w:rsidR="00BC65D2">
        <w:rPr>
          <w:sz w:val="22"/>
          <w:szCs w:val="22"/>
        </w:rPr>
        <w:t>u</w:t>
      </w:r>
      <w:r w:rsidRPr="009C5756">
        <w:rPr>
          <w:sz w:val="22"/>
          <w:szCs w:val="22"/>
        </w:rPr>
        <w:t xml:space="preserve"> obzirom na brzinu izvođenja radova </w:t>
      </w:r>
      <w:r w:rsidR="00272DE3" w:rsidRPr="009C5756">
        <w:rPr>
          <w:sz w:val="22"/>
          <w:szCs w:val="22"/>
        </w:rPr>
        <w:t xml:space="preserve">od strane ŽUC-a, </w:t>
      </w:r>
      <w:r w:rsidRPr="009C5756">
        <w:rPr>
          <w:sz w:val="22"/>
          <w:szCs w:val="22"/>
        </w:rPr>
        <w:t xml:space="preserve">jedinice lokalne samoupravne </w:t>
      </w:r>
      <w:r w:rsidR="001B0E5D" w:rsidRPr="009C5756">
        <w:rPr>
          <w:sz w:val="22"/>
          <w:szCs w:val="22"/>
        </w:rPr>
        <w:t xml:space="preserve">neposredno prije </w:t>
      </w:r>
      <w:r w:rsidR="00BC65D2">
        <w:rPr>
          <w:sz w:val="22"/>
          <w:szCs w:val="22"/>
        </w:rPr>
        <w:t xml:space="preserve">samih radova dobivale obavijesti o početku izvođenja radova, </w:t>
      </w:r>
      <w:r w:rsidR="001B0E5D" w:rsidRPr="009C5756">
        <w:rPr>
          <w:sz w:val="22"/>
          <w:szCs w:val="22"/>
        </w:rPr>
        <w:t xml:space="preserve">slijedom čega je općina s </w:t>
      </w:r>
      <w:r w:rsidR="00272DE3" w:rsidRPr="009C5756">
        <w:rPr>
          <w:sz w:val="22"/>
          <w:szCs w:val="22"/>
        </w:rPr>
        <w:t xml:space="preserve">vremenom </w:t>
      </w:r>
      <w:r w:rsidR="001B0E5D" w:rsidRPr="009C5756">
        <w:rPr>
          <w:sz w:val="22"/>
          <w:szCs w:val="22"/>
        </w:rPr>
        <w:t>izvođenj</w:t>
      </w:r>
      <w:r w:rsidR="003D47A2">
        <w:rPr>
          <w:sz w:val="22"/>
          <w:szCs w:val="22"/>
        </w:rPr>
        <w:t>a</w:t>
      </w:r>
      <w:r w:rsidR="001B0E5D" w:rsidRPr="009C5756">
        <w:rPr>
          <w:sz w:val="22"/>
          <w:szCs w:val="22"/>
        </w:rPr>
        <w:t xml:space="preserve"> radova upoznata </w:t>
      </w:r>
      <w:r w:rsidR="00C32C85" w:rsidRPr="009C5756">
        <w:rPr>
          <w:sz w:val="22"/>
          <w:szCs w:val="22"/>
        </w:rPr>
        <w:t>dan prije i to u</w:t>
      </w:r>
      <w:r w:rsidR="00B81B4F" w:rsidRPr="009C5756">
        <w:rPr>
          <w:sz w:val="22"/>
          <w:szCs w:val="22"/>
        </w:rPr>
        <w:t xml:space="preserve"> popodnevnim satima. Dalje navodi da je molio ravnatelja Županijske uprave za ceste da asfaltiranje </w:t>
      </w:r>
      <w:r w:rsidR="00EB6C1E" w:rsidRPr="009C5756">
        <w:rPr>
          <w:sz w:val="22"/>
          <w:szCs w:val="22"/>
        </w:rPr>
        <w:t>c</w:t>
      </w:r>
      <w:r w:rsidR="00C32C85" w:rsidRPr="009C5756">
        <w:rPr>
          <w:sz w:val="22"/>
          <w:szCs w:val="22"/>
        </w:rPr>
        <w:t xml:space="preserve">este u Sekirišću stavi kao prioritetno. </w:t>
      </w:r>
    </w:p>
    <w:p w14:paraId="395588E0" w14:textId="20791C2C" w:rsidR="00EB6C1E" w:rsidRPr="009C5756" w:rsidRDefault="00EB6C1E" w:rsidP="00186AE6">
      <w:pPr>
        <w:ind w:firstLine="708"/>
        <w:jc w:val="both"/>
        <w:rPr>
          <w:sz w:val="22"/>
          <w:szCs w:val="22"/>
        </w:rPr>
      </w:pPr>
      <w:r w:rsidRPr="009C5756">
        <w:rPr>
          <w:sz w:val="22"/>
          <w:szCs w:val="22"/>
        </w:rPr>
        <w:t>Vijećnik Branko Kvež navodi da je</w:t>
      </w:r>
      <w:r w:rsidR="00BC65D2">
        <w:rPr>
          <w:sz w:val="22"/>
          <w:szCs w:val="22"/>
        </w:rPr>
        <w:t xml:space="preserve"> odgovor načelnika prihvatljiv</w:t>
      </w:r>
      <w:r w:rsidR="00C32C85" w:rsidRPr="009C5756">
        <w:rPr>
          <w:sz w:val="22"/>
          <w:szCs w:val="22"/>
        </w:rPr>
        <w:t xml:space="preserve">, no </w:t>
      </w:r>
      <w:r w:rsidRPr="009C5756">
        <w:rPr>
          <w:sz w:val="22"/>
          <w:szCs w:val="22"/>
        </w:rPr>
        <w:t>na žalost taj dan kada se cesta asfal</w:t>
      </w:r>
      <w:r w:rsidR="00C07FC7" w:rsidRPr="009C5756">
        <w:rPr>
          <w:sz w:val="22"/>
          <w:szCs w:val="22"/>
        </w:rPr>
        <w:t>tirala nije mogao do svoje kuće.  N</w:t>
      </w:r>
      <w:r w:rsidRPr="009C5756">
        <w:rPr>
          <w:sz w:val="22"/>
          <w:szCs w:val="22"/>
        </w:rPr>
        <w:t xml:space="preserve">ije bilo </w:t>
      </w:r>
      <w:r w:rsidR="00C32C85" w:rsidRPr="009C5756">
        <w:rPr>
          <w:sz w:val="22"/>
          <w:szCs w:val="22"/>
        </w:rPr>
        <w:t xml:space="preserve">postavljenih </w:t>
      </w:r>
      <w:r w:rsidRPr="009C5756">
        <w:rPr>
          <w:sz w:val="22"/>
          <w:szCs w:val="22"/>
        </w:rPr>
        <w:t>znakova</w:t>
      </w:r>
      <w:r w:rsidR="00C32C85" w:rsidRPr="009C5756">
        <w:rPr>
          <w:sz w:val="22"/>
          <w:szCs w:val="22"/>
        </w:rPr>
        <w:t xml:space="preserve"> koji bi upozoravali na izvođenje radova. I</w:t>
      </w:r>
      <w:r w:rsidRPr="009C5756">
        <w:rPr>
          <w:sz w:val="22"/>
          <w:szCs w:val="22"/>
        </w:rPr>
        <w:t>stiče da je barem kao Općinski vijećnik</w:t>
      </w:r>
      <w:r w:rsidR="00C32C85" w:rsidRPr="009C5756">
        <w:rPr>
          <w:sz w:val="22"/>
          <w:szCs w:val="22"/>
        </w:rPr>
        <w:t xml:space="preserve"> mogao biti</w:t>
      </w:r>
      <w:r w:rsidRPr="009C5756">
        <w:rPr>
          <w:sz w:val="22"/>
          <w:szCs w:val="22"/>
        </w:rPr>
        <w:t xml:space="preserve"> upoz</w:t>
      </w:r>
      <w:r w:rsidR="00C32C85" w:rsidRPr="009C5756">
        <w:rPr>
          <w:sz w:val="22"/>
          <w:szCs w:val="22"/>
        </w:rPr>
        <w:t>nat s početkom izvođenja radova. Dalje navodi da su</w:t>
      </w:r>
      <w:r w:rsidRPr="009C5756">
        <w:rPr>
          <w:sz w:val="22"/>
          <w:szCs w:val="22"/>
        </w:rPr>
        <w:t xml:space="preserve"> građani bili</w:t>
      </w:r>
      <w:r w:rsidR="00257A7D" w:rsidRPr="009C5756">
        <w:rPr>
          <w:sz w:val="22"/>
          <w:szCs w:val="22"/>
        </w:rPr>
        <w:t xml:space="preserve"> nezadovoljni</w:t>
      </w:r>
      <w:r w:rsidRPr="009C5756">
        <w:rPr>
          <w:sz w:val="22"/>
          <w:szCs w:val="22"/>
        </w:rPr>
        <w:t>, ali sve</w:t>
      </w:r>
      <w:r w:rsidR="00BC65D2">
        <w:rPr>
          <w:sz w:val="22"/>
          <w:szCs w:val="22"/>
        </w:rPr>
        <w:t xml:space="preserve"> u svemu bitno da je posao odrađen</w:t>
      </w:r>
      <w:r w:rsidRPr="009C5756">
        <w:rPr>
          <w:sz w:val="22"/>
          <w:szCs w:val="22"/>
        </w:rPr>
        <w:t xml:space="preserve">. </w:t>
      </w:r>
    </w:p>
    <w:p w14:paraId="3A6A4F1A" w14:textId="09647FD9" w:rsidR="00EB6C1E" w:rsidRPr="009C5756" w:rsidRDefault="00EB6C1E" w:rsidP="00186AE6">
      <w:pPr>
        <w:ind w:firstLine="708"/>
        <w:jc w:val="both"/>
        <w:rPr>
          <w:sz w:val="22"/>
          <w:szCs w:val="22"/>
        </w:rPr>
      </w:pPr>
      <w:r w:rsidRPr="009C5756">
        <w:rPr>
          <w:sz w:val="22"/>
          <w:szCs w:val="22"/>
        </w:rPr>
        <w:t xml:space="preserve">Vijećnik Tomislav Milunović navodi da vezano uz </w:t>
      </w:r>
      <w:r w:rsidR="00C32C85" w:rsidRPr="009C5756">
        <w:rPr>
          <w:sz w:val="22"/>
          <w:szCs w:val="22"/>
        </w:rPr>
        <w:t xml:space="preserve">navedene </w:t>
      </w:r>
      <w:r w:rsidRPr="009C5756">
        <w:rPr>
          <w:sz w:val="22"/>
          <w:szCs w:val="22"/>
        </w:rPr>
        <w:t xml:space="preserve">radove u naselju Sekirišće građane zanima kada će biti napravljene bankine. </w:t>
      </w:r>
    </w:p>
    <w:p w14:paraId="2D8BFD35" w14:textId="054CA2AF" w:rsidR="00EB6C1E" w:rsidRPr="009C5756" w:rsidRDefault="00EB6C1E" w:rsidP="00186AE6">
      <w:pPr>
        <w:ind w:firstLine="708"/>
        <w:jc w:val="both"/>
        <w:rPr>
          <w:sz w:val="22"/>
          <w:szCs w:val="22"/>
        </w:rPr>
      </w:pPr>
      <w:r w:rsidRPr="009C5756">
        <w:rPr>
          <w:sz w:val="22"/>
          <w:szCs w:val="22"/>
        </w:rPr>
        <w:t>Predsjednik Općinskog vijeća Ivica R</w:t>
      </w:r>
      <w:r w:rsidR="00C32C85" w:rsidRPr="009C5756">
        <w:rPr>
          <w:sz w:val="22"/>
          <w:szCs w:val="22"/>
        </w:rPr>
        <w:t>oginić odgovara</w:t>
      </w:r>
      <w:r w:rsidR="001E180A" w:rsidRPr="009C5756">
        <w:rPr>
          <w:sz w:val="22"/>
          <w:szCs w:val="22"/>
        </w:rPr>
        <w:t xml:space="preserve"> da nema dostupnog kamenog materijala. </w:t>
      </w:r>
    </w:p>
    <w:p w14:paraId="0EE77A2F" w14:textId="6900B0E0" w:rsidR="001E180A" w:rsidRPr="009C5756" w:rsidRDefault="001E180A" w:rsidP="00186AE6">
      <w:pPr>
        <w:ind w:firstLine="708"/>
        <w:jc w:val="both"/>
        <w:rPr>
          <w:sz w:val="22"/>
          <w:szCs w:val="22"/>
        </w:rPr>
      </w:pPr>
      <w:r w:rsidRPr="009C5756">
        <w:rPr>
          <w:sz w:val="22"/>
          <w:szCs w:val="22"/>
        </w:rPr>
        <w:t xml:space="preserve">Vijećnik Tomislav Milunović navodi da njega zanima rok. </w:t>
      </w:r>
    </w:p>
    <w:p w14:paraId="421A63C5" w14:textId="5ADA21BB" w:rsidR="001E180A" w:rsidRPr="009C5756" w:rsidRDefault="001E180A" w:rsidP="00186AE6">
      <w:pPr>
        <w:ind w:firstLine="708"/>
        <w:jc w:val="both"/>
        <w:rPr>
          <w:sz w:val="22"/>
          <w:szCs w:val="22"/>
        </w:rPr>
      </w:pPr>
      <w:r w:rsidRPr="009C5756">
        <w:rPr>
          <w:sz w:val="22"/>
          <w:szCs w:val="22"/>
        </w:rPr>
        <w:t>Općinski načelnik odgovara da je</w:t>
      </w:r>
      <w:r w:rsidR="00C32C85" w:rsidRPr="009C5756">
        <w:rPr>
          <w:sz w:val="22"/>
          <w:szCs w:val="22"/>
        </w:rPr>
        <w:t xml:space="preserve"> održao sastanak s</w:t>
      </w:r>
      <w:r w:rsidRPr="009C5756">
        <w:rPr>
          <w:sz w:val="22"/>
          <w:szCs w:val="22"/>
        </w:rPr>
        <w:t xml:space="preserve"> ravnatelj</w:t>
      </w:r>
      <w:r w:rsidR="00C32C85" w:rsidRPr="009C5756">
        <w:rPr>
          <w:sz w:val="22"/>
          <w:szCs w:val="22"/>
        </w:rPr>
        <w:t>em Županijske uprave za ceste na kojem je dobiven isti odgovor</w:t>
      </w:r>
      <w:r w:rsidRPr="009C5756">
        <w:rPr>
          <w:sz w:val="22"/>
          <w:szCs w:val="22"/>
        </w:rPr>
        <w:t xml:space="preserve"> da nema dostu</w:t>
      </w:r>
      <w:r w:rsidR="00C32C85" w:rsidRPr="009C5756">
        <w:rPr>
          <w:sz w:val="22"/>
          <w:szCs w:val="22"/>
        </w:rPr>
        <w:t>pnog kamenog materijala. S</w:t>
      </w:r>
      <w:r w:rsidRPr="009C5756">
        <w:rPr>
          <w:sz w:val="22"/>
          <w:szCs w:val="22"/>
        </w:rPr>
        <w:t xml:space="preserve">ituacija </w:t>
      </w:r>
      <w:r w:rsidR="00C32C85" w:rsidRPr="009C5756">
        <w:rPr>
          <w:sz w:val="22"/>
          <w:szCs w:val="22"/>
        </w:rPr>
        <w:t xml:space="preserve">je </w:t>
      </w:r>
      <w:r w:rsidRPr="009C5756">
        <w:rPr>
          <w:sz w:val="22"/>
          <w:szCs w:val="22"/>
        </w:rPr>
        <w:t>jednaka na području cijele Krapinsko-zagorske županije</w:t>
      </w:r>
      <w:r w:rsidR="00C32C85" w:rsidRPr="009C5756">
        <w:rPr>
          <w:sz w:val="22"/>
          <w:szCs w:val="22"/>
        </w:rPr>
        <w:t>;</w:t>
      </w:r>
      <w:r w:rsidRPr="009C5756">
        <w:rPr>
          <w:sz w:val="22"/>
          <w:szCs w:val="22"/>
        </w:rPr>
        <w:t xml:space="preserve">  do kamenog agregata je gotovo nemoguće doći. Općina je</w:t>
      </w:r>
      <w:r w:rsidR="00C32C85" w:rsidRPr="009C5756">
        <w:rPr>
          <w:sz w:val="22"/>
          <w:szCs w:val="22"/>
        </w:rPr>
        <w:t xml:space="preserve"> za </w:t>
      </w:r>
      <w:r w:rsidR="00572DB0" w:rsidRPr="009C5756">
        <w:rPr>
          <w:sz w:val="22"/>
          <w:szCs w:val="22"/>
        </w:rPr>
        <w:t xml:space="preserve">potrebe </w:t>
      </w:r>
      <w:r w:rsidR="00C32C85" w:rsidRPr="009C5756">
        <w:rPr>
          <w:sz w:val="22"/>
          <w:szCs w:val="22"/>
        </w:rPr>
        <w:t xml:space="preserve">izvođenje svojih radova kamenih materijal </w:t>
      </w:r>
      <w:r w:rsidRPr="009C5756">
        <w:rPr>
          <w:sz w:val="22"/>
          <w:szCs w:val="22"/>
        </w:rPr>
        <w:t xml:space="preserve"> </w:t>
      </w:r>
      <w:r w:rsidR="00257A7D" w:rsidRPr="009C5756">
        <w:rPr>
          <w:sz w:val="22"/>
          <w:szCs w:val="22"/>
        </w:rPr>
        <w:t>deponirala.  Z</w:t>
      </w:r>
      <w:r w:rsidRPr="009C5756">
        <w:rPr>
          <w:sz w:val="22"/>
          <w:szCs w:val="22"/>
        </w:rPr>
        <w:t>bog okolnosti na koje ne možemo utjecati moli građane za strpljenje.</w:t>
      </w:r>
    </w:p>
    <w:p w14:paraId="0F92F291" w14:textId="15F4E9B3" w:rsidR="001E180A" w:rsidRPr="009C5756" w:rsidRDefault="001E180A" w:rsidP="00186AE6">
      <w:pPr>
        <w:ind w:firstLine="708"/>
        <w:jc w:val="both"/>
        <w:rPr>
          <w:sz w:val="22"/>
          <w:szCs w:val="22"/>
        </w:rPr>
      </w:pPr>
      <w:r w:rsidRPr="009C5756">
        <w:rPr>
          <w:sz w:val="22"/>
          <w:szCs w:val="22"/>
        </w:rPr>
        <w:t xml:space="preserve">Vijećnik Tomislav Milunović postavlja pitanje kada se kreće s radovima </w:t>
      </w:r>
      <w:r w:rsidR="00257A7D" w:rsidRPr="009C5756">
        <w:rPr>
          <w:sz w:val="22"/>
          <w:szCs w:val="22"/>
        </w:rPr>
        <w:t xml:space="preserve">rekonstrukcije ceste i izgradnje nogostupa </w:t>
      </w:r>
      <w:r w:rsidRPr="009C5756">
        <w:rPr>
          <w:sz w:val="22"/>
          <w:szCs w:val="22"/>
        </w:rPr>
        <w:t xml:space="preserve">u naselju Sekirišće. </w:t>
      </w:r>
    </w:p>
    <w:p w14:paraId="00DB47BD" w14:textId="6FEA3B0C" w:rsidR="001E180A" w:rsidRPr="009C5756" w:rsidRDefault="001E180A" w:rsidP="00186AE6">
      <w:pPr>
        <w:ind w:firstLine="708"/>
        <w:jc w:val="both"/>
        <w:rPr>
          <w:sz w:val="22"/>
          <w:szCs w:val="22"/>
        </w:rPr>
      </w:pPr>
      <w:r w:rsidRPr="009C5756">
        <w:rPr>
          <w:sz w:val="22"/>
          <w:szCs w:val="22"/>
        </w:rPr>
        <w:t xml:space="preserve">Općinski načelnik odgovara da je </w:t>
      </w:r>
      <w:r w:rsidR="00F15EAD" w:rsidRPr="009C5756">
        <w:rPr>
          <w:sz w:val="22"/>
          <w:szCs w:val="22"/>
        </w:rPr>
        <w:t>u pripremi dokumentac</w:t>
      </w:r>
      <w:r w:rsidR="00257A7D" w:rsidRPr="009C5756">
        <w:rPr>
          <w:sz w:val="22"/>
          <w:szCs w:val="22"/>
        </w:rPr>
        <w:t>ija za javni natječaj. U</w:t>
      </w:r>
      <w:r w:rsidR="00F15EAD" w:rsidRPr="009C5756">
        <w:rPr>
          <w:sz w:val="22"/>
          <w:szCs w:val="22"/>
        </w:rPr>
        <w:t xml:space="preserve"> drugoj polovici godine krenut</w:t>
      </w:r>
      <w:r w:rsidR="00B11124" w:rsidRPr="009C5756">
        <w:rPr>
          <w:sz w:val="22"/>
          <w:szCs w:val="22"/>
        </w:rPr>
        <w:t>i</w:t>
      </w:r>
      <w:r w:rsidR="00F15EAD" w:rsidRPr="009C5756">
        <w:rPr>
          <w:sz w:val="22"/>
          <w:szCs w:val="22"/>
        </w:rPr>
        <w:t xml:space="preserve"> </w:t>
      </w:r>
      <w:r w:rsidR="00257A7D" w:rsidRPr="009C5756">
        <w:rPr>
          <w:sz w:val="22"/>
          <w:szCs w:val="22"/>
        </w:rPr>
        <w:t xml:space="preserve">će se </w:t>
      </w:r>
      <w:r w:rsidR="00F15EAD" w:rsidRPr="009C5756">
        <w:rPr>
          <w:sz w:val="22"/>
          <w:szCs w:val="22"/>
        </w:rPr>
        <w:t>s</w:t>
      </w:r>
      <w:r w:rsidR="00257A7D" w:rsidRPr="009C5756">
        <w:rPr>
          <w:sz w:val="22"/>
          <w:szCs w:val="22"/>
        </w:rPr>
        <w:t xml:space="preserve"> izvođenjem radova. </w:t>
      </w:r>
    </w:p>
    <w:p w14:paraId="64E293F7" w14:textId="465E0252" w:rsidR="00F15EAD" w:rsidRPr="009C5756" w:rsidRDefault="00F15EAD" w:rsidP="00186AE6">
      <w:pPr>
        <w:ind w:firstLine="708"/>
        <w:jc w:val="both"/>
        <w:rPr>
          <w:sz w:val="22"/>
          <w:szCs w:val="22"/>
        </w:rPr>
      </w:pPr>
      <w:r w:rsidRPr="009C5756">
        <w:rPr>
          <w:sz w:val="22"/>
          <w:szCs w:val="22"/>
        </w:rPr>
        <w:t>Vijećnik Branko Kvež postavlja pitanje kada će se održati izbori za mjesne odbore.</w:t>
      </w:r>
    </w:p>
    <w:p w14:paraId="5941406A" w14:textId="264C1B1C" w:rsidR="00F15EAD" w:rsidRPr="009C5756" w:rsidRDefault="00F15EAD" w:rsidP="00186AE6">
      <w:pPr>
        <w:ind w:firstLine="708"/>
        <w:jc w:val="both"/>
        <w:rPr>
          <w:sz w:val="22"/>
          <w:szCs w:val="22"/>
        </w:rPr>
      </w:pPr>
      <w:r w:rsidRPr="009C5756">
        <w:rPr>
          <w:sz w:val="22"/>
          <w:szCs w:val="22"/>
        </w:rPr>
        <w:t>Općinski načelnik odgovara da se s održavanjem izbora</w:t>
      </w:r>
      <w:r w:rsidR="009C5756" w:rsidRPr="009C5756">
        <w:rPr>
          <w:sz w:val="22"/>
          <w:szCs w:val="22"/>
        </w:rPr>
        <w:t xml:space="preserve"> kasni</w:t>
      </w:r>
      <w:r w:rsidRPr="009C5756">
        <w:rPr>
          <w:sz w:val="22"/>
          <w:szCs w:val="22"/>
        </w:rPr>
        <w:t>, nada se da će se isti održati u jesenskom dijelu,</w:t>
      </w:r>
      <w:r w:rsidR="00257A7D" w:rsidRPr="009C5756">
        <w:rPr>
          <w:sz w:val="22"/>
          <w:szCs w:val="22"/>
        </w:rPr>
        <w:t xml:space="preserve"> te </w:t>
      </w:r>
      <w:r w:rsidR="00BC65D2">
        <w:rPr>
          <w:sz w:val="22"/>
          <w:szCs w:val="22"/>
        </w:rPr>
        <w:t xml:space="preserve">navodi </w:t>
      </w:r>
      <w:r w:rsidR="00257A7D" w:rsidRPr="009C5756">
        <w:rPr>
          <w:sz w:val="22"/>
          <w:szCs w:val="22"/>
        </w:rPr>
        <w:t xml:space="preserve">da su </w:t>
      </w:r>
      <w:r w:rsidRPr="009C5756">
        <w:rPr>
          <w:sz w:val="22"/>
          <w:szCs w:val="22"/>
        </w:rPr>
        <w:t>sredstva za</w:t>
      </w:r>
      <w:r w:rsidR="00257A7D" w:rsidRPr="009C5756">
        <w:rPr>
          <w:sz w:val="22"/>
          <w:szCs w:val="22"/>
        </w:rPr>
        <w:t xml:space="preserve"> njihovo provođenje </w:t>
      </w:r>
      <w:r w:rsidRPr="009C5756">
        <w:rPr>
          <w:sz w:val="22"/>
          <w:szCs w:val="22"/>
        </w:rPr>
        <w:t xml:space="preserve">osigurana u proračunu. Nadalje navodi da su svim građanima </w:t>
      </w:r>
      <w:r w:rsidR="00B11124" w:rsidRPr="009C5756">
        <w:rPr>
          <w:sz w:val="22"/>
          <w:szCs w:val="22"/>
        </w:rPr>
        <w:t xml:space="preserve">vrata </w:t>
      </w:r>
      <w:r w:rsidRPr="009C5756">
        <w:rPr>
          <w:sz w:val="22"/>
          <w:szCs w:val="22"/>
        </w:rPr>
        <w:t xml:space="preserve">općine </w:t>
      </w:r>
      <w:r w:rsidR="00B11124" w:rsidRPr="009C5756">
        <w:rPr>
          <w:sz w:val="22"/>
          <w:szCs w:val="22"/>
        </w:rPr>
        <w:t xml:space="preserve">uvijek </w:t>
      </w:r>
      <w:r w:rsidR="00257A7D" w:rsidRPr="009C5756">
        <w:rPr>
          <w:sz w:val="22"/>
          <w:szCs w:val="22"/>
        </w:rPr>
        <w:t xml:space="preserve">otvorena za bilo kakva pitanja. </w:t>
      </w:r>
    </w:p>
    <w:p w14:paraId="50FAF6C4" w14:textId="77777777" w:rsidR="00186AE6" w:rsidRPr="009C5756" w:rsidRDefault="00F15EAD" w:rsidP="00186AE6">
      <w:pPr>
        <w:ind w:firstLine="708"/>
        <w:jc w:val="both"/>
        <w:rPr>
          <w:sz w:val="22"/>
          <w:szCs w:val="22"/>
        </w:rPr>
      </w:pPr>
      <w:r w:rsidRPr="009C5756">
        <w:rPr>
          <w:sz w:val="22"/>
          <w:szCs w:val="22"/>
        </w:rPr>
        <w:t xml:space="preserve">Vijećnik Tomislav Milunović navodi da je na pomoćnom igralištu NK Jedinstva pukla kanalizacijska cijev još prije tri mjeseca te postavlja pitanje kada će se predmetno sanirati. </w:t>
      </w:r>
    </w:p>
    <w:p w14:paraId="4F1F3A84" w14:textId="77777777" w:rsidR="00186AE6" w:rsidRPr="009C5756" w:rsidRDefault="00186AE6" w:rsidP="00186AE6">
      <w:pPr>
        <w:ind w:firstLine="708"/>
        <w:jc w:val="both"/>
        <w:rPr>
          <w:sz w:val="22"/>
          <w:szCs w:val="22"/>
        </w:rPr>
      </w:pPr>
      <w:r w:rsidRPr="009C5756">
        <w:rPr>
          <w:sz w:val="22"/>
          <w:szCs w:val="22"/>
        </w:rPr>
        <w:t>Općinski načelnik odgovara da je dogovoreno s predsjednikom kluba NK Jedinstva da kada se teren ocijedi da će se sanirati.</w:t>
      </w:r>
    </w:p>
    <w:p w14:paraId="4CF14CD7" w14:textId="77777777" w:rsidR="00186AE6" w:rsidRPr="009C5756" w:rsidRDefault="00186AE6" w:rsidP="00186AE6">
      <w:pPr>
        <w:ind w:firstLine="708"/>
        <w:jc w:val="both"/>
        <w:rPr>
          <w:sz w:val="22"/>
          <w:szCs w:val="22"/>
        </w:rPr>
      </w:pPr>
      <w:r w:rsidRPr="009C5756">
        <w:rPr>
          <w:sz w:val="22"/>
          <w:szCs w:val="22"/>
        </w:rPr>
        <w:t xml:space="preserve">Vijećnik Tomislav Milunović postavlja pitanje zašto općina ne snosi troškove električne energije za nogometni klub. </w:t>
      </w:r>
    </w:p>
    <w:p w14:paraId="6D9E4EF9" w14:textId="7AFF32CC" w:rsidR="00186AE6" w:rsidRPr="009C5756" w:rsidRDefault="00186AE6" w:rsidP="00186AE6">
      <w:pPr>
        <w:ind w:firstLine="708"/>
        <w:jc w:val="both"/>
        <w:rPr>
          <w:sz w:val="22"/>
          <w:szCs w:val="22"/>
        </w:rPr>
      </w:pPr>
      <w:r w:rsidRPr="009C5756">
        <w:rPr>
          <w:sz w:val="22"/>
          <w:szCs w:val="22"/>
        </w:rPr>
        <w:t>Općinski načelnik odgovara da se</w:t>
      </w:r>
      <w:r w:rsidR="00257A7D" w:rsidRPr="009C5756">
        <w:rPr>
          <w:sz w:val="22"/>
          <w:szCs w:val="22"/>
        </w:rPr>
        <w:t xml:space="preserve"> putem javnog natječaja kojeg provodi Zajednica</w:t>
      </w:r>
      <w:r w:rsidRPr="009C5756">
        <w:rPr>
          <w:sz w:val="22"/>
          <w:szCs w:val="22"/>
        </w:rPr>
        <w:t xml:space="preserve"> sportskih u</w:t>
      </w:r>
      <w:r w:rsidR="001147DF" w:rsidRPr="009C5756">
        <w:rPr>
          <w:sz w:val="22"/>
          <w:szCs w:val="22"/>
        </w:rPr>
        <w:t>druga Općine sportskim udrugama s područja općine</w:t>
      </w:r>
      <w:r w:rsidRPr="009C5756">
        <w:rPr>
          <w:sz w:val="22"/>
          <w:szCs w:val="22"/>
        </w:rPr>
        <w:t xml:space="preserve"> dodjeljuju sredstva za </w:t>
      </w:r>
      <w:r w:rsidR="001147DF" w:rsidRPr="009C5756">
        <w:rPr>
          <w:sz w:val="22"/>
          <w:szCs w:val="22"/>
        </w:rPr>
        <w:t xml:space="preserve">njihov rad </w:t>
      </w:r>
      <w:r w:rsidRPr="009C5756">
        <w:rPr>
          <w:sz w:val="22"/>
          <w:szCs w:val="22"/>
        </w:rPr>
        <w:t xml:space="preserve">slijedom čega NK Jedinstvo od sredstva koja dobije putem natječaja podmiruje svoje troškove. </w:t>
      </w:r>
    </w:p>
    <w:p w14:paraId="7CFA8975" w14:textId="41FD5ECC" w:rsidR="00186AE6" w:rsidRPr="009C5756" w:rsidRDefault="00186AE6" w:rsidP="00186AE6">
      <w:pPr>
        <w:ind w:firstLine="708"/>
        <w:jc w:val="both"/>
        <w:rPr>
          <w:sz w:val="22"/>
          <w:szCs w:val="22"/>
        </w:rPr>
      </w:pPr>
      <w:r w:rsidRPr="009C5756">
        <w:rPr>
          <w:sz w:val="22"/>
          <w:szCs w:val="22"/>
        </w:rPr>
        <w:lastRenderedPageBreak/>
        <w:t>Vijećnik Tomislav M</w:t>
      </w:r>
      <w:r w:rsidR="004051C7" w:rsidRPr="009C5756">
        <w:rPr>
          <w:sz w:val="22"/>
          <w:szCs w:val="22"/>
        </w:rPr>
        <w:t xml:space="preserve">ilunović navodi da </w:t>
      </w:r>
      <w:r w:rsidR="004A04AE" w:rsidRPr="009C5756">
        <w:rPr>
          <w:sz w:val="22"/>
          <w:szCs w:val="22"/>
        </w:rPr>
        <w:t>mu se je obrati</w:t>
      </w:r>
      <w:r w:rsidR="00F9604E" w:rsidRPr="009C5756">
        <w:rPr>
          <w:sz w:val="22"/>
          <w:szCs w:val="22"/>
        </w:rPr>
        <w:t>o</w:t>
      </w:r>
      <w:r w:rsidR="004A04AE" w:rsidRPr="009C5756">
        <w:rPr>
          <w:sz w:val="22"/>
          <w:szCs w:val="22"/>
        </w:rPr>
        <w:t xml:space="preserve"> Pero Vukić</w:t>
      </w:r>
      <w:r w:rsidR="001147DF" w:rsidRPr="009C5756">
        <w:rPr>
          <w:sz w:val="22"/>
          <w:szCs w:val="22"/>
        </w:rPr>
        <w:t xml:space="preserve"> s navodom </w:t>
      </w:r>
      <w:r w:rsidR="004A04AE" w:rsidRPr="009C5756">
        <w:rPr>
          <w:sz w:val="22"/>
          <w:szCs w:val="22"/>
        </w:rPr>
        <w:t>da je njegova udruga podnijela zahtjev općini za odobravanje</w:t>
      </w:r>
      <w:r w:rsidR="00F9604E" w:rsidRPr="009C5756">
        <w:rPr>
          <w:sz w:val="22"/>
          <w:szCs w:val="22"/>
        </w:rPr>
        <w:t>m</w:t>
      </w:r>
      <w:r w:rsidR="004A04AE" w:rsidRPr="009C5756">
        <w:rPr>
          <w:sz w:val="22"/>
          <w:szCs w:val="22"/>
        </w:rPr>
        <w:t xml:space="preserve"> financijskih sredstava za organizaciju tr</w:t>
      </w:r>
      <w:r w:rsidR="001147DF" w:rsidRPr="009C5756">
        <w:rPr>
          <w:sz w:val="22"/>
          <w:szCs w:val="22"/>
        </w:rPr>
        <w:t>adicionalnog nogometnog turnira</w:t>
      </w:r>
      <w:r w:rsidR="00272DE3" w:rsidRPr="009C5756">
        <w:rPr>
          <w:sz w:val="22"/>
          <w:szCs w:val="22"/>
        </w:rPr>
        <w:t xml:space="preserve"> u naselju Sekirišće</w:t>
      </w:r>
      <w:r w:rsidR="001147DF" w:rsidRPr="009C5756">
        <w:rPr>
          <w:sz w:val="22"/>
          <w:szCs w:val="22"/>
        </w:rPr>
        <w:t>. P</w:t>
      </w:r>
      <w:r w:rsidR="004A04AE" w:rsidRPr="009C5756">
        <w:rPr>
          <w:sz w:val="22"/>
          <w:szCs w:val="22"/>
        </w:rPr>
        <w:t xml:space="preserve">ozicija u proračunu postoji, </w:t>
      </w:r>
      <w:r w:rsidR="001147DF" w:rsidRPr="009C5756">
        <w:rPr>
          <w:sz w:val="22"/>
          <w:szCs w:val="22"/>
        </w:rPr>
        <w:t xml:space="preserve">održavanje </w:t>
      </w:r>
      <w:r w:rsidR="004A04AE" w:rsidRPr="009C5756">
        <w:rPr>
          <w:sz w:val="22"/>
          <w:szCs w:val="22"/>
        </w:rPr>
        <w:t>razni</w:t>
      </w:r>
      <w:r w:rsidR="00772F8A" w:rsidRPr="009C5756">
        <w:rPr>
          <w:sz w:val="22"/>
          <w:szCs w:val="22"/>
        </w:rPr>
        <w:t>h turnira financiralo se tijekom prošle godine. P</w:t>
      </w:r>
      <w:r w:rsidR="001147DF" w:rsidRPr="009C5756">
        <w:rPr>
          <w:sz w:val="22"/>
          <w:szCs w:val="22"/>
        </w:rPr>
        <w:t xml:space="preserve">ostavlja pitanje </w:t>
      </w:r>
      <w:r w:rsidR="00156C57" w:rsidRPr="009C5756">
        <w:rPr>
          <w:sz w:val="22"/>
          <w:szCs w:val="22"/>
        </w:rPr>
        <w:t xml:space="preserve">zašto se ne bi financijski pomogla organizacija i ovog turnira. </w:t>
      </w:r>
    </w:p>
    <w:p w14:paraId="698816CE" w14:textId="75D0AD42" w:rsidR="00156C57" w:rsidRPr="009C5756" w:rsidRDefault="00156C57" w:rsidP="00186AE6">
      <w:pPr>
        <w:ind w:firstLine="708"/>
        <w:jc w:val="both"/>
        <w:rPr>
          <w:sz w:val="22"/>
          <w:szCs w:val="22"/>
        </w:rPr>
      </w:pPr>
      <w:r w:rsidRPr="009C5756">
        <w:rPr>
          <w:sz w:val="22"/>
          <w:szCs w:val="22"/>
        </w:rPr>
        <w:t>Općinski načelni</w:t>
      </w:r>
      <w:r w:rsidR="00B22FBE" w:rsidRPr="009C5756">
        <w:rPr>
          <w:sz w:val="22"/>
          <w:szCs w:val="22"/>
        </w:rPr>
        <w:t>k</w:t>
      </w:r>
      <w:r w:rsidRPr="009C5756">
        <w:rPr>
          <w:sz w:val="22"/>
          <w:szCs w:val="22"/>
        </w:rPr>
        <w:t xml:space="preserve"> odgovara da se svake godine </w:t>
      </w:r>
      <w:r w:rsidR="00F9604E" w:rsidRPr="009C5756">
        <w:rPr>
          <w:sz w:val="22"/>
          <w:szCs w:val="22"/>
        </w:rPr>
        <w:t>odobravaju pomoći u organizaciji turnira</w:t>
      </w:r>
      <w:r w:rsidR="00370C89" w:rsidRPr="009C5756">
        <w:rPr>
          <w:sz w:val="22"/>
          <w:szCs w:val="22"/>
        </w:rPr>
        <w:t xml:space="preserve"> za  koje  se procijeni da su</w:t>
      </w:r>
      <w:r w:rsidR="00272DE3" w:rsidRPr="009C5756">
        <w:rPr>
          <w:sz w:val="22"/>
          <w:szCs w:val="22"/>
        </w:rPr>
        <w:t xml:space="preserve"> od općeg interesa, prati se broj posjetitelja kao i količina potrošene robe u prethodnim godinama.</w:t>
      </w:r>
      <w:r w:rsidR="00B22FBE" w:rsidRPr="009C5756">
        <w:rPr>
          <w:sz w:val="22"/>
          <w:szCs w:val="22"/>
        </w:rPr>
        <w:t xml:space="preserve"> I</w:t>
      </w:r>
      <w:r w:rsidR="00F9604E" w:rsidRPr="009C5756">
        <w:rPr>
          <w:sz w:val="22"/>
          <w:szCs w:val="22"/>
        </w:rPr>
        <w:t>sto tako se pomoć odobrava</w:t>
      </w:r>
      <w:r w:rsidR="00370C89" w:rsidRPr="009C5756">
        <w:rPr>
          <w:sz w:val="22"/>
          <w:szCs w:val="22"/>
        </w:rPr>
        <w:t>la</w:t>
      </w:r>
      <w:r w:rsidR="00F9604E" w:rsidRPr="009C5756">
        <w:rPr>
          <w:sz w:val="22"/>
          <w:szCs w:val="22"/>
        </w:rPr>
        <w:t xml:space="preserve"> i gosp. Vukić</w:t>
      </w:r>
      <w:r w:rsidR="00B11124" w:rsidRPr="009C5756">
        <w:rPr>
          <w:sz w:val="22"/>
          <w:szCs w:val="22"/>
        </w:rPr>
        <w:t>u</w:t>
      </w:r>
      <w:r w:rsidR="00370C89" w:rsidRPr="009C5756">
        <w:rPr>
          <w:sz w:val="22"/>
          <w:szCs w:val="22"/>
        </w:rPr>
        <w:t xml:space="preserve"> slijedom čega će se</w:t>
      </w:r>
      <w:r w:rsidR="00B22FBE" w:rsidRPr="009C5756">
        <w:rPr>
          <w:sz w:val="22"/>
          <w:szCs w:val="22"/>
        </w:rPr>
        <w:t>,</w:t>
      </w:r>
      <w:r w:rsidR="00370C89" w:rsidRPr="009C5756">
        <w:rPr>
          <w:sz w:val="22"/>
          <w:szCs w:val="22"/>
        </w:rPr>
        <w:t xml:space="preserve"> ukoliko se već nisu</w:t>
      </w:r>
      <w:r w:rsidR="00B22FBE" w:rsidRPr="009C5756">
        <w:rPr>
          <w:sz w:val="22"/>
          <w:szCs w:val="22"/>
        </w:rPr>
        <w:t>,</w:t>
      </w:r>
      <w:r w:rsidR="00370C89" w:rsidRPr="009C5756">
        <w:rPr>
          <w:sz w:val="22"/>
          <w:szCs w:val="22"/>
        </w:rPr>
        <w:t xml:space="preserve"> sredstva za </w:t>
      </w:r>
      <w:r w:rsidR="00F9604E" w:rsidRPr="009C5756">
        <w:rPr>
          <w:sz w:val="22"/>
          <w:szCs w:val="22"/>
        </w:rPr>
        <w:t xml:space="preserve">organizaciju jednog turnira odobriti i ove godine. </w:t>
      </w:r>
    </w:p>
    <w:p w14:paraId="0E7D0BCC" w14:textId="1C12BB79" w:rsidR="00F9604E" w:rsidRPr="009C5756" w:rsidRDefault="00F9604E" w:rsidP="00186AE6">
      <w:pPr>
        <w:ind w:firstLine="708"/>
        <w:jc w:val="both"/>
        <w:rPr>
          <w:sz w:val="22"/>
          <w:szCs w:val="22"/>
        </w:rPr>
      </w:pPr>
      <w:r w:rsidRPr="009C5756">
        <w:rPr>
          <w:sz w:val="22"/>
          <w:szCs w:val="22"/>
        </w:rPr>
        <w:t xml:space="preserve">Vijećnik Tomislav Milunović </w:t>
      </w:r>
      <w:r w:rsidR="00272DE3" w:rsidRPr="009C5756">
        <w:rPr>
          <w:sz w:val="22"/>
          <w:szCs w:val="22"/>
        </w:rPr>
        <w:t>pozdravlja odgovor načelnika. Nadalje navo</w:t>
      </w:r>
      <w:r w:rsidR="000753F0">
        <w:rPr>
          <w:sz w:val="22"/>
          <w:szCs w:val="22"/>
        </w:rPr>
        <w:t>di da se u javnosti čulo da su k</w:t>
      </w:r>
      <w:r w:rsidR="00272DE3" w:rsidRPr="009C5756">
        <w:rPr>
          <w:sz w:val="22"/>
          <w:szCs w:val="22"/>
        </w:rPr>
        <w:t xml:space="preserve">ozjačani za organizaciju svojeg turnira dobili 50 kg mesa. Ističe da načelnik tvrdi da se daju sirovine ili određeni novčani iznos ovisno o broju sudionika na događanjima istog tipa od prošlih godina, slijedom </w:t>
      </w:r>
      <w:r w:rsidR="009C5756">
        <w:rPr>
          <w:sz w:val="22"/>
          <w:szCs w:val="22"/>
        </w:rPr>
        <w:t>č</w:t>
      </w:r>
      <w:r w:rsidR="00272DE3" w:rsidRPr="009C5756">
        <w:rPr>
          <w:sz w:val="22"/>
          <w:szCs w:val="22"/>
        </w:rPr>
        <w:t xml:space="preserve">ega </w:t>
      </w:r>
      <w:r w:rsidRPr="009C5756">
        <w:rPr>
          <w:sz w:val="22"/>
          <w:szCs w:val="22"/>
        </w:rPr>
        <w:t xml:space="preserve">izražava sumnju da općina prati broj posjetitelja na pojedinim manifestacijama </w:t>
      </w:r>
      <w:r w:rsidR="00272DE3" w:rsidRPr="009C5756">
        <w:rPr>
          <w:sz w:val="22"/>
          <w:szCs w:val="22"/>
        </w:rPr>
        <w:t xml:space="preserve">koje su seoske naravi. Pozdravlja da se gosp. Peri odobre novčana sredstva u iznosu od 2.000,00 kuna za organizaciju turnira. </w:t>
      </w:r>
    </w:p>
    <w:p w14:paraId="5D91CAD5" w14:textId="7F138EE5" w:rsidR="00F9604E" w:rsidRPr="009C5756" w:rsidRDefault="00F9604E" w:rsidP="00186AE6">
      <w:pPr>
        <w:ind w:firstLine="708"/>
        <w:jc w:val="both"/>
        <w:rPr>
          <w:sz w:val="22"/>
          <w:szCs w:val="22"/>
        </w:rPr>
      </w:pPr>
      <w:r w:rsidRPr="009C5756">
        <w:rPr>
          <w:sz w:val="22"/>
          <w:szCs w:val="22"/>
        </w:rPr>
        <w:t>Vijećnik Branko Kvež postavlja pitanje zašto nema ni jedn</w:t>
      </w:r>
      <w:r w:rsidR="00272DE3" w:rsidRPr="009C5756">
        <w:rPr>
          <w:sz w:val="22"/>
          <w:szCs w:val="22"/>
        </w:rPr>
        <w:t>og pitanja od strane koalicije budući da pitanja postavljaju samo on i vijećnik Tomislav Milunović.</w:t>
      </w:r>
    </w:p>
    <w:p w14:paraId="3A80ED12" w14:textId="5AC5E127" w:rsidR="00272DE3" w:rsidRPr="009C5756" w:rsidRDefault="00272DE3" w:rsidP="00186AE6">
      <w:pPr>
        <w:ind w:firstLine="708"/>
        <w:jc w:val="both"/>
        <w:rPr>
          <w:sz w:val="22"/>
          <w:szCs w:val="22"/>
        </w:rPr>
      </w:pPr>
      <w:r w:rsidRPr="009C5756">
        <w:rPr>
          <w:sz w:val="22"/>
          <w:szCs w:val="22"/>
        </w:rPr>
        <w:t>Predsjednik Općinskog vijeća odgovara da će pitanje uči u zapisnik</w:t>
      </w:r>
      <w:r w:rsidR="00BC65D2">
        <w:rPr>
          <w:sz w:val="22"/>
          <w:szCs w:val="22"/>
        </w:rPr>
        <w:t>.</w:t>
      </w:r>
      <w:r w:rsidRPr="009C5756">
        <w:rPr>
          <w:sz w:val="22"/>
          <w:szCs w:val="22"/>
        </w:rPr>
        <w:t xml:space="preserve"> </w:t>
      </w:r>
    </w:p>
    <w:p w14:paraId="47EF3285" w14:textId="5F153AB0" w:rsidR="009C5756" w:rsidRPr="009C5756" w:rsidRDefault="00272DE3" w:rsidP="009C5756">
      <w:pPr>
        <w:ind w:firstLine="708"/>
        <w:jc w:val="both"/>
        <w:rPr>
          <w:sz w:val="22"/>
          <w:szCs w:val="22"/>
        </w:rPr>
      </w:pPr>
      <w:r w:rsidRPr="009C5756">
        <w:rPr>
          <w:sz w:val="22"/>
          <w:szCs w:val="22"/>
        </w:rPr>
        <w:t>Vijećnik Dražen Čvek postavlja pitanje Predsjedniku Općinskog vije</w:t>
      </w:r>
      <w:r w:rsidR="00C059E2" w:rsidRPr="009C5756">
        <w:rPr>
          <w:sz w:val="22"/>
          <w:szCs w:val="22"/>
        </w:rPr>
        <w:t>ća, zašto on ka</w:t>
      </w:r>
      <w:r w:rsidRPr="009C5756">
        <w:rPr>
          <w:sz w:val="22"/>
          <w:szCs w:val="22"/>
        </w:rPr>
        <w:t xml:space="preserve">o autoritet dopušta takva pitanja. </w:t>
      </w:r>
    </w:p>
    <w:p w14:paraId="205568D0" w14:textId="2B58799F" w:rsidR="00F9604E" w:rsidRPr="009C5756" w:rsidRDefault="00F9604E" w:rsidP="00186AE6">
      <w:pPr>
        <w:ind w:firstLine="708"/>
        <w:jc w:val="both"/>
        <w:rPr>
          <w:sz w:val="22"/>
          <w:szCs w:val="22"/>
        </w:rPr>
      </w:pPr>
      <w:r w:rsidRPr="009C5756">
        <w:rPr>
          <w:sz w:val="22"/>
          <w:szCs w:val="22"/>
        </w:rPr>
        <w:t xml:space="preserve">Vijećnica Nadica Tenšek </w:t>
      </w:r>
      <w:r w:rsidR="00C059E2" w:rsidRPr="009C5756">
        <w:rPr>
          <w:sz w:val="22"/>
          <w:szCs w:val="22"/>
        </w:rPr>
        <w:t xml:space="preserve">ističe da se nadovezuje na pitanje vijećnika Branka Kveža te </w:t>
      </w:r>
      <w:r w:rsidRPr="009C5756">
        <w:rPr>
          <w:sz w:val="22"/>
          <w:szCs w:val="22"/>
        </w:rPr>
        <w:t>postavlja pitanje oporbi gdje im je ženska kvota.</w:t>
      </w:r>
    </w:p>
    <w:p w14:paraId="26FE85C0" w14:textId="1C40E729" w:rsidR="00392CD4" w:rsidRPr="009C5756" w:rsidRDefault="00F9604E" w:rsidP="00186AE6">
      <w:pPr>
        <w:ind w:firstLine="708"/>
        <w:jc w:val="both"/>
        <w:rPr>
          <w:sz w:val="22"/>
          <w:szCs w:val="22"/>
        </w:rPr>
      </w:pPr>
      <w:r w:rsidRPr="009C5756">
        <w:rPr>
          <w:sz w:val="22"/>
          <w:szCs w:val="22"/>
        </w:rPr>
        <w:t>Predsjednik Opći</w:t>
      </w:r>
      <w:r w:rsidR="00772F8A" w:rsidRPr="009C5756">
        <w:rPr>
          <w:sz w:val="22"/>
          <w:szCs w:val="22"/>
        </w:rPr>
        <w:t>nskog vijeća apelira da se neka</w:t>
      </w:r>
      <w:r w:rsidRPr="009C5756">
        <w:rPr>
          <w:sz w:val="22"/>
          <w:szCs w:val="22"/>
        </w:rPr>
        <w:t xml:space="preserve"> </w:t>
      </w:r>
      <w:r w:rsidR="00772F8A" w:rsidRPr="009C5756">
        <w:rPr>
          <w:sz w:val="22"/>
          <w:szCs w:val="22"/>
        </w:rPr>
        <w:t>pitanja ostave</w:t>
      </w:r>
      <w:r w:rsidR="00392CD4" w:rsidRPr="009C5756">
        <w:rPr>
          <w:sz w:val="22"/>
          <w:szCs w:val="22"/>
        </w:rPr>
        <w:t xml:space="preserve"> za točku Pitanja i prijedlozi. </w:t>
      </w:r>
    </w:p>
    <w:p w14:paraId="69B6E5AB" w14:textId="21FC7BE8" w:rsidR="00392CD4" w:rsidRPr="009C5756" w:rsidRDefault="00392CD4" w:rsidP="00186AE6">
      <w:pPr>
        <w:ind w:firstLine="708"/>
        <w:jc w:val="both"/>
        <w:rPr>
          <w:sz w:val="22"/>
          <w:szCs w:val="22"/>
        </w:rPr>
      </w:pPr>
      <w:r w:rsidRPr="009C5756">
        <w:rPr>
          <w:sz w:val="22"/>
          <w:szCs w:val="22"/>
        </w:rPr>
        <w:t>Vijećnica Dubravka Mišak Skočaj postavlj</w:t>
      </w:r>
      <w:r w:rsidR="002B3848">
        <w:rPr>
          <w:sz w:val="22"/>
          <w:szCs w:val="22"/>
        </w:rPr>
        <w:t>a pitanje kada se očekuje počet</w:t>
      </w:r>
      <w:r w:rsidRPr="009C5756">
        <w:rPr>
          <w:sz w:val="22"/>
          <w:szCs w:val="22"/>
        </w:rPr>
        <w:t>a</w:t>
      </w:r>
      <w:r w:rsidR="002B3848">
        <w:rPr>
          <w:sz w:val="22"/>
          <w:szCs w:val="22"/>
        </w:rPr>
        <w:t>k</w:t>
      </w:r>
      <w:r w:rsidRPr="009C5756">
        <w:rPr>
          <w:sz w:val="22"/>
          <w:szCs w:val="22"/>
        </w:rPr>
        <w:t xml:space="preserve"> radova na dogradnji dječjeg vrtića. </w:t>
      </w:r>
    </w:p>
    <w:p w14:paraId="674328D4" w14:textId="5F4C2E31" w:rsidR="00F3634F" w:rsidRPr="009C5756" w:rsidRDefault="00235B2D" w:rsidP="00F3634F">
      <w:pPr>
        <w:tabs>
          <w:tab w:val="left" w:pos="0"/>
        </w:tabs>
        <w:contextualSpacing/>
        <w:jc w:val="both"/>
        <w:rPr>
          <w:bCs/>
          <w:sz w:val="22"/>
          <w:szCs w:val="22"/>
          <w:lang w:eastAsia="hr-HR"/>
        </w:rPr>
      </w:pPr>
      <w:r w:rsidRPr="009C5756">
        <w:rPr>
          <w:bCs/>
          <w:sz w:val="22"/>
          <w:szCs w:val="22"/>
          <w:lang w:eastAsia="hr-HR"/>
        </w:rPr>
        <w:tab/>
      </w:r>
      <w:r w:rsidR="00F3634F" w:rsidRPr="009C5756">
        <w:rPr>
          <w:bCs/>
          <w:sz w:val="22"/>
          <w:szCs w:val="22"/>
          <w:lang w:eastAsia="hr-HR"/>
        </w:rPr>
        <w:t>Općinski načelnik odgovara da su općini od strane Ministarstva znanosti i obrazovanja odobrena sredstva u iznosu od 2.448.</w:t>
      </w:r>
      <w:r w:rsidRPr="009C5756">
        <w:rPr>
          <w:bCs/>
          <w:sz w:val="22"/>
          <w:szCs w:val="22"/>
          <w:lang w:eastAsia="hr-HR"/>
        </w:rPr>
        <w:t xml:space="preserve">000,00 kn za dogradnju dječjeg vrtića. </w:t>
      </w:r>
      <w:r w:rsidR="00263D23" w:rsidRPr="009C5756">
        <w:t>Početak radova planira se u drugoj polovici 2023. godine, a planirani rok završetka radova je 10 mjeseci od uvođenja izvođača u posao</w:t>
      </w:r>
      <w:r w:rsidR="00263D23" w:rsidRPr="009C5756">
        <w:rPr>
          <w:bCs/>
          <w:sz w:val="22"/>
          <w:szCs w:val="22"/>
          <w:lang w:eastAsia="hr-HR"/>
        </w:rPr>
        <w:t xml:space="preserve">. </w:t>
      </w:r>
      <w:r w:rsidR="00F3634F" w:rsidRPr="009C5756">
        <w:rPr>
          <w:bCs/>
          <w:sz w:val="22"/>
          <w:szCs w:val="22"/>
          <w:lang w:eastAsia="hr-HR"/>
        </w:rPr>
        <w:t xml:space="preserve">Projektom je planirana dogradnja dvije nove jedinice čime će se osigurati dodatna smještajna mjesta. </w:t>
      </w:r>
      <w:r w:rsidR="003432BF" w:rsidRPr="009C5756">
        <w:rPr>
          <w:bCs/>
          <w:sz w:val="22"/>
          <w:szCs w:val="22"/>
          <w:lang w:eastAsia="hr-HR"/>
        </w:rPr>
        <w:t xml:space="preserve">Nadalje navodi da se ove godine bilježi porast interesa za </w:t>
      </w:r>
      <w:r w:rsidR="00E02067" w:rsidRPr="009C5756">
        <w:rPr>
          <w:bCs/>
          <w:sz w:val="22"/>
          <w:szCs w:val="22"/>
          <w:lang w:eastAsia="hr-HR"/>
        </w:rPr>
        <w:t>upis u dječji vrtić te je velik broj djece ostao neupisan.</w:t>
      </w:r>
      <w:r w:rsidR="00DE2065" w:rsidRPr="009C5756">
        <w:rPr>
          <w:bCs/>
          <w:sz w:val="22"/>
          <w:szCs w:val="22"/>
          <w:lang w:eastAsia="hr-HR"/>
        </w:rPr>
        <w:t xml:space="preserve"> Također navodi da je dobivena Odluka o odobravanju sre</w:t>
      </w:r>
      <w:r w:rsidR="009C5756">
        <w:rPr>
          <w:bCs/>
          <w:sz w:val="22"/>
          <w:szCs w:val="22"/>
          <w:lang w:eastAsia="hr-HR"/>
        </w:rPr>
        <w:t xml:space="preserve">dstava </w:t>
      </w:r>
      <w:r w:rsidR="00DE2065" w:rsidRPr="009C5756">
        <w:rPr>
          <w:bCs/>
          <w:sz w:val="22"/>
          <w:szCs w:val="22"/>
          <w:lang w:eastAsia="hr-HR"/>
        </w:rPr>
        <w:t xml:space="preserve"> za opremanje dječjeg igrališta u sklopu Dječjeg vrtića. </w:t>
      </w:r>
    </w:p>
    <w:p w14:paraId="3E26476B" w14:textId="0678C245" w:rsidR="00E02067" w:rsidRPr="009C5756" w:rsidRDefault="00382CFD" w:rsidP="00F3634F">
      <w:pPr>
        <w:tabs>
          <w:tab w:val="left" w:pos="0"/>
        </w:tabs>
        <w:contextualSpacing/>
        <w:jc w:val="both"/>
        <w:rPr>
          <w:bCs/>
          <w:sz w:val="22"/>
          <w:szCs w:val="22"/>
          <w:lang w:eastAsia="hr-HR"/>
        </w:rPr>
      </w:pPr>
      <w:r w:rsidRPr="009C5756">
        <w:rPr>
          <w:bCs/>
          <w:sz w:val="22"/>
          <w:szCs w:val="22"/>
          <w:lang w:eastAsia="hr-HR"/>
        </w:rPr>
        <w:tab/>
      </w:r>
      <w:r w:rsidR="00E02067" w:rsidRPr="009C5756">
        <w:rPr>
          <w:bCs/>
          <w:sz w:val="22"/>
          <w:szCs w:val="22"/>
          <w:lang w:eastAsia="hr-HR"/>
        </w:rPr>
        <w:t>Vijećnik Tomislav Milunović</w:t>
      </w:r>
      <w:r w:rsidR="00EB38CC" w:rsidRPr="009C5756">
        <w:rPr>
          <w:bCs/>
          <w:sz w:val="22"/>
          <w:szCs w:val="22"/>
          <w:lang w:eastAsia="hr-HR"/>
        </w:rPr>
        <w:t xml:space="preserve"> </w:t>
      </w:r>
      <w:r w:rsidR="00384395" w:rsidRPr="009C5756">
        <w:rPr>
          <w:bCs/>
          <w:sz w:val="22"/>
          <w:szCs w:val="22"/>
          <w:lang w:eastAsia="hr-HR"/>
        </w:rPr>
        <w:t>navodi da smo svi svjesni da su počeli radovi na zgradi gospodarskog objekta Banovina</w:t>
      </w:r>
      <w:r w:rsidR="003438C1" w:rsidRPr="009C5756">
        <w:rPr>
          <w:bCs/>
          <w:sz w:val="22"/>
          <w:szCs w:val="22"/>
          <w:lang w:eastAsia="hr-HR"/>
        </w:rPr>
        <w:t xml:space="preserve"> te postavlja pitanje da  </w:t>
      </w:r>
      <w:r w:rsidR="009C5756">
        <w:rPr>
          <w:bCs/>
          <w:sz w:val="22"/>
          <w:szCs w:val="22"/>
          <w:lang w:eastAsia="hr-HR"/>
        </w:rPr>
        <w:t>obzirom da je riječ o zaštićenom</w:t>
      </w:r>
      <w:r w:rsidR="00384395" w:rsidRPr="009C5756">
        <w:rPr>
          <w:bCs/>
          <w:sz w:val="22"/>
          <w:szCs w:val="22"/>
          <w:lang w:eastAsia="hr-HR"/>
        </w:rPr>
        <w:t xml:space="preserve"> kulturn</w:t>
      </w:r>
      <w:r w:rsidR="003438C1" w:rsidRPr="009C5756">
        <w:rPr>
          <w:bCs/>
          <w:sz w:val="22"/>
          <w:szCs w:val="22"/>
          <w:lang w:eastAsia="hr-HR"/>
        </w:rPr>
        <w:t>om dobru</w:t>
      </w:r>
      <w:r w:rsidR="00384395" w:rsidRPr="009C5756">
        <w:rPr>
          <w:bCs/>
          <w:sz w:val="22"/>
          <w:szCs w:val="22"/>
          <w:lang w:eastAsia="hr-HR"/>
        </w:rPr>
        <w:t xml:space="preserve"> da li će se skidati crijep </w:t>
      </w:r>
      <w:r w:rsidR="003438C1" w:rsidRPr="009C5756">
        <w:rPr>
          <w:bCs/>
          <w:sz w:val="22"/>
          <w:szCs w:val="22"/>
          <w:lang w:eastAsia="hr-HR"/>
        </w:rPr>
        <w:t>koji je postavljen budući</w:t>
      </w:r>
      <w:r w:rsidR="00384395" w:rsidRPr="009C5756">
        <w:rPr>
          <w:bCs/>
          <w:sz w:val="22"/>
          <w:szCs w:val="22"/>
          <w:lang w:eastAsia="hr-HR"/>
        </w:rPr>
        <w:t xml:space="preserve"> da je čuo da je prethodni investitor postavio crijep pa su mu radili probleme </w:t>
      </w:r>
      <w:r w:rsidR="003438C1" w:rsidRPr="009C5756">
        <w:rPr>
          <w:bCs/>
          <w:sz w:val="22"/>
          <w:szCs w:val="22"/>
          <w:lang w:eastAsia="hr-HR"/>
        </w:rPr>
        <w:t>iz Ministarstva kulture.</w:t>
      </w:r>
    </w:p>
    <w:p w14:paraId="337E521D" w14:textId="71E5C5FD" w:rsidR="0036427B" w:rsidRPr="009C5756" w:rsidRDefault="00CA4C84" w:rsidP="00F3634F">
      <w:pPr>
        <w:tabs>
          <w:tab w:val="left" w:pos="0"/>
        </w:tabs>
        <w:contextualSpacing/>
        <w:jc w:val="both"/>
        <w:rPr>
          <w:bCs/>
          <w:sz w:val="22"/>
          <w:szCs w:val="22"/>
          <w:lang w:eastAsia="hr-HR"/>
        </w:rPr>
      </w:pPr>
      <w:r w:rsidRPr="009C5756">
        <w:rPr>
          <w:bCs/>
          <w:sz w:val="22"/>
          <w:szCs w:val="22"/>
          <w:lang w:eastAsia="hr-HR"/>
        </w:rPr>
        <w:tab/>
      </w:r>
      <w:r w:rsidR="003438C1" w:rsidRPr="009C5756">
        <w:rPr>
          <w:bCs/>
          <w:sz w:val="22"/>
          <w:szCs w:val="22"/>
          <w:lang w:eastAsia="hr-HR"/>
        </w:rPr>
        <w:t xml:space="preserve">Općinski načelnik odgovara da je Ministarstvo kulture prisutno na projektu od samog početka te da je upravo ono </w:t>
      </w:r>
      <w:r w:rsidR="00573C01" w:rsidRPr="009C5756">
        <w:rPr>
          <w:bCs/>
          <w:sz w:val="22"/>
          <w:szCs w:val="22"/>
          <w:lang w:eastAsia="hr-HR"/>
        </w:rPr>
        <w:t>projekt po hitnim intervencijama i odobrilo.  C</w:t>
      </w:r>
      <w:r w:rsidRPr="009C5756">
        <w:rPr>
          <w:bCs/>
          <w:sz w:val="22"/>
          <w:szCs w:val="22"/>
          <w:lang w:eastAsia="hr-HR"/>
        </w:rPr>
        <w:t xml:space="preserve">rijep koji </w:t>
      </w:r>
      <w:r w:rsidR="00573C01" w:rsidRPr="009C5756">
        <w:rPr>
          <w:bCs/>
          <w:sz w:val="22"/>
          <w:szCs w:val="22"/>
          <w:lang w:eastAsia="hr-HR"/>
        </w:rPr>
        <w:t>će se sada</w:t>
      </w:r>
      <w:r w:rsidRPr="009C5756">
        <w:rPr>
          <w:bCs/>
          <w:sz w:val="22"/>
          <w:szCs w:val="22"/>
          <w:lang w:eastAsia="hr-HR"/>
        </w:rPr>
        <w:t xml:space="preserve"> sta</w:t>
      </w:r>
      <w:r w:rsidR="001147DF" w:rsidRPr="009C5756">
        <w:rPr>
          <w:bCs/>
          <w:sz w:val="22"/>
          <w:szCs w:val="22"/>
          <w:lang w:eastAsia="hr-HR"/>
        </w:rPr>
        <w:t>vlja</w:t>
      </w:r>
      <w:r w:rsidR="00573C01" w:rsidRPr="009C5756">
        <w:rPr>
          <w:bCs/>
          <w:sz w:val="22"/>
          <w:szCs w:val="22"/>
          <w:lang w:eastAsia="hr-HR"/>
        </w:rPr>
        <w:t>ti na krov je za nijansu jednostavniji to je crijep kao na zgradi Žitnice. Koliko je on upućen prijašnji vlasnik je stavio</w:t>
      </w:r>
      <w:r w:rsidR="009C5756">
        <w:rPr>
          <w:bCs/>
          <w:sz w:val="22"/>
          <w:szCs w:val="22"/>
          <w:lang w:eastAsia="hr-HR"/>
        </w:rPr>
        <w:t xml:space="preserve"> </w:t>
      </w:r>
      <w:r w:rsidR="009C5756" w:rsidRPr="009C5756">
        <w:rPr>
          <w:rStyle w:val="Naglaeno"/>
          <w:b w:val="0"/>
          <w:sz w:val="22"/>
          <w:szCs w:val="22"/>
          <w:shd w:val="clear" w:color="auto" w:fill="FFFFFF"/>
        </w:rPr>
        <w:t>engobirani crijep</w:t>
      </w:r>
      <w:r w:rsidR="009C5756" w:rsidRPr="009C5756">
        <w:rPr>
          <w:b/>
          <w:sz w:val="22"/>
          <w:szCs w:val="22"/>
          <w:shd w:val="clear" w:color="auto" w:fill="FFFFFF"/>
        </w:rPr>
        <w:t> </w:t>
      </w:r>
      <w:r w:rsidR="00573C01" w:rsidRPr="009C5756">
        <w:rPr>
          <w:b/>
          <w:bCs/>
          <w:sz w:val="22"/>
          <w:szCs w:val="22"/>
          <w:lang w:eastAsia="hr-HR"/>
        </w:rPr>
        <w:t xml:space="preserve"> </w:t>
      </w:r>
      <w:r w:rsidR="00573C01" w:rsidRPr="009C5756">
        <w:rPr>
          <w:bCs/>
          <w:sz w:val="22"/>
          <w:szCs w:val="22"/>
          <w:lang w:eastAsia="hr-HR"/>
        </w:rPr>
        <w:t>i prije završetka cjelokupnog projekta, koji može potrajati i do nekolik</w:t>
      </w:r>
      <w:r w:rsidR="00CF17A5">
        <w:rPr>
          <w:bCs/>
          <w:sz w:val="22"/>
          <w:szCs w:val="22"/>
          <w:lang w:eastAsia="hr-HR"/>
        </w:rPr>
        <w:t xml:space="preserve">o godina, preporuka konzervatora </w:t>
      </w:r>
      <w:r w:rsidR="00573C01" w:rsidRPr="009C5756">
        <w:rPr>
          <w:bCs/>
          <w:sz w:val="22"/>
          <w:szCs w:val="22"/>
          <w:lang w:eastAsia="hr-HR"/>
        </w:rPr>
        <w:t xml:space="preserve"> je da se crijep zamijeni i na prvotnom dijelu zgrade koja je sanirana od strane privatnog investitora.  </w:t>
      </w:r>
    </w:p>
    <w:p w14:paraId="084A5A92" w14:textId="714D32F8" w:rsidR="00E02067" w:rsidRPr="009C5756" w:rsidRDefault="0036427B" w:rsidP="00F3634F">
      <w:pPr>
        <w:tabs>
          <w:tab w:val="left" w:pos="0"/>
        </w:tabs>
        <w:contextualSpacing/>
        <w:jc w:val="both"/>
        <w:rPr>
          <w:bCs/>
          <w:sz w:val="22"/>
          <w:szCs w:val="22"/>
          <w:lang w:eastAsia="hr-HR"/>
        </w:rPr>
      </w:pPr>
      <w:r w:rsidRPr="009C5756">
        <w:rPr>
          <w:bCs/>
          <w:sz w:val="22"/>
          <w:szCs w:val="22"/>
          <w:lang w:eastAsia="hr-HR"/>
        </w:rPr>
        <w:tab/>
        <w:t>Vijećnik Tomi</w:t>
      </w:r>
      <w:r w:rsidR="00573C01" w:rsidRPr="009C5756">
        <w:rPr>
          <w:bCs/>
          <w:sz w:val="22"/>
          <w:szCs w:val="22"/>
          <w:lang w:eastAsia="hr-HR"/>
        </w:rPr>
        <w:t>sl</w:t>
      </w:r>
      <w:r w:rsidR="009C5756">
        <w:rPr>
          <w:bCs/>
          <w:sz w:val="22"/>
          <w:szCs w:val="22"/>
          <w:lang w:eastAsia="hr-HR"/>
        </w:rPr>
        <w:t>av Milunović apelira da se pods</w:t>
      </w:r>
      <w:r w:rsidR="00573C01" w:rsidRPr="009C5756">
        <w:rPr>
          <w:bCs/>
          <w:sz w:val="22"/>
          <w:szCs w:val="22"/>
          <w:lang w:eastAsia="hr-HR"/>
        </w:rPr>
        <w:t xml:space="preserve">jeti o strukturi financiranja projekta.  </w:t>
      </w:r>
      <w:r w:rsidRPr="009C5756">
        <w:rPr>
          <w:bCs/>
          <w:sz w:val="22"/>
          <w:szCs w:val="22"/>
          <w:lang w:eastAsia="hr-HR"/>
        </w:rPr>
        <w:t xml:space="preserve"> </w:t>
      </w:r>
    </w:p>
    <w:p w14:paraId="6241F0D2" w14:textId="0567633C" w:rsidR="0036427B" w:rsidRPr="009C5756" w:rsidRDefault="00191231" w:rsidP="00F3634F">
      <w:pPr>
        <w:tabs>
          <w:tab w:val="left" w:pos="0"/>
        </w:tabs>
        <w:contextualSpacing/>
        <w:jc w:val="both"/>
        <w:rPr>
          <w:bCs/>
          <w:sz w:val="22"/>
          <w:szCs w:val="22"/>
          <w:lang w:eastAsia="hr-HR"/>
        </w:rPr>
      </w:pPr>
      <w:r w:rsidRPr="009C5756">
        <w:rPr>
          <w:bCs/>
          <w:sz w:val="22"/>
          <w:szCs w:val="22"/>
          <w:lang w:eastAsia="hr-HR"/>
        </w:rPr>
        <w:tab/>
      </w:r>
      <w:r w:rsidR="0036427B" w:rsidRPr="009C5756">
        <w:rPr>
          <w:bCs/>
          <w:sz w:val="22"/>
          <w:szCs w:val="22"/>
          <w:lang w:eastAsia="hr-HR"/>
        </w:rPr>
        <w:t>Općinsk</w:t>
      </w:r>
      <w:r w:rsidR="001147DF" w:rsidRPr="009C5756">
        <w:rPr>
          <w:bCs/>
          <w:sz w:val="22"/>
          <w:szCs w:val="22"/>
          <w:lang w:eastAsia="hr-HR"/>
        </w:rPr>
        <w:t>i načelni</w:t>
      </w:r>
      <w:r w:rsidR="00B22FBE" w:rsidRPr="009C5756">
        <w:rPr>
          <w:bCs/>
          <w:sz w:val="22"/>
          <w:szCs w:val="22"/>
          <w:lang w:eastAsia="hr-HR"/>
        </w:rPr>
        <w:t>k</w:t>
      </w:r>
      <w:r w:rsidR="00573C01" w:rsidRPr="009C5756">
        <w:rPr>
          <w:bCs/>
          <w:sz w:val="22"/>
          <w:szCs w:val="22"/>
          <w:lang w:eastAsia="hr-HR"/>
        </w:rPr>
        <w:t xml:space="preserve"> odgovara da se projekt u potpunosti  financira od strane Fonda solidarnosti i to u iznosu od 427.000,00 eura. </w:t>
      </w:r>
      <w:r w:rsidR="0036427B" w:rsidRPr="009C5756">
        <w:rPr>
          <w:bCs/>
          <w:sz w:val="22"/>
          <w:szCs w:val="22"/>
          <w:lang w:eastAsia="hr-HR"/>
        </w:rPr>
        <w:t xml:space="preserve"> </w:t>
      </w:r>
    </w:p>
    <w:p w14:paraId="1F8BEF3D" w14:textId="47857D0B" w:rsidR="00F15EAD" w:rsidRPr="009C5756" w:rsidRDefault="00AE1460" w:rsidP="00AE1460">
      <w:pPr>
        <w:ind w:firstLine="708"/>
        <w:jc w:val="both"/>
        <w:rPr>
          <w:bCs/>
          <w:sz w:val="22"/>
          <w:szCs w:val="22"/>
          <w:lang w:eastAsia="hr-HR"/>
        </w:rPr>
      </w:pPr>
      <w:r w:rsidRPr="009C5756">
        <w:rPr>
          <w:bCs/>
          <w:sz w:val="22"/>
          <w:szCs w:val="22"/>
          <w:lang w:eastAsia="hr-HR"/>
        </w:rPr>
        <w:t xml:space="preserve">Vijećnik Tomislav Milunović postavlja pitanje koji je rok za izvođenje radova. </w:t>
      </w:r>
    </w:p>
    <w:p w14:paraId="671AE7EF" w14:textId="358F9DDE" w:rsidR="00AE1460" w:rsidRPr="009C5756" w:rsidRDefault="00AE1460" w:rsidP="00AE1460">
      <w:pPr>
        <w:ind w:firstLine="708"/>
        <w:jc w:val="both"/>
        <w:rPr>
          <w:bCs/>
          <w:sz w:val="22"/>
          <w:szCs w:val="22"/>
          <w:lang w:eastAsia="hr-HR"/>
        </w:rPr>
      </w:pPr>
      <w:r w:rsidRPr="009C5756">
        <w:rPr>
          <w:bCs/>
          <w:sz w:val="22"/>
          <w:szCs w:val="22"/>
          <w:lang w:eastAsia="hr-HR"/>
        </w:rPr>
        <w:t xml:space="preserve">Općinski načelnik </w:t>
      </w:r>
      <w:r w:rsidR="006064F1" w:rsidRPr="009C5756">
        <w:rPr>
          <w:bCs/>
          <w:sz w:val="22"/>
          <w:szCs w:val="22"/>
          <w:lang w:eastAsia="hr-HR"/>
        </w:rPr>
        <w:t>od</w:t>
      </w:r>
      <w:r w:rsidRPr="009C5756">
        <w:rPr>
          <w:bCs/>
          <w:sz w:val="22"/>
          <w:szCs w:val="22"/>
          <w:lang w:eastAsia="hr-HR"/>
        </w:rPr>
        <w:t>govara da je rok 20.06.2023. godine.</w:t>
      </w:r>
    </w:p>
    <w:p w14:paraId="673066FB" w14:textId="2FC33CFB" w:rsidR="00AE1460" w:rsidRPr="009C5756" w:rsidRDefault="00AE1460" w:rsidP="00AE1460">
      <w:pPr>
        <w:ind w:firstLine="708"/>
        <w:jc w:val="both"/>
        <w:rPr>
          <w:bCs/>
          <w:sz w:val="22"/>
          <w:szCs w:val="22"/>
          <w:lang w:eastAsia="hr-HR"/>
        </w:rPr>
      </w:pPr>
      <w:r w:rsidRPr="009C5756">
        <w:rPr>
          <w:bCs/>
          <w:sz w:val="22"/>
          <w:szCs w:val="22"/>
          <w:lang w:eastAsia="hr-HR"/>
        </w:rPr>
        <w:t>Vijećnik Tomislav Milunović postavlja pitanje kada će se asfaltirati ceste u naselju Pustodol Začretski koje su obu</w:t>
      </w:r>
      <w:r w:rsidR="00573C01" w:rsidRPr="009C5756">
        <w:rPr>
          <w:bCs/>
          <w:sz w:val="22"/>
          <w:szCs w:val="22"/>
          <w:lang w:eastAsia="hr-HR"/>
        </w:rPr>
        <w:t>hva</w:t>
      </w:r>
      <w:r w:rsidR="000753F0">
        <w:rPr>
          <w:bCs/>
          <w:sz w:val="22"/>
          <w:szCs w:val="22"/>
          <w:lang w:eastAsia="hr-HR"/>
        </w:rPr>
        <w:t>ćene projektom Aglomeracije te iste</w:t>
      </w:r>
      <w:r w:rsidR="00573C01" w:rsidRPr="009C5756">
        <w:rPr>
          <w:bCs/>
          <w:sz w:val="22"/>
          <w:szCs w:val="22"/>
          <w:lang w:eastAsia="hr-HR"/>
        </w:rPr>
        <w:t xml:space="preserve"> izgledaju katastrofalno. </w:t>
      </w:r>
    </w:p>
    <w:p w14:paraId="3E54CCCB" w14:textId="5AF3203D" w:rsidR="00AE1460" w:rsidRPr="009C5756" w:rsidRDefault="00AE1460" w:rsidP="00AE1460">
      <w:pPr>
        <w:ind w:firstLine="708"/>
        <w:jc w:val="both"/>
        <w:rPr>
          <w:bCs/>
          <w:sz w:val="22"/>
          <w:szCs w:val="22"/>
          <w:lang w:eastAsia="hr-HR"/>
        </w:rPr>
      </w:pPr>
      <w:r w:rsidRPr="009C5756">
        <w:rPr>
          <w:bCs/>
          <w:sz w:val="22"/>
          <w:szCs w:val="22"/>
          <w:lang w:eastAsia="hr-HR"/>
        </w:rPr>
        <w:t>Općinski načelnik odgovara da će se sutra održati koordinacija</w:t>
      </w:r>
      <w:r w:rsidR="001147DF" w:rsidRPr="009C5756">
        <w:rPr>
          <w:bCs/>
          <w:sz w:val="22"/>
          <w:szCs w:val="22"/>
          <w:lang w:eastAsia="hr-HR"/>
        </w:rPr>
        <w:t xml:space="preserve"> vezana </w:t>
      </w:r>
      <w:r w:rsidR="003E6C05" w:rsidRPr="009C5756">
        <w:rPr>
          <w:bCs/>
          <w:sz w:val="22"/>
          <w:szCs w:val="22"/>
          <w:lang w:eastAsia="hr-HR"/>
        </w:rPr>
        <w:t>uz</w:t>
      </w:r>
      <w:r w:rsidRPr="009C5756">
        <w:rPr>
          <w:bCs/>
          <w:sz w:val="22"/>
          <w:szCs w:val="22"/>
          <w:lang w:eastAsia="hr-HR"/>
        </w:rPr>
        <w:t xml:space="preserve"> projekta Alogmeracije nakon čega će imati više informacija. </w:t>
      </w:r>
    </w:p>
    <w:p w14:paraId="67F1D81B" w14:textId="7350681A" w:rsidR="00AE1460" w:rsidRPr="009C5756" w:rsidRDefault="00AE1460" w:rsidP="00AE1460">
      <w:pPr>
        <w:ind w:firstLine="708"/>
        <w:jc w:val="both"/>
        <w:rPr>
          <w:bCs/>
          <w:sz w:val="22"/>
          <w:szCs w:val="22"/>
          <w:lang w:eastAsia="hr-HR"/>
        </w:rPr>
      </w:pPr>
      <w:r w:rsidRPr="009C5756">
        <w:rPr>
          <w:bCs/>
          <w:sz w:val="22"/>
          <w:szCs w:val="22"/>
          <w:lang w:eastAsia="hr-HR"/>
        </w:rPr>
        <w:t xml:space="preserve">Vijećnik Juraj Matkun </w:t>
      </w:r>
      <w:r w:rsidR="002B3848">
        <w:rPr>
          <w:bCs/>
          <w:sz w:val="22"/>
          <w:szCs w:val="22"/>
          <w:lang w:eastAsia="hr-HR"/>
        </w:rPr>
        <w:t>postavlja pitanje v</w:t>
      </w:r>
      <w:r w:rsidR="00B472B0">
        <w:rPr>
          <w:bCs/>
          <w:sz w:val="22"/>
          <w:szCs w:val="22"/>
          <w:lang w:eastAsia="hr-HR"/>
        </w:rPr>
        <w:t>ezano uz vatrogastvo, sigurnost i zaštitu</w:t>
      </w:r>
      <w:r w:rsidR="002B3848">
        <w:rPr>
          <w:bCs/>
          <w:sz w:val="22"/>
          <w:szCs w:val="22"/>
          <w:lang w:eastAsia="hr-HR"/>
        </w:rPr>
        <w:t xml:space="preserve"> da je tijekom prijašnje sjednice usvojeno izvješće gdje je općinski načelnik naveo da je pokrenuta inicijativa za</w:t>
      </w:r>
      <w:r w:rsidR="00342488">
        <w:rPr>
          <w:bCs/>
          <w:sz w:val="22"/>
          <w:szCs w:val="22"/>
          <w:lang w:eastAsia="hr-HR"/>
        </w:rPr>
        <w:t xml:space="preserve"> dobivanje sredstava iz fonda</w:t>
      </w:r>
      <w:r w:rsidR="004B426B">
        <w:rPr>
          <w:bCs/>
          <w:sz w:val="22"/>
          <w:szCs w:val="22"/>
          <w:lang w:eastAsia="hr-HR"/>
        </w:rPr>
        <w:t>, za vatrogasce</w:t>
      </w:r>
      <w:r w:rsidR="002B3848">
        <w:rPr>
          <w:bCs/>
          <w:sz w:val="22"/>
          <w:szCs w:val="22"/>
          <w:lang w:eastAsia="hr-HR"/>
        </w:rPr>
        <w:t xml:space="preserve"> koji su bili na ispomoći u Petrinji i da je fond zatvoren, no fond je otvoren i dalje, sredstava ima. Sredstva su dobila pojedina društva koja nisu bila ni blizu Petrinji. </w:t>
      </w:r>
    </w:p>
    <w:p w14:paraId="789BF93F" w14:textId="0D2C6611" w:rsidR="00AE1460" w:rsidRPr="009C5756" w:rsidRDefault="00AE1460" w:rsidP="00AE1460">
      <w:pPr>
        <w:ind w:firstLine="708"/>
        <w:jc w:val="both"/>
        <w:rPr>
          <w:bCs/>
          <w:sz w:val="22"/>
          <w:szCs w:val="22"/>
          <w:lang w:eastAsia="hr-HR"/>
        </w:rPr>
      </w:pPr>
      <w:r w:rsidRPr="009C5756">
        <w:rPr>
          <w:bCs/>
          <w:sz w:val="22"/>
          <w:szCs w:val="22"/>
          <w:lang w:eastAsia="hr-HR"/>
        </w:rPr>
        <w:t xml:space="preserve">Općinski načelnik odgovara da je natječaj </w:t>
      </w:r>
      <w:r w:rsidR="00EF782A" w:rsidRPr="009C5756">
        <w:rPr>
          <w:bCs/>
          <w:sz w:val="22"/>
          <w:szCs w:val="22"/>
          <w:lang w:eastAsia="hr-HR"/>
        </w:rPr>
        <w:t xml:space="preserve">otvoren samo u dijelu nastalih troškova. </w:t>
      </w:r>
    </w:p>
    <w:p w14:paraId="4534945C" w14:textId="64AF4217" w:rsidR="00EF782A" w:rsidRPr="009C5756" w:rsidRDefault="00EF782A" w:rsidP="00AE1460">
      <w:pPr>
        <w:ind w:firstLine="708"/>
        <w:jc w:val="both"/>
        <w:rPr>
          <w:bCs/>
          <w:sz w:val="22"/>
          <w:szCs w:val="22"/>
          <w:lang w:eastAsia="hr-HR"/>
        </w:rPr>
      </w:pPr>
      <w:r w:rsidRPr="009C5756">
        <w:rPr>
          <w:bCs/>
          <w:sz w:val="22"/>
          <w:szCs w:val="22"/>
          <w:lang w:eastAsia="hr-HR"/>
        </w:rPr>
        <w:t>Vijećnik Juraj Matkun postavlja pitanje da li je bio koji drugi problem da se dobrovoljno vatrogasno društvo Sveti Križ Začretje nije kandidiralo.</w:t>
      </w:r>
    </w:p>
    <w:p w14:paraId="701B5C42" w14:textId="2BE810E8" w:rsidR="00EF782A" w:rsidRPr="009C5756" w:rsidRDefault="00EF782A" w:rsidP="00AE1460">
      <w:pPr>
        <w:ind w:firstLine="708"/>
        <w:jc w:val="both"/>
        <w:rPr>
          <w:bCs/>
          <w:sz w:val="22"/>
          <w:szCs w:val="22"/>
          <w:lang w:eastAsia="hr-HR"/>
        </w:rPr>
      </w:pPr>
      <w:r w:rsidRPr="009C5756">
        <w:rPr>
          <w:bCs/>
          <w:sz w:val="22"/>
          <w:szCs w:val="22"/>
          <w:lang w:eastAsia="hr-HR"/>
        </w:rPr>
        <w:lastRenderedPageBreak/>
        <w:t xml:space="preserve">Općinski načelnik </w:t>
      </w:r>
      <w:r w:rsidR="003E6C05" w:rsidRPr="009C5756">
        <w:rPr>
          <w:bCs/>
          <w:sz w:val="22"/>
          <w:szCs w:val="22"/>
          <w:lang w:eastAsia="hr-HR"/>
        </w:rPr>
        <w:t xml:space="preserve">odgovara da kako je i naveo da je natječaj fonda otvoren, ali samo u dijelu nastalih troškova, znači samo za onu opremu koja je već nabavljena. </w:t>
      </w:r>
    </w:p>
    <w:p w14:paraId="502BA458" w14:textId="1E162C44" w:rsidR="003E6C05" w:rsidRPr="009C5756" w:rsidRDefault="003E6C05" w:rsidP="00AE1460">
      <w:pPr>
        <w:ind w:firstLine="708"/>
        <w:jc w:val="both"/>
        <w:rPr>
          <w:bCs/>
          <w:sz w:val="22"/>
          <w:szCs w:val="22"/>
          <w:lang w:eastAsia="hr-HR"/>
        </w:rPr>
      </w:pPr>
      <w:r w:rsidRPr="009C5756">
        <w:rPr>
          <w:bCs/>
          <w:sz w:val="22"/>
          <w:szCs w:val="22"/>
          <w:lang w:eastAsia="hr-HR"/>
        </w:rPr>
        <w:t xml:space="preserve">Vijećnik Juraj Matkun postavlja pitanje kolika je cijena izrade Elaborata vježbe civilne zaštite koja je održana na području općine tko je bio organizator iste i zašto Zagorska javna vatrogasna postrojba nije bila uključena u </w:t>
      </w:r>
      <w:r w:rsidR="00B22FBE" w:rsidRPr="009C5756">
        <w:rPr>
          <w:bCs/>
          <w:sz w:val="22"/>
          <w:szCs w:val="22"/>
          <w:lang w:eastAsia="hr-HR"/>
        </w:rPr>
        <w:t>njezino provođenje</w:t>
      </w:r>
      <w:r w:rsidRPr="009C5756">
        <w:rPr>
          <w:bCs/>
          <w:sz w:val="22"/>
          <w:szCs w:val="22"/>
          <w:lang w:eastAsia="hr-HR"/>
        </w:rPr>
        <w:t xml:space="preserve">. </w:t>
      </w:r>
    </w:p>
    <w:p w14:paraId="3E7F2BFE" w14:textId="6572D6DC" w:rsidR="00A75A4E" w:rsidRPr="009C5756" w:rsidRDefault="003E6C05" w:rsidP="003E6C05">
      <w:pPr>
        <w:ind w:firstLine="708"/>
        <w:jc w:val="both"/>
        <w:rPr>
          <w:bCs/>
          <w:sz w:val="22"/>
          <w:szCs w:val="22"/>
          <w:lang w:eastAsia="hr-HR"/>
        </w:rPr>
      </w:pPr>
      <w:r w:rsidRPr="009C5756">
        <w:rPr>
          <w:bCs/>
          <w:sz w:val="22"/>
          <w:szCs w:val="22"/>
          <w:lang w:eastAsia="hr-HR"/>
        </w:rPr>
        <w:t>Općinski načelnik o</w:t>
      </w:r>
      <w:r w:rsidR="00A75A4E" w:rsidRPr="009C5756">
        <w:rPr>
          <w:bCs/>
          <w:sz w:val="22"/>
          <w:szCs w:val="22"/>
          <w:lang w:eastAsia="hr-HR"/>
        </w:rPr>
        <w:t>dgovara da je elaborat izgrađen</w:t>
      </w:r>
      <w:r w:rsidRPr="009C5756">
        <w:rPr>
          <w:bCs/>
          <w:sz w:val="22"/>
          <w:szCs w:val="22"/>
          <w:lang w:eastAsia="hr-HR"/>
        </w:rPr>
        <w:t xml:space="preserve"> od strane ustanove za obrazovanje odraslih </w:t>
      </w:r>
      <w:r w:rsidR="009F0448" w:rsidRPr="009C5756">
        <w:rPr>
          <w:bCs/>
          <w:sz w:val="22"/>
          <w:szCs w:val="22"/>
          <w:lang w:eastAsia="hr-HR"/>
        </w:rPr>
        <w:t>za poslove zaštite osoba i imovine „</w:t>
      </w:r>
      <w:r w:rsidR="00572DB0" w:rsidRPr="009C5756">
        <w:rPr>
          <w:bCs/>
          <w:sz w:val="22"/>
          <w:szCs w:val="22"/>
          <w:lang w:eastAsia="hr-HR"/>
        </w:rPr>
        <w:t>Defenso</w:t>
      </w:r>
      <w:r w:rsidRPr="009C5756">
        <w:rPr>
          <w:bCs/>
          <w:sz w:val="22"/>
          <w:szCs w:val="22"/>
          <w:lang w:eastAsia="hr-HR"/>
        </w:rPr>
        <w:t>r</w:t>
      </w:r>
      <w:r w:rsidR="009F0448" w:rsidRPr="009C5756">
        <w:rPr>
          <w:bCs/>
          <w:sz w:val="22"/>
          <w:szCs w:val="22"/>
          <w:lang w:eastAsia="hr-HR"/>
        </w:rPr>
        <w:t>“</w:t>
      </w:r>
      <w:r w:rsidRPr="009C5756">
        <w:rPr>
          <w:bCs/>
          <w:sz w:val="22"/>
          <w:szCs w:val="22"/>
          <w:lang w:eastAsia="hr-HR"/>
        </w:rPr>
        <w:t xml:space="preserve"> u sklopu Ugovora</w:t>
      </w:r>
      <w:r w:rsidR="009F0448" w:rsidRPr="009C5756">
        <w:rPr>
          <w:bCs/>
          <w:sz w:val="22"/>
          <w:szCs w:val="22"/>
          <w:lang w:eastAsia="hr-HR"/>
        </w:rPr>
        <w:t xml:space="preserve"> o izvršenju </w:t>
      </w:r>
      <w:r w:rsidR="00572DB0" w:rsidRPr="009C5756">
        <w:rPr>
          <w:bCs/>
          <w:sz w:val="22"/>
          <w:szCs w:val="22"/>
          <w:lang w:eastAsia="hr-HR"/>
        </w:rPr>
        <w:t xml:space="preserve">poslova i zadaća iz područja sustava civilne zaštite </w:t>
      </w:r>
      <w:r w:rsidRPr="009C5756">
        <w:rPr>
          <w:bCs/>
          <w:sz w:val="22"/>
          <w:szCs w:val="22"/>
          <w:lang w:eastAsia="hr-HR"/>
        </w:rPr>
        <w:t xml:space="preserve"> koji je sklopljen </w:t>
      </w:r>
      <w:r w:rsidR="00A75A4E" w:rsidRPr="009C5756">
        <w:rPr>
          <w:bCs/>
          <w:sz w:val="22"/>
          <w:szCs w:val="22"/>
          <w:lang w:eastAsia="hr-HR"/>
        </w:rPr>
        <w:t>s ustanovom</w:t>
      </w:r>
      <w:r w:rsidRPr="009C5756">
        <w:rPr>
          <w:bCs/>
          <w:sz w:val="22"/>
          <w:szCs w:val="22"/>
          <w:lang w:eastAsia="hr-HR"/>
        </w:rPr>
        <w:t xml:space="preserve"> na godišn</w:t>
      </w:r>
      <w:r w:rsidR="00A75A4E" w:rsidRPr="009C5756">
        <w:rPr>
          <w:bCs/>
          <w:sz w:val="22"/>
          <w:szCs w:val="22"/>
          <w:lang w:eastAsia="hr-HR"/>
        </w:rPr>
        <w:t>joj razini</w:t>
      </w:r>
      <w:r w:rsidRPr="009C5756">
        <w:rPr>
          <w:bCs/>
          <w:sz w:val="22"/>
          <w:szCs w:val="22"/>
          <w:lang w:eastAsia="hr-HR"/>
        </w:rPr>
        <w:t>, a mj</w:t>
      </w:r>
      <w:r w:rsidR="00572DB0" w:rsidRPr="009C5756">
        <w:rPr>
          <w:bCs/>
          <w:sz w:val="22"/>
          <w:szCs w:val="22"/>
          <w:lang w:eastAsia="hr-HR"/>
        </w:rPr>
        <w:t>esečna cijena po ugovoru iznosi 1.000,00 kn</w:t>
      </w:r>
      <w:r w:rsidRPr="009C5756">
        <w:rPr>
          <w:bCs/>
          <w:sz w:val="22"/>
          <w:szCs w:val="22"/>
          <w:lang w:eastAsia="hr-HR"/>
        </w:rPr>
        <w:t xml:space="preserve">. Zagorska javna vatrogasna postrojba bila je pozvana da se uključi u provođenje vježbe, ali ista se nije odazvala. </w:t>
      </w:r>
    </w:p>
    <w:p w14:paraId="77E9C6B0" w14:textId="29980B67" w:rsidR="003E6C05" w:rsidRPr="009C5756" w:rsidRDefault="00A75A4E" w:rsidP="003E6C05">
      <w:pPr>
        <w:ind w:firstLine="708"/>
        <w:jc w:val="both"/>
        <w:rPr>
          <w:bCs/>
          <w:sz w:val="22"/>
          <w:szCs w:val="22"/>
          <w:lang w:eastAsia="hr-HR"/>
        </w:rPr>
      </w:pPr>
      <w:r w:rsidRPr="009C5756">
        <w:rPr>
          <w:bCs/>
          <w:sz w:val="22"/>
          <w:szCs w:val="22"/>
          <w:lang w:eastAsia="hr-HR"/>
        </w:rPr>
        <w:t xml:space="preserve">Vijećnik Juraj Matkun odgovara da je tijekom izvođenja vježbe bilo određenih nelogičnosti te da bi bilo dobro da se sljedeći put za izradu Elaborata uzmu ljudi koji nešto znaju o tome. </w:t>
      </w:r>
      <w:r w:rsidR="003E6C05" w:rsidRPr="009C5756">
        <w:rPr>
          <w:bCs/>
          <w:sz w:val="22"/>
          <w:szCs w:val="22"/>
          <w:lang w:eastAsia="hr-HR"/>
        </w:rPr>
        <w:t xml:space="preserve"> </w:t>
      </w:r>
    </w:p>
    <w:p w14:paraId="79EDBDAB" w14:textId="77777777" w:rsidR="00EF782A" w:rsidRPr="009C5756" w:rsidRDefault="00EF782A" w:rsidP="00EF782A">
      <w:pPr>
        <w:spacing w:after="160" w:line="259" w:lineRule="auto"/>
        <w:contextualSpacing/>
        <w:rPr>
          <w:b/>
          <w:sz w:val="22"/>
          <w:szCs w:val="22"/>
          <w:lang w:eastAsia="hr-HR"/>
        </w:rPr>
      </w:pPr>
    </w:p>
    <w:p w14:paraId="2ABD7C2F" w14:textId="40364191" w:rsidR="00C75E35" w:rsidRPr="009C5756" w:rsidRDefault="003C7B1F" w:rsidP="00C75E35">
      <w:pPr>
        <w:spacing w:after="160" w:line="259" w:lineRule="auto"/>
        <w:contextualSpacing/>
        <w:jc w:val="center"/>
        <w:rPr>
          <w:b/>
          <w:sz w:val="22"/>
          <w:szCs w:val="22"/>
          <w:lang w:eastAsia="hr-HR"/>
        </w:rPr>
      </w:pPr>
      <w:r w:rsidRPr="009C5756">
        <w:rPr>
          <w:b/>
          <w:sz w:val="22"/>
          <w:szCs w:val="22"/>
          <w:lang w:eastAsia="hr-HR"/>
        </w:rPr>
        <w:t>Točka 3.</w:t>
      </w:r>
    </w:p>
    <w:p w14:paraId="0FBB8800" w14:textId="25EF8AFD" w:rsidR="003C7B1F" w:rsidRPr="009C5756" w:rsidRDefault="003C7B1F" w:rsidP="007A3E13">
      <w:pPr>
        <w:pStyle w:val="Odlomakpopisa"/>
        <w:numPr>
          <w:ilvl w:val="0"/>
          <w:numId w:val="5"/>
        </w:numPr>
        <w:spacing w:after="160" w:line="259" w:lineRule="auto"/>
        <w:jc w:val="both"/>
        <w:rPr>
          <w:sz w:val="22"/>
          <w:szCs w:val="22"/>
        </w:rPr>
      </w:pPr>
      <w:r w:rsidRPr="009C5756">
        <w:rPr>
          <w:sz w:val="22"/>
          <w:szCs w:val="22"/>
        </w:rPr>
        <w:t>Izvješća za 2022. godinu:</w:t>
      </w:r>
    </w:p>
    <w:p w14:paraId="285D20F3" w14:textId="486C3B56" w:rsidR="003C7B1F" w:rsidRPr="009C5756" w:rsidRDefault="003C7B1F" w:rsidP="00A133E0">
      <w:pPr>
        <w:pStyle w:val="Bezproreda"/>
        <w:numPr>
          <w:ilvl w:val="0"/>
          <w:numId w:val="11"/>
        </w:numPr>
        <w:rPr>
          <w:sz w:val="22"/>
          <w:szCs w:val="22"/>
        </w:rPr>
      </w:pPr>
      <w:r w:rsidRPr="009C5756">
        <w:rPr>
          <w:sz w:val="22"/>
          <w:szCs w:val="22"/>
        </w:rPr>
        <w:t>Donošenje Godišnjeg izvještaja o izvršenju Proračuna Općine Sveti Križ Začretje za 2022. godinu</w:t>
      </w:r>
    </w:p>
    <w:p w14:paraId="17C5CB0E" w14:textId="4E0E174B" w:rsidR="003C7B1F" w:rsidRPr="009C5756" w:rsidRDefault="003C7B1F" w:rsidP="00A133E0">
      <w:pPr>
        <w:pStyle w:val="Bezproreda"/>
        <w:numPr>
          <w:ilvl w:val="0"/>
          <w:numId w:val="11"/>
        </w:numPr>
        <w:rPr>
          <w:bCs/>
          <w:sz w:val="22"/>
          <w:szCs w:val="22"/>
        </w:rPr>
      </w:pPr>
      <w:r w:rsidRPr="009C5756">
        <w:rPr>
          <w:bCs/>
          <w:sz w:val="22"/>
          <w:szCs w:val="22"/>
        </w:rPr>
        <w:t xml:space="preserve">Donošenje Godišnjeg izvještaja o korištenju proračunske zalihe za razdoblje 1.1.-31.12.2022. godine </w:t>
      </w:r>
    </w:p>
    <w:p w14:paraId="1A0B9FD5" w14:textId="43A8425D" w:rsidR="003C7B1F" w:rsidRPr="009C5756" w:rsidRDefault="003C7B1F" w:rsidP="00A133E0">
      <w:pPr>
        <w:pStyle w:val="Bezproreda"/>
        <w:numPr>
          <w:ilvl w:val="0"/>
          <w:numId w:val="11"/>
        </w:numPr>
        <w:rPr>
          <w:bCs/>
          <w:sz w:val="22"/>
          <w:szCs w:val="22"/>
        </w:rPr>
      </w:pPr>
      <w:r w:rsidRPr="009C5756">
        <w:rPr>
          <w:bCs/>
          <w:sz w:val="22"/>
          <w:szCs w:val="22"/>
        </w:rPr>
        <w:t>Usvajanje  izvještaja o danim jamstvima i izdacima po općinskim jamstvima za razdoblje 1.1. -  31.12.2022.</w:t>
      </w:r>
    </w:p>
    <w:p w14:paraId="4AFF7200" w14:textId="1B5DCDAC" w:rsidR="003C7B1F" w:rsidRPr="009C5756" w:rsidRDefault="003C7B1F" w:rsidP="00A133E0">
      <w:pPr>
        <w:pStyle w:val="Bezproreda"/>
        <w:numPr>
          <w:ilvl w:val="0"/>
          <w:numId w:val="11"/>
        </w:numPr>
        <w:rPr>
          <w:bCs/>
          <w:sz w:val="22"/>
          <w:szCs w:val="22"/>
        </w:rPr>
      </w:pPr>
      <w:r w:rsidRPr="009C5756">
        <w:rPr>
          <w:bCs/>
          <w:sz w:val="22"/>
          <w:szCs w:val="22"/>
        </w:rPr>
        <w:t>Usvajanje izvještaja o zaduživanju Općine Sveti Križ Začretje za razdoblje  1.1.2022. – 31.12.2022.</w:t>
      </w:r>
    </w:p>
    <w:p w14:paraId="44C5545C" w14:textId="7A9FE9AF" w:rsidR="003C7B1F" w:rsidRPr="009C5756" w:rsidRDefault="003C7B1F" w:rsidP="00A133E0">
      <w:pPr>
        <w:pStyle w:val="Bezproreda"/>
        <w:numPr>
          <w:ilvl w:val="0"/>
          <w:numId w:val="11"/>
        </w:numPr>
        <w:rPr>
          <w:sz w:val="22"/>
          <w:szCs w:val="22"/>
        </w:rPr>
      </w:pPr>
      <w:r w:rsidRPr="009C5756">
        <w:rPr>
          <w:sz w:val="22"/>
          <w:szCs w:val="22"/>
        </w:rPr>
        <w:t>Donošenje Odluke o usvajanju Izvješća o izvršenju Programa održavanja komunalne infrastrukture za 2022. godinu</w:t>
      </w:r>
    </w:p>
    <w:p w14:paraId="61423439" w14:textId="713F0FC8" w:rsidR="003C7B1F" w:rsidRPr="009C5756" w:rsidRDefault="003C7B1F" w:rsidP="00A133E0">
      <w:pPr>
        <w:pStyle w:val="Bezproreda"/>
        <w:numPr>
          <w:ilvl w:val="0"/>
          <w:numId w:val="11"/>
        </w:numPr>
        <w:rPr>
          <w:sz w:val="22"/>
          <w:szCs w:val="22"/>
        </w:rPr>
      </w:pPr>
      <w:r w:rsidRPr="009C5756">
        <w:rPr>
          <w:sz w:val="22"/>
          <w:szCs w:val="22"/>
        </w:rPr>
        <w:t>Donošenje Odluke o usvajanju Izvješća o izvršenju Programa građenja komunalne infrastrukture za 2022. godinu</w:t>
      </w:r>
    </w:p>
    <w:p w14:paraId="43DA50A3" w14:textId="6A88BA79" w:rsidR="003C7B1F" w:rsidRPr="009C5756" w:rsidRDefault="003C7B1F" w:rsidP="00A133E0">
      <w:pPr>
        <w:pStyle w:val="Bezproreda"/>
        <w:numPr>
          <w:ilvl w:val="0"/>
          <w:numId w:val="11"/>
        </w:numPr>
        <w:rPr>
          <w:sz w:val="22"/>
          <w:szCs w:val="22"/>
        </w:rPr>
      </w:pPr>
      <w:r w:rsidRPr="009C5756">
        <w:rPr>
          <w:sz w:val="22"/>
          <w:szCs w:val="22"/>
        </w:rPr>
        <w:t>Donošenje Odluke o usvajanju Izvješća Općinskog načelnika za razdoblje 01.07.-31.12.2022. godine</w:t>
      </w:r>
    </w:p>
    <w:p w14:paraId="7C7E27B2" w14:textId="77777777" w:rsidR="003C7B1F" w:rsidRPr="009C5756" w:rsidRDefault="003C7B1F" w:rsidP="00C75E35">
      <w:pPr>
        <w:rPr>
          <w:b/>
          <w:sz w:val="22"/>
          <w:szCs w:val="22"/>
        </w:rPr>
      </w:pPr>
    </w:p>
    <w:p w14:paraId="58BF1923" w14:textId="62403098" w:rsidR="003D15BB" w:rsidRPr="009C5756" w:rsidRDefault="003D15BB" w:rsidP="003D15BB">
      <w:pPr>
        <w:spacing w:after="160" w:line="259" w:lineRule="auto"/>
        <w:ind w:firstLine="708"/>
        <w:contextualSpacing/>
        <w:jc w:val="both"/>
        <w:rPr>
          <w:sz w:val="22"/>
          <w:szCs w:val="22"/>
          <w:lang w:eastAsia="hr-HR"/>
        </w:rPr>
      </w:pPr>
      <w:r w:rsidRPr="009C5756">
        <w:rPr>
          <w:sz w:val="22"/>
          <w:szCs w:val="22"/>
          <w:lang w:eastAsia="hr-HR"/>
        </w:rPr>
        <w:t>Predsjednik Općinskog vijeća Ivica Roginić navodi da će obrazloženje po točci 3. te svim njezinim pod</w:t>
      </w:r>
      <w:r w:rsidR="002B3848">
        <w:rPr>
          <w:sz w:val="22"/>
          <w:szCs w:val="22"/>
          <w:lang w:eastAsia="hr-HR"/>
        </w:rPr>
        <w:t xml:space="preserve"> </w:t>
      </w:r>
      <w:r w:rsidRPr="009C5756">
        <w:rPr>
          <w:sz w:val="22"/>
          <w:szCs w:val="22"/>
          <w:lang w:eastAsia="hr-HR"/>
        </w:rPr>
        <w:t>točkam</w:t>
      </w:r>
      <w:r w:rsidR="002B3848">
        <w:rPr>
          <w:sz w:val="22"/>
          <w:szCs w:val="22"/>
          <w:lang w:eastAsia="hr-HR"/>
        </w:rPr>
        <w:t>a</w:t>
      </w:r>
      <w:r w:rsidRPr="009C5756">
        <w:rPr>
          <w:sz w:val="22"/>
          <w:szCs w:val="22"/>
          <w:lang w:eastAsia="hr-HR"/>
        </w:rPr>
        <w:t xml:space="preserve"> dati općinski načelnik nakon čega</w:t>
      </w:r>
      <w:r w:rsidR="00801AAB" w:rsidRPr="009C5756">
        <w:rPr>
          <w:sz w:val="22"/>
          <w:szCs w:val="22"/>
          <w:lang w:eastAsia="hr-HR"/>
        </w:rPr>
        <w:t xml:space="preserve"> će </w:t>
      </w:r>
      <w:r w:rsidRPr="009C5756">
        <w:rPr>
          <w:sz w:val="22"/>
          <w:szCs w:val="22"/>
          <w:lang w:eastAsia="hr-HR"/>
        </w:rPr>
        <w:t xml:space="preserve"> se otvorit</w:t>
      </w:r>
      <w:r w:rsidR="00801AAB" w:rsidRPr="009C5756">
        <w:rPr>
          <w:sz w:val="22"/>
          <w:szCs w:val="22"/>
          <w:lang w:eastAsia="hr-HR"/>
        </w:rPr>
        <w:t>i</w:t>
      </w:r>
      <w:r w:rsidRPr="009C5756">
        <w:rPr>
          <w:sz w:val="22"/>
          <w:szCs w:val="22"/>
          <w:lang w:eastAsia="hr-HR"/>
        </w:rPr>
        <w:t xml:space="preserve"> rasprava. </w:t>
      </w:r>
    </w:p>
    <w:p w14:paraId="7FC2CC4E" w14:textId="77777777" w:rsidR="00C75E35" w:rsidRPr="009C5756" w:rsidRDefault="00C75E35" w:rsidP="003D15BB">
      <w:pPr>
        <w:spacing w:after="160" w:line="259" w:lineRule="auto"/>
        <w:ind w:firstLine="708"/>
        <w:contextualSpacing/>
        <w:jc w:val="both"/>
        <w:rPr>
          <w:sz w:val="22"/>
          <w:szCs w:val="22"/>
          <w:lang w:eastAsia="hr-HR"/>
        </w:rPr>
      </w:pPr>
      <w:r w:rsidRPr="009C5756">
        <w:rPr>
          <w:sz w:val="22"/>
          <w:szCs w:val="22"/>
          <w:lang w:eastAsia="hr-HR"/>
        </w:rPr>
        <w:t xml:space="preserve">Općinski načelnik daje uvodno obrazloženje po ovoj točci. </w:t>
      </w:r>
    </w:p>
    <w:p w14:paraId="78D912A9" w14:textId="268855EB" w:rsidR="006577D4" w:rsidRPr="009C5756" w:rsidRDefault="006577D4" w:rsidP="003D15BB">
      <w:pPr>
        <w:spacing w:after="160" w:line="259" w:lineRule="auto"/>
        <w:ind w:firstLine="708"/>
        <w:contextualSpacing/>
        <w:jc w:val="both"/>
        <w:rPr>
          <w:sz w:val="22"/>
          <w:szCs w:val="22"/>
          <w:lang w:eastAsia="hr-HR"/>
        </w:rPr>
      </w:pPr>
      <w:r w:rsidRPr="009C5756">
        <w:rPr>
          <w:sz w:val="22"/>
          <w:szCs w:val="22"/>
          <w:lang w:eastAsia="hr-HR"/>
        </w:rPr>
        <w:t>Vijećnik Tomislav Milunović navodi da je u izvješću</w:t>
      </w:r>
      <w:r w:rsidR="003232D3" w:rsidRPr="009C5756">
        <w:rPr>
          <w:sz w:val="22"/>
          <w:szCs w:val="22"/>
          <w:lang w:eastAsia="hr-HR"/>
        </w:rPr>
        <w:t xml:space="preserve"> Programa građenja komunalne infrastrukture za sanaciju prometnica projekta Aglomeracije predviđen iznos od  </w:t>
      </w:r>
      <w:r w:rsidRPr="009C5756">
        <w:rPr>
          <w:sz w:val="22"/>
          <w:szCs w:val="22"/>
          <w:lang w:eastAsia="hr-HR"/>
        </w:rPr>
        <w:t>100.000,00 kuna</w:t>
      </w:r>
      <w:r w:rsidR="00801AAB" w:rsidRPr="009C5756">
        <w:rPr>
          <w:sz w:val="22"/>
          <w:szCs w:val="22"/>
          <w:lang w:eastAsia="hr-HR"/>
        </w:rPr>
        <w:t>,</w:t>
      </w:r>
      <w:r w:rsidRPr="009C5756">
        <w:rPr>
          <w:sz w:val="22"/>
          <w:szCs w:val="22"/>
          <w:lang w:eastAsia="hr-HR"/>
        </w:rPr>
        <w:t xml:space="preserve"> </w:t>
      </w:r>
      <w:r w:rsidR="003232D3" w:rsidRPr="009C5756">
        <w:rPr>
          <w:sz w:val="22"/>
          <w:szCs w:val="22"/>
          <w:lang w:eastAsia="hr-HR"/>
        </w:rPr>
        <w:t xml:space="preserve">ali još ništa nije utrošeno. Dalje postavlja pitanje da li se zna iznos koji će općina biti dužna potrošiti za sanaciju svojih prometnica te da li postoji popis tih prometnica koje će se sanirati. </w:t>
      </w:r>
    </w:p>
    <w:p w14:paraId="156818FC" w14:textId="6C6A8680" w:rsidR="00A72C1A" w:rsidRPr="009C5756" w:rsidRDefault="00543A49" w:rsidP="00A72C1A">
      <w:pPr>
        <w:spacing w:after="160" w:line="259" w:lineRule="auto"/>
        <w:ind w:firstLine="708"/>
        <w:contextualSpacing/>
        <w:jc w:val="both"/>
        <w:rPr>
          <w:sz w:val="22"/>
          <w:szCs w:val="22"/>
          <w:lang w:eastAsia="hr-HR"/>
        </w:rPr>
      </w:pPr>
      <w:r w:rsidRPr="009C5756">
        <w:rPr>
          <w:sz w:val="22"/>
          <w:szCs w:val="22"/>
          <w:lang w:eastAsia="hr-HR"/>
        </w:rPr>
        <w:t>Općinski načelnik odgovara da</w:t>
      </w:r>
      <w:r w:rsidR="00A72C1A" w:rsidRPr="009C5756">
        <w:rPr>
          <w:sz w:val="22"/>
          <w:szCs w:val="22"/>
          <w:lang w:eastAsia="hr-HR"/>
        </w:rPr>
        <w:t xml:space="preserve"> s</w:t>
      </w:r>
      <w:r w:rsidR="00801AAB" w:rsidRPr="009C5756">
        <w:rPr>
          <w:sz w:val="22"/>
          <w:szCs w:val="22"/>
          <w:lang w:eastAsia="hr-HR"/>
        </w:rPr>
        <w:t>e</w:t>
      </w:r>
      <w:r w:rsidR="00A72C1A" w:rsidRPr="009C5756">
        <w:rPr>
          <w:sz w:val="22"/>
          <w:szCs w:val="22"/>
          <w:lang w:eastAsia="hr-HR"/>
        </w:rPr>
        <w:t xml:space="preserve"> izvješće odnosi na 2022. godinu te u toj godini nije bilo službenog zahtjeva o</w:t>
      </w:r>
      <w:r w:rsidR="00801AAB" w:rsidRPr="009C5756">
        <w:rPr>
          <w:sz w:val="22"/>
          <w:szCs w:val="22"/>
          <w:lang w:eastAsia="hr-HR"/>
        </w:rPr>
        <w:t>d</w:t>
      </w:r>
      <w:r w:rsidR="00A72C1A" w:rsidRPr="009C5756">
        <w:rPr>
          <w:sz w:val="22"/>
          <w:szCs w:val="22"/>
          <w:lang w:eastAsia="hr-HR"/>
        </w:rPr>
        <w:t xml:space="preserve"> strane investitora za uključivanje slijedom čega bi se novci utrošili. </w:t>
      </w:r>
      <w:r w:rsidRPr="009C5756">
        <w:rPr>
          <w:sz w:val="22"/>
          <w:szCs w:val="22"/>
          <w:lang w:eastAsia="hr-HR"/>
        </w:rPr>
        <w:t xml:space="preserve"> </w:t>
      </w:r>
    </w:p>
    <w:p w14:paraId="0A14EBBE" w14:textId="77777777" w:rsidR="00A72C1A" w:rsidRPr="009C5756" w:rsidRDefault="00BE5821" w:rsidP="003D15BB">
      <w:pPr>
        <w:spacing w:after="160" w:line="259" w:lineRule="auto"/>
        <w:ind w:firstLine="708"/>
        <w:contextualSpacing/>
        <w:jc w:val="both"/>
        <w:rPr>
          <w:sz w:val="22"/>
          <w:szCs w:val="22"/>
          <w:lang w:eastAsia="hr-HR"/>
        </w:rPr>
      </w:pPr>
      <w:r w:rsidRPr="009C5756">
        <w:rPr>
          <w:sz w:val="22"/>
          <w:szCs w:val="22"/>
          <w:lang w:eastAsia="hr-HR"/>
        </w:rPr>
        <w:t>Vije</w:t>
      </w:r>
      <w:r w:rsidR="00A72C1A" w:rsidRPr="009C5756">
        <w:rPr>
          <w:sz w:val="22"/>
          <w:szCs w:val="22"/>
          <w:lang w:eastAsia="hr-HR"/>
        </w:rPr>
        <w:t xml:space="preserve">ćnik Tomislav Milunović postavlja pitanje ima li općina podatak koliko će novca izdvojiti. </w:t>
      </w:r>
    </w:p>
    <w:p w14:paraId="49937C20" w14:textId="13C8A750" w:rsidR="00A72C1A" w:rsidRPr="009C5756" w:rsidRDefault="00A72C1A" w:rsidP="003D15BB">
      <w:pPr>
        <w:spacing w:after="160" w:line="259" w:lineRule="auto"/>
        <w:ind w:firstLine="708"/>
        <w:contextualSpacing/>
        <w:jc w:val="both"/>
        <w:rPr>
          <w:sz w:val="22"/>
          <w:szCs w:val="22"/>
          <w:lang w:eastAsia="hr-HR"/>
        </w:rPr>
      </w:pPr>
      <w:r w:rsidRPr="009C5756">
        <w:rPr>
          <w:sz w:val="22"/>
          <w:szCs w:val="22"/>
          <w:lang w:eastAsia="hr-HR"/>
        </w:rPr>
        <w:t>Općinski načelnik ogovara da se nada da</w:t>
      </w:r>
      <w:r w:rsidR="00517A0F" w:rsidRPr="009C5756">
        <w:rPr>
          <w:sz w:val="22"/>
          <w:szCs w:val="22"/>
          <w:lang w:eastAsia="hr-HR"/>
        </w:rPr>
        <w:t xml:space="preserve"> će taj</w:t>
      </w:r>
      <w:r w:rsidR="00801AAB" w:rsidRPr="009C5756">
        <w:rPr>
          <w:sz w:val="22"/>
          <w:szCs w:val="22"/>
          <w:lang w:eastAsia="hr-HR"/>
        </w:rPr>
        <w:t xml:space="preserve"> podatak imati sutra </w:t>
      </w:r>
      <w:r w:rsidRPr="009C5756">
        <w:rPr>
          <w:sz w:val="22"/>
          <w:szCs w:val="22"/>
          <w:lang w:eastAsia="hr-HR"/>
        </w:rPr>
        <w:t xml:space="preserve"> ili u narednih mjesec dana. </w:t>
      </w:r>
    </w:p>
    <w:p w14:paraId="323BDE69" w14:textId="7D396327" w:rsidR="00BE5821" w:rsidRPr="009C5756" w:rsidRDefault="00A72C1A" w:rsidP="003D15BB">
      <w:pPr>
        <w:spacing w:after="160" w:line="259" w:lineRule="auto"/>
        <w:ind w:firstLine="708"/>
        <w:contextualSpacing/>
        <w:jc w:val="both"/>
        <w:rPr>
          <w:sz w:val="22"/>
          <w:szCs w:val="22"/>
          <w:lang w:eastAsia="hr-HR"/>
        </w:rPr>
      </w:pPr>
      <w:r w:rsidRPr="009C5756">
        <w:rPr>
          <w:sz w:val="22"/>
          <w:szCs w:val="22"/>
          <w:lang w:eastAsia="hr-HR"/>
        </w:rPr>
        <w:t>Vijećnik Tomislav Milunović navodi da očekuje da će t</w:t>
      </w:r>
      <w:r w:rsidR="00801AAB" w:rsidRPr="009C5756">
        <w:rPr>
          <w:sz w:val="22"/>
          <w:szCs w:val="22"/>
          <w:lang w:eastAsia="hr-HR"/>
        </w:rPr>
        <w:t xml:space="preserve">o biti pozamašan iznos uzimajući u obzir činjenicu </w:t>
      </w:r>
      <w:r w:rsidRPr="009C5756">
        <w:rPr>
          <w:sz w:val="22"/>
          <w:szCs w:val="22"/>
          <w:lang w:eastAsia="hr-HR"/>
        </w:rPr>
        <w:t xml:space="preserve">da će </w:t>
      </w:r>
      <w:r w:rsidR="004F1DA3" w:rsidRPr="009C5756">
        <w:rPr>
          <w:sz w:val="22"/>
          <w:szCs w:val="22"/>
          <w:lang w:eastAsia="hr-HR"/>
        </w:rPr>
        <w:t xml:space="preserve">se za cestu </w:t>
      </w:r>
      <w:r w:rsidR="004B5011">
        <w:rPr>
          <w:sz w:val="22"/>
          <w:szCs w:val="22"/>
          <w:lang w:eastAsia="hr-HR"/>
        </w:rPr>
        <w:t xml:space="preserve">koja spaja Štrucljevo i  Brezovu </w:t>
      </w:r>
      <w:r w:rsidR="004F1DA3" w:rsidRPr="009C5756">
        <w:rPr>
          <w:sz w:val="22"/>
          <w:szCs w:val="22"/>
          <w:lang w:eastAsia="hr-HR"/>
        </w:rPr>
        <w:t xml:space="preserve"> utrošiti iznos od </w:t>
      </w:r>
      <w:r w:rsidRPr="009C5756">
        <w:rPr>
          <w:sz w:val="22"/>
          <w:szCs w:val="22"/>
          <w:lang w:eastAsia="hr-HR"/>
        </w:rPr>
        <w:t xml:space="preserve"> 217.000,00 eura i uzimajući u obzir </w:t>
      </w:r>
      <w:r w:rsidR="004F1DA3" w:rsidRPr="009C5756">
        <w:rPr>
          <w:sz w:val="22"/>
          <w:szCs w:val="22"/>
          <w:lang w:eastAsia="hr-HR"/>
        </w:rPr>
        <w:t>da je na uređenje autobusnih stajališta</w:t>
      </w:r>
      <w:r w:rsidR="004B5011">
        <w:rPr>
          <w:sz w:val="22"/>
          <w:szCs w:val="22"/>
          <w:lang w:eastAsia="hr-HR"/>
        </w:rPr>
        <w:t xml:space="preserve"> u Ciglenici Zagorskoj i ulici M.J. Zagorki</w:t>
      </w:r>
      <w:r w:rsidRPr="009C5756">
        <w:rPr>
          <w:sz w:val="22"/>
          <w:szCs w:val="22"/>
          <w:lang w:eastAsia="hr-HR"/>
        </w:rPr>
        <w:t xml:space="preserve"> utrošen iz</w:t>
      </w:r>
      <w:r w:rsidR="004F1DA3" w:rsidRPr="009C5756">
        <w:rPr>
          <w:sz w:val="22"/>
          <w:szCs w:val="22"/>
          <w:lang w:eastAsia="hr-HR"/>
        </w:rPr>
        <w:t>nos od 4</w:t>
      </w:r>
      <w:r w:rsidR="00823D19">
        <w:rPr>
          <w:sz w:val="22"/>
          <w:szCs w:val="22"/>
          <w:lang w:eastAsia="hr-HR"/>
        </w:rPr>
        <w:t>84.112,64 kn</w:t>
      </w:r>
      <w:r w:rsidR="004F1DA3" w:rsidRPr="009C5756">
        <w:rPr>
          <w:sz w:val="22"/>
          <w:szCs w:val="22"/>
          <w:lang w:eastAsia="hr-HR"/>
        </w:rPr>
        <w:t xml:space="preserve"> kad</w:t>
      </w:r>
      <w:r w:rsidR="00CF17A5">
        <w:rPr>
          <w:sz w:val="22"/>
          <w:szCs w:val="22"/>
          <w:lang w:eastAsia="hr-HR"/>
        </w:rPr>
        <w:t xml:space="preserve"> to stavi u komparaciju misli da će to biti pozamašan iznos jer općina ima velik broj dionica koji će morati sanirati</w:t>
      </w:r>
      <w:r w:rsidR="004F1DA3" w:rsidRPr="009C5756">
        <w:rPr>
          <w:sz w:val="22"/>
          <w:szCs w:val="22"/>
          <w:lang w:eastAsia="hr-HR"/>
        </w:rPr>
        <w:t>.</w:t>
      </w:r>
      <w:r w:rsidRPr="009C5756">
        <w:rPr>
          <w:sz w:val="22"/>
          <w:szCs w:val="22"/>
          <w:lang w:eastAsia="hr-HR"/>
        </w:rPr>
        <w:t xml:space="preserve"> </w:t>
      </w:r>
      <w:r w:rsidR="00BE5821" w:rsidRPr="009C5756">
        <w:rPr>
          <w:sz w:val="22"/>
          <w:szCs w:val="22"/>
          <w:lang w:eastAsia="hr-HR"/>
        </w:rPr>
        <w:t>Dalje navodi da mještani negoduju za čišćenje mjesta</w:t>
      </w:r>
      <w:r w:rsidRPr="009C5756">
        <w:rPr>
          <w:sz w:val="22"/>
          <w:szCs w:val="22"/>
          <w:lang w:eastAsia="hr-HR"/>
        </w:rPr>
        <w:t xml:space="preserve"> koje je sve prljavije</w:t>
      </w:r>
      <w:r w:rsidR="00BE5821" w:rsidRPr="009C5756">
        <w:rPr>
          <w:sz w:val="22"/>
          <w:szCs w:val="22"/>
          <w:lang w:eastAsia="hr-HR"/>
        </w:rPr>
        <w:t>,</w:t>
      </w:r>
      <w:r w:rsidRPr="009C5756">
        <w:rPr>
          <w:sz w:val="22"/>
          <w:szCs w:val="22"/>
          <w:lang w:eastAsia="hr-HR"/>
        </w:rPr>
        <w:t xml:space="preserve"> n</w:t>
      </w:r>
      <w:r w:rsidR="004F1DA3" w:rsidRPr="009C5756">
        <w:rPr>
          <w:sz w:val="22"/>
          <w:szCs w:val="22"/>
          <w:lang w:eastAsia="hr-HR"/>
        </w:rPr>
        <w:t>egoduju da se ništa ne kosi. Iz izvješća je vidljivo</w:t>
      </w:r>
      <w:r w:rsidRPr="009C5756">
        <w:rPr>
          <w:sz w:val="22"/>
          <w:szCs w:val="22"/>
          <w:lang w:eastAsia="hr-HR"/>
        </w:rPr>
        <w:t xml:space="preserve"> da je na čišćen</w:t>
      </w:r>
      <w:r w:rsidR="004F1DA3" w:rsidRPr="009C5756">
        <w:rPr>
          <w:sz w:val="22"/>
          <w:szCs w:val="22"/>
          <w:lang w:eastAsia="hr-HR"/>
        </w:rPr>
        <w:t>je mjesta i prilaznih ulica u 2022. godini utrošeno</w:t>
      </w:r>
      <w:r w:rsidRPr="009C5756">
        <w:rPr>
          <w:sz w:val="22"/>
          <w:szCs w:val="22"/>
          <w:lang w:eastAsia="hr-HR"/>
        </w:rPr>
        <w:t xml:space="preserve"> više od 150.000,00 kuna, a za košnju 331.000,00 kuna</w:t>
      </w:r>
      <w:r w:rsidR="003B3869" w:rsidRPr="009C5756">
        <w:rPr>
          <w:sz w:val="22"/>
          <w:szCs w:val="22"/>
          <w:lang w:eastAsia="hr-HR"/>
        </w:rPr>
        <w:t>,</w:t>
      </w:r>
      <w:r w:rsidRPr="009C5756">
        <w:rPr>
          <w:sz w:val="22"/>
          <w:szCs w:val="22"/>
          <w:lang w:eastAsia="hr-HR"/>
        </w:rPr>
        <w:t xml:space="preserve"> a prošle godine </w:t>
      </w:r>
      <w:r w:rsidR="003B3869" w:rsidRPr="009C5756">
        <w:rPr>
          <w:sz w:val="22"/>
          <w:szCs w:val="22"/>
          <w:lang w:eastAsia="hr-HR"/>
        </w:rPr>
        <w:t>bila je ista situacija k</w:t>
      </w:r>
      <w:r w:rsidR="00A133E0" w:rsidRPr="009C5756">
        <w:rPr>
          <w:sz w:val="22"/>
          <w:szCs w:val="22"/>
          <w:lang w:eastAsia="hr-HR"/>
        </w:rPr>
        <w:t>ako i ove. P</w:t>
      </w:r>
      <w:r w:rsidR="003B3869" w:rsidRPr="009C5756">
        <w:rPr>
          <w:sz w:val="22"/>
          <w:szCs w:val="22"/>
          <w:lang w:eastAsia="hr-HR"/>
        </w:rPr>
        <w:t>okošeno je  samo neposredno prije održavanja Tjedna kulture, zabave i športa i ljudi su toga svjesni. Dalje postavlja pitanje da li kada se navodi čišćenje trga i prilaznih ulica da li to podrazumijeva čišćenje samo četiri prilazne ulice;</w:t>
      </w:r>
      <w:r w:rsidR="00155886">
        <w:rPr>
          <w:sz w:val="22"/>
          <w:szCs w:val="22"/>
          <w:lang w:eastAsia="hr-HR"/>
        </w:rPr>
        <w:t xml:space="preserve"> O. Wolfa, M. J. Zagorke, Matije Gupca te K.Š. Đalskog </w:t>
      </w:r>
      <w:r w:rsidRPr="009C5756">
        <w:rPr>
          <w:sz w:val="22"/>
          <w:szCs w:val="22"/>
          <w:lang w:eastAsia="hr-HR"/>
        </w:rPr>
        <w:t>. Da</w:t>
      </w:r>
      <w:r w:rsidR="00517A0F" w:rsidRPr="009C5756">
        <w:rPr>
          <w:sz w:val="22"/>
          <w:szCs w:val="22"/>
          <w:lang w:eastAsia="hr-HR"/>
        </w:rPr>
        <w:t xml:space="preserve"> ukoliko to podrazumijeva samo četiri ulice da to u  </w:t>
      </w:r>
      <w:r w:rsidRPr="009C5756">
        <w:rPr>
          <w:sz w:val="22"/>
          <w:szCs w:val="22"/>
          <w:lang w:eastAsia="hr-HR"/>
        </w:rPr>
        <w:t>buduć</w:t>
      </w:r>
      <w:r w:rsidR="00517A0F" w:rsidRPr="009C5756">
        <w:rPr>
          <w:sz w:val="22"/>
          <w:szCs w:val="22"/>
          <w:lang w:eastAsia="hr-HR"/>
        </w:rPr>
        <w:t xml:space="preserve">nosti bude šire područje centra naselja gdje ima sve više smeća. </w:t>
      </w:r>
    </w:p>
    <w:p w14:paraId="0CF794C2" w14:textId="6A3C649E" w:rsidR="00BE5821" w:rsidRPr="009C5756" w:rsidRDefault="00BE5821" w:rsidP="003D15BB">
      <w:pPr>
        <w:spacing w:after="160" w:line="259" w:lineRule="auto"/>
        <w:ind w:firstLine="708"/>
        <w:contextualSpacing/>
        <w:jc w:val="both"/>
        <w:rPr>
          <w:sz w:val="22"/>
          <w:szCs w:val="22"/>
          <w:lang w:eastAsia="hr-HR"/>
        </w:rPr>
      </w:pPr>
      <w:r w:rsidRPr="009C5756">
        <w:rPr>
          <w:sz w:val="22"/>
          <w:szCs w:val="22"/>
          <w:lang w:eastAsia="hr-HR"/>
        </w:rPr>
        <w:lastRenderedPageBreak/>
        <w:t>Općinski načelni</w:t>
      </w:r>
      <w:r w:rsidR="00FB5A01" w:rsidRPr="009C5756">
        <w:rPr>
          <w:sz w:val="22"/>
          <w:szCs w:val="22"/>
          <w:lang w:eastAsia="hr-HR"/>
        </w:rPr>
        <w:t>k odgovara da bi iznos od 150.000,00 kuna koji je predviđen za održavanje javnih površina trebalo pretvo</w:t>
      </w:r>
      <w:r w:rsidR="00A133E0" w:rsidRPr="009C5756">
        <w:rPr>
          <w:sz w:val="22"/>
          <w:szCs w:val="22"/>
          <w:lang w:eastAsia="hr-HR"/>
        </w:rPr>
        <w:t>riti u iznos od 150.000,00 eura kako bi se moglo udovoljiti svim potrebama.</w:t>
      </w:r>
      <w:r w:rsidR="00FB5A01" w:rsidRPr="009C5756">
        <w:rPr>
          <w:sz w:val="22"/>
          <w:szCs w:val="22"/>
          <w:lang w:eastAsia="hr-HR"/>
        </w:rPr>
        <w:t xml:space="preserve"> </w:t>
      </w:r>
      <w:r w:rsidR="00517A0F" w:rsidRPr="009C5756">
        <w:rPr>
          <w:sz w:val="22"/>
          <w:szCs w:val="22"/>
          <w:lang w:eastAsia="hr-HR"/>
        </w:rPr>
        <w:t>Č</w:t>
      </w:r>
      <w:r w:rsidRPr="009C5756">
        <w:rPr>
          <w:sz w:val="22"/>
          <w:szCs w:val="22"/>
          <w:lang w:eastAsia="hr-HR"/>
        </w:rPr>
        <w:t>išćenje</w:t>
      </w:r>
      <w:r w:rsidR="00FB5A01" w:rsidRPr="009C5756">
        <w:rPr>
          <w:sz w:val="22"/>
          <w:szCs w:val="22"/>
          <w:lang w:eastAsia="hr-HR"/>
        </w:rPr>
        <w:t xml:space="preserve"> </w:t>
      </w:r>
      <w:r w:rsidRPr="009C5756">
        <w:rPr>
          <w:sz w:val="22"/>
          <w:szCs w:val="22"/>
          <w:lang w:eastAsia="hr-HR"/>
        </w:rPr>
        <w:t xml:space="preserve"> trga i prilaznih ulica većinom </w:t>
      </w:r>
      <w:r w:rsidR="00801AAB" w:rsidRPr="009C5756">
        <w:rPr>
          <w:sz w:val="22"/>
          <w:szCs w:val="22"/>
          <w:lang w:eastAsia="hr-HR"/>
        </w:rPr>
        <w:t xml:space="preserve">se </w:t>
      </w:r>
      <w:r w:rsidRPr="009C5756">
        <w:rPr>
          <w:sz w:val="22"/>
          <w:szCs w:val="22"/>
          <w:lang w:eastAsia="hr-HR"/>
        </w:rPr>
        <w:t xml:space="preserve">odnosi </w:t>
      </w:r>
      <w:r w:rsidR="00517A0F" w:rsidRPr="009C5756">
        <w:rPr>
          <w:sz w:val="22"/>
          <w:szCs w:val="22"/>
          <w:lang w:eastAsia="hr-HR"/>
        </w:rPr>
        <w:t xml:space="preserve">samo </w:t>
      </w:r>
      <w:r w:rsidRPr="009C5756">
        <w:rPr>
          <w:sz w:val="22"/>
          <w:szCs w:val="22"/>
          <w:lang w:eastAsia="hr-HR"/>
        </w:rPr>
        <w:t>na jednog čovjeka Jožeka</w:t>
      </w:r>
      <w:r w:rsidR="00517A0F" w:rsidRPr="009C5756">
        <w:rPr>
          <w:sz w:val="22"/>
          <w:szCs w:val="22"/>
          <w:lang w:eastAsia="hr-HR"/>
        </w:rPr>
        <w:t>. U</w:t>
      </w:r>
      <w:r w:rsidR="00FB5A01" w:rsidRPr="009C5756">
        <w:rPr>
          <w:sz w:val="22"/>
          <w:szCs w:val="22"/>
          <w:lang w:eastAsia="hr-HR"/>
        </w:rPr>
        <w:t xml:space="preserve"> budućnos</w:t>
      </w:r>
      <w:r w:rsidR="00517A0F" w:rsidRPr="009C5756">
        <w:rPr>
          <w:sz w:val="22"/>
          <w:szCs w:val="22"/>
          <w:lang w:eastAsia="hr-HR"/>
        </w:rPr>
        <w:t xml:space="preserve">ti je pred općinom izazov </w:t>
      </w:r>
      <w:r w:rsidR="00BB26B4" w:rsidRPr="009C5756">
        <w:rPr>
          <w:sz w:val="22"/>
          <w:szCs w:val="22"/>
          <w:lang w:eastAsia="hr-HR"/>
        </w:rPr>
        <w:t>osnivanja komunalnog poduzeća</w:t>
      </w:r>
      <w:r w:rsidR="00517A0F" w:rsidRPr="009C5756">
        <w:rPr>
          <w:sz w:val="22"/>
          <w:szCs w:val="22"/>
          <w:lang w:eastAsia="hr-HR"/>
        </w:rPr>
        <w:t xml:space="preserve"> budući da je isto naloženo od strane nadležne inspekcijske službe. Možda da svaki šetač koji prolazi kroz naselje digne jednu stvar,</w:t>
      </w:r>
      <w:r w:rsidR="00FB5A01" w:rsidRPr="009C5756">
        <w:rPr>
          <w:sz w:val="22"/>
          <w:szCs w:val="22"/>
          <w:lang w:eastAsia="hr-HR"/>
        </w:rPr>
        <w:t xml:space="preserve"> a ne</w:t>
      </w:r>
      <w:r w:rsidR="00D30E35" w:rsidRPr="009C5756">
        <w:rPr>
          <w:sz w:val="22"/>
          <w:szCs w:val="22"/>
          <w:lang w:eastAsia="hr-HR"/>
        </w:rPr>
        <w:t xml:space="preserve"> da ju  baci , </w:t>
      </w:r>
      <w:r w:rsidR="00FB5A01" w:rsidRPr="009C5756">
        <w:rPr>
          <w:sz w:val="22"/>
          <w:szCs w:val="22"/>
          <w:lang w:eastAsia="hr-HR"/>
        </w:rPr>
        <w:t>mj</w:t>
      </w:r>
      <w:r w:rsidR="00517A0F" w:rsidRPr="009C5756">
        <w:rPr>
          <w:sz w:val="22"/>
          <w:szCs w:val="22"/>
          <w:lang w:eastAsia="hr-HR"/>
        </w:rPr>
        <w:t xml:space="preserve">esto </w:t>
      </w:r>
      <w:r w:rsidR="00D30E35" w:rsidRPr="009C5756">
        <w:rPr>
          <w:sz w:val="22"/>
          <w:szCs w:val="22"/>
          <w:lang w:eastAsia="hr-HR"/>
        </w:rPr>
        <w:t xml:space="preserve">bi </w:t>
      </w:r>
      <w:r w:rsidR="00517A0F" w:rsidRPr="009C5756">
        <w:rPr>
          <w:sz w:val="22"/>
          <w:szCs w:val="22"/>
          <w:lang w:eastAsia="hr-HR"/>
        </w:rPr>
        <w:t>bilo urednije. Što se tiče</w:t>
      </w:r>
      <w:r w:rsidR="00FB5A01" w:rsidRPr="009C5756">
        <w:rPr>
          <w:sz w:val="22"/>
          <w:szCs w:val="22"/>
          <w:lang w:eastAsia="hr-HR"/>
        </w:rPr>
        <w:t xml:space="preserve"> košnje danas </w:t>
      </w:r>
      <w:r w:rsidR="00E324CD" w:rsidRPr="009C5756">
        <w:rPr>
          <w:sz w:val="22"/>
          <w:szCs w:val="22"/>
          <w:lang w:eastAsia="hr-HR"/>
        </w:rPr>
        <w:t xml:space="preserve"> je gotovo teško naći građana koji će nešto pokositi u svojem mjestu, </w:t>
      </w:r>
      <w:r w:rsidR="00AA03C1" w:rsidRPr="009C5756">
        <w:rPr>
          <w:sz w:val="22"/>
          <w:szCs w:val="22"/>
          <w:lang w:eastAsia="hr-HR"/>
        </w:rPr>
        <w:t>jer nije ni općina</w:t>
      </w:r>
      <w:r w:rsidR="00FB5A01" w:rsidRPr="009C5756">
        <w:rPr>
          <w:sz w:val="22"/>
          <w:szCs w:val="22"/>
          <w:lang w:eastAsia="hr-HR"/>
        </w:rPr>
        <w:t xml:space="preserve"> dužna sve kos</w:t>
      </w:r>
      <w:r w:rsidR="00823D19">
        <w:rPr>
          <w:sz w:val="22"/>
          <w:szCs w:val="22"/>
          <w:lang w:eastAsia="hr-HR"/>
        </w:rPr>
        <w:t>i</w:t>
      </w:r>
      <w:r w:rsidR="00FB5A01" w:rsidRPr="009C5756">
        <w:rPr>
          <w:sz w:val="22"/>
          <w:szCs w:val="22"/>
          <w:lang w:eastAsia="hr-HR"/>
        </w:rPr>
        <w:t>ti,</w:t>
      </w:r>
      <w:r w:rsidR="00AA03C1" w:rsidRPr="009C5756">
        <w:rPr>
          <w:sz w:val="22"/>
          <w:szCs w:val="22"/>
          <w:lang w:eastAsia="hr-HR"/>
        </w:rPr>
        <w:t xml:space="preserve"> ali unatoč tome kosi se veliki dio općine, možda ove</w:t>
      </w:r>
      <w:r w:rsidR="006C3BB1">
        <w:rPr>
          <w:sz w:val="22"/>
          <w:szCs w:val="22"/>
          <w:lang w:eastAsia="hr-HR"/>
        </w:rPr>
        <w:t xml:space="preserve"> godine kasnije nego inače i to</w:t>
      </w:r>
      <w:r w:rsidR="00AA03C1" w:rsidRPr="009C5756">
        <w:rPr>
          <w:sz w:val="22"/>
          <w:szCs w:val="22"/>
          <w:lang w:eastAsia="hr-HR"/>
        </w:rPr>
        <w:t xml:space="preserve"> zbog nepredvidivih vremenskih uvjeta koji su nas zadesili. Što se tiče sana</w:t>
      </w:r>
      <w:r w:rsidR="000753F0">
        <w:rPr>
          <w:sz w:val="22"/>
          <w:szCs w:val="22"/>
          <w:lang w:eastAsia="hr-HR"/>
        </w:rPr>
        <w:t>cije prometnica koje su oštećene</w:t>
      </w:r>
      <w:r w:rsidR="00AA03C1" w:rsidRPr="009C5756">
        <w:rPr>
          <w:sz w:val="22"/>
          <w:szCs w:val="22"/>
          <w:lang w:eastAsia="hr-HR"/>
        </w:rPr>
        <w:t xml:space="preserve"> u tijeku provođenja projekta Aglomeracije sukladno informacijama kojima sada raspolaže očekuje da se općinu pozove u asfaltiranju kod sljedećih dionica ; </w:t>
      </w:r>
      <w:r w:rsidR="00FB5A01" w:rsidRPr="009C5756">
        <w:rPr>
          <w:sz w:val="22"/>
          <w:szCs w:val="22"/>
          <w:lang w:eastAsia="hr-HR"/>
        </w:rPr>
        <w:t>u nas</w:t>
      </w:r>
      <w:r w:rsidR="006422EB" w:rsidRPr="009C5756">
        <w:rPr>
          <w:sz w:val="22"/>
          <w:szCs w:val="22"/>
          <w:lang w:eastAsia="hr-HR"/>
        </w:rPr>
        <w:t>e</w:t>
      </w:r>
      <w:r w:rsidR="00FB5A01" w:rsidRPr="009C5756">
        <w:rPr>
          <w:sz w:val="22"/>
          <w:szCs w:val="22"/>
          <w:lang w:eastAsia="hr-HR"/>
        </w:rPr>
        <w:t>l</w:t>
      </w:r>
      <w:r w:rsidR="00A133E0" w:rsidRPr="009C5756">
        <w:rPr>
          <w:sz w:val="22"/>
          <w:szCs w:val="22"/>
          <w:lang w:eastAsia="hr-HR"/>
        </w:rPr>
        <w:t>ju Mirkovec, odvojak Vukići te</w:t>
      </w:r>
      <w:r w:rsidR="006422EB" w:rsidRPr="009C5756">
        <w:rPr>
          <w:sz w:val="22"/>
          <w:szCs w:val="22"/>
          <w:lang w:eastAsia="hr-HR"/>
        </w:rPr>
        <w:t xml:space="preserve"> odvojak Ivančići</w:t>
      </w:r>
      <w:r w:rsidR="00FB5A01" w:rsidRPr="009C5756">
        <w:rPr>
          <w:sz w:val="22"/>
          <w:szCs w:val="22"/>
          <w:lang w:eastAsia="hr-HR"/>
        </w:rPr>
        <w:t>,</w:t>
      </w:r>
      <w:r w:rsidR="006422EB" w:rsidRPr="009C5756">
        <w:rPr>
          <w:sz w:val="22"/>
          <w:szCs w:val="22"/>
          <w:lang w:eastAsia="hr-HR"/>
        </w:rPr>
        <w:t xml:space="preserve"> u naselju </w:t>
      </w:r>
      <w:r w:rsidR="00FB5A01" w:rsidRPr="009C5756">
        <w:rPr>
          <w:sz w:val="22"/>
          <w:szCs w:val="22"/>
          <w:lang w:eastAsia="hr-HR"/>
        </w:rPr>
        <w:t xml:space="preserve"> Pustodolu</w:t>
      </w:r>
      <w:r w:rsidR="006422EB" w:rsidRPr="009C5756">
        <w:rPr>
          <w:sz w:val="22"/>
          <w:szCs w:val="22"/>
          <w:lang w:eastAsia="hr-HR"/>
        </w:rPr>
        <w:t xml:space="preserve">  odvojak  </w:t>
      </w:r>
      <w:r w:rsidR="006422EB" w:rsidRPr="002A1591">
        <w:rPr>
          <w:sz w:val="22"/>
          <w:szCs w:val="22"/>
          <w:lang w:eastAsia="hr-HR"/>
        </w:rPr>
        <w:t>Žuljo-Š</w:t>
      </w:r>
      <w:r w:rsidR="00FB5A01" w:rsidRPr="002A1591">
        <w:rPr>
          <w:sz w:val="22"/>
          <w:szCs w:val="22"/>
          <w:lang w:eastAsia="hr-HR"/>
        </w:rPr>
        <w:t xml:space="preserve">aić </w:t>
      </w:r>
      <w:r w:rsidR="006422EB" w:rsidRPr="002A1591">
        <w:rPr>
          <w:sz w:val="22"/>
          <w:szCs w:val="22"/>
          <w:lang w:eastAsia="hr-HR"/>
        </w:rPr>
        <w:t xml:space="preserve"> </w:t>
      </w:r>
      <w:r w:rsidR="006422EB" w:rsidRPr="009C5756">
        <w:rPr>
          <w:sz w:val="22"/>
          <w:szCs w:val="22"/>
          <w:lang w:eastAsia="hr-HR"/>
        </w:rPr>
        <w:t xml:space="preserve">te dionica ceste </w:t>
      </w:r>
      <w:r w:rsidR="00FB5A01" w:rsidRPr="009C5756">
        <w:rPr>
          <w:sz w:val="22"/>
          <w:szCs w:val="22"/>
          <w:lang w:eastAsia="hr-HR"/>
        </w:rPr>
        <w:t>spoj</w:t>
      </w:r>
      <w:r w:rsidR="006422EB" w:rsidRPr="009C5756">
        <w:rPr>
          <w:sz w:val="22"/>
          <w:szCs w:val="22"/>
          <w:lang w:eastAsia="hr-HR"/>
        </w:rPr>
        <w:t>a</w:t>
      </w:r>
      <w:r w:rsidR="00FB5A01" w:rsidRPr="009C5756">
        <w:rPr>
          <w:sz w:val="22"/>
          <w:szCs w:val="22"/>
          <w:lang w:eastAsia="hr-HR"/>
        </w:rPr>
        <w:t xml:space="preserve"> Pustodol- Zleć gdje je jedan dio prometnice bio neasfaltiran</w:t>
      </w:r>
      <w:r w:rsidR="006422EB" w:rsidRPr="009C5756">
        <w:rPr>
          <w:sz w:val="22"/>
          <w:szCs w:val="22"/>
          <w:lang w:eastAsia="hr-HR"/>
        </w:rPr>
        <w:t xml:space="preserve"> i prije samog projekta. Ono što se od Općine traži je da sudjeluje u asfaltiranju dijela </w:t>
      </w:r>
      <w:r w:rsidR="00FB5A01" w:rsidRPr="009C5756">
        <w:rPr>
          <w:sz w:val="22"/>
          <w:szCs w:val="22"/>
          <w:lang w:eastAsia="hr-HR"/>
        </w:rPr>
        <w:t>nosećeg sloja koj</w:t>
      </w:r>
      <w:r w:rsidR="006422EB" w:rsidRPr="009C5756">
        <w:rPr>
          <w:sz w:val="22"/>
          <w:szCs w:val="22"/>
          <w:lang w:eastAsia="hr-HR"/>
        </w:rPr>
        <w:t xml:space="preserve">i je bio u lošijem stanju  prije </w:t>
      </w:r>
      <w:r w:rsidR="007C2A4F">
        <w:rPr>
          <w:sz w:val="22"/>
          <w:szCs w:val="22"/>
          <w:lang w:eastAsia="hr-HR"/>
        </w:rPr>
        <w:t>samog</w:t>
      </w:r>
      <w:r w:rsidR="006422EB" w:rsidRPr="009C5756">
        <w:rPr>
          <w:sz w:val="22"/>
          <w:szCs w:val="22"/>
          <w:lang w:eastAsia="hr-HR"/>
        </w:rPr>
        <w:t xml:space="preserve"> projekta. Još uvijek </w:t>
      </w:r>
      <w:r w:rsidR="00FB5A01" w:rsidRPr="009C5756">
        <w:rPr>
          <w:sz w:val="22"/>
          <w:szCs w:val="22"/>
          <w:lang w:eastAsia="hr-HR"/>
        </w:rPr>
        <w:t>ne</w:t>
      </w:r>
      <w:r w:rsidR="006422EB" w:rsidRPr="009C5756">
        <w:rPr>
          <w:sz w:val="22"/>
          <w:szCs w:val="22"/>
          <w:lang w:eastAsia="hr-HR"/>
        </w:rPr>
        <w:t xml:space="preserve">ma službenog </w:t>
      </w:r>
      <w:r w:rsidR="00FB5A01" w:rsidRPr="009C5756">
        <w:rPr>
          <w:sz w:val="22"/>
          <w:szCs w:val="22"/>
          <w:lang w:eastAsia="hr-HR"/>
        </w:rPr>
        <w:t xml:space="preserve"> </w:t>
      </w:r>
      <w:r w:rsidR="006422EB" w:rsidRPr="009C5756">
        <w:rPr>
          <w:sz w:val="22"/>
          <w:szCs w:val="22"/>
          <w:lang w:eastAsia="hr-HR"/>
        </w:rPr>
        <w:t xml:space="preserve">podataka, ali prema procjenama </w:t>
      </w:r>
      <w:r w:rsidR="00FB5A01" w:rsidRPr="009C5756">
        <w:rPr>
          <w:sz w:val="22"/>
          <w:szCs w:val="22"/>
          <w:lang w:eastAsia="hr-HR"/>
        </w:rPr>
        <w:t xml:space="preserve"> to bi trebalo biti skromniji iznos. </w:t>
      </w:r>
    </w:p>
    <w:p w14:paraId="5898DA90" w14:textId="5C154537" w:rsidR="009B5CAE" w:rsidRPr="009C5756" w:rsidRDefault="006C3BB1" w:rsidP="003D15BB">
      <w:pPr>
        <w:spacing w:after="160" w:line="259" w:lineRule="auto"/>
        <w:ind w:firstLine="708"/>
        <w:contextualSpacing/>
        <w:jc w:val="both"/>
        <w:rPr>
          <w:sz w:val="22"/>
          <w:szCs w:val="22"/>
          <w:lang w:eastAsia="hr-HR"/>
        </w:rPr>
      </w:pPr>
      <w:r>
        <w:rPr>
          <w:sz w:val="22"/>
          <w:szCs w:val="22"/>
          <w:lang w:eastAsia="hr-HR"/>
        </w:rPr>
        <w:t>Vijećnik Tomisl</w:t>
      </w:r>
      <w:r w:rsidR="006422EB" w:rsidRPr="009C5756">
        <w:rPr>
          <w:sz w:val="22"/>
          <w:szCs w:val="22"/>
          <w:lang w:eastAsia="hr-HR"/>
        </w:rPr>
        <w:t>a</w:t>
      </w:r>
      <w:r>
        <w:rPr>
          <w:sz w:val="22"/>
          <w:szCs w:val="22"/>
          <w:lang w:eastAsia="hr-HR"/>
        </w:rPr>
        <w:t>v</w:t>
      </w:r>
      <w:r w:rsidR="006422EB" w:rsidRPr="009C5756">
        <w:rPr>
          <w:sz w:val="22"/>
          <w:szCs w:val="22"/>
          <w:lang w:eastAsia="hr-HR"/>
        </w:rPr>
        <w:t xml:space="preserve"> Milunović</w:t>
      </w:r>
      <w:r>
        <w:rPr>
          <w:sz w:val="22"/>
          <w:szCs w:val="22"/>
          <w:lang w:eastAsia="hr-HR"/>
        </w:rPr>
        <w:t xml:space="preserve"> postavlja pitanje</w:t>
      </w:r>
      <w:r w:rsidR="006422EB" w:rsidRPr="009C5756">
        <w:rPr>
          <w:sz w:val="22"/>
          <w:szCs w:val="22"/>
          <w:lang w:eastAsia="hr-HR"/>
        </w:rPr>
        <w:t xml:space="preserve"> o </w:t>
      </w:r>
      <w:r>
        <w:rPr>
          <w:sz w:val="22"/>
          <w:szCs w:val="22"/>
          <w:lang w:eastAsia="hr-HR"/>
        </w:rPr>
        <w:t xml:space="preserve">koliko </w:t>
      </w:r>
      <w:r w:rsidR="00BC65D2">
        <w:rPr>
          <w:sz w:val="22"/>
          <w:szCs w:val="22"/>
          <w:lang w:eastAsia="hr-HR"/>
        </w:rPr>
        <w:t xml:space="preserve">se </w:t>
      </w:r>
      <w:r w:rsidR="006422EB" w:rsidRPr="009C5756">
        <w:rPr>
          <w:sz w:val="22"/>
          <w:szCs w:val="22"/>
          <w:lang w:eastAsia="hr-HR"/>
        </w:rPr>
        <w:t xml:space="preserve">metra tj. kilometara </w:t>
      </w:r>
      <w:r w:rsidR="00F67D3F">
        <w:rPr>
          <w:sz w:val="22"/>
          <w:szCs w:val="22"/>
          <w:lang w:eastAsia="hr-HR"/>
        </w:rPr>
        <w:t xml:space="preserve">prometnica </w:t>
      </w:r>
      <w:r w:rsidR="006422EB" w:rsidRPr="009C5756">
        <w:rPr>
          <w:sz w:val="22"/>
          <w:szCs w:val="22"/>
          <w:lang w:eastAsia="hr-HR"/>
        </w:rPr>
        <w:t xml:space="preserve">radi tako da si iznos može sam izračunati. </w:t>
      </w:r>
      <w:r w:rsidR="009B5CAE" w:rsidRPr="009C5756">
        <w:rPr>
          <w:sz w:val="22"/>
          <w:szCs w:val="22"/>
          <w:lang w:eastAsia="hr-HR"/>
        </w:rPr>
        <w:t xml:space="preserve"> </w:t>
      </w:r>
    </w:p>
    <w:p w14:paraId="3D1A5E13" w14:textId="7BF80F21" w:rsidR="009B5CAE" w:rsidRPr="009C5756" w:rsidRDefault="009B5CAE" w:rsidP="003D15BB">
      <w:pPr>
        <w:spacing w:after="160" w:line="259" w:lineRule="auto"/>
        <w:ind w:firstLine="708"/>
        <w:contextualSpacing/>
        <w:jc w:val="both"/>
        <w:rPr>
          <w:sz w:val="22"/>
          <w:szCs w:val="22"/>
          <w:lang w:eastAsia="hr-HR"/>
        </w:rPr>
      </w:pPr>
      <w:r w:rsidRPr="009C5756">
        <w:rPr>
          <w:sz w:val="22"/>
          <w:szCs w:val="22"/>
          <w:lang w:eastAsia="hr-HR"/>
        </w:rPr>
        <w:t xml:space="preserve">Predsjednik Općinskog vijeća navodi da će se kilometraže dobiti na pismeno. </w:t>
      </w:r>
      <w:r w:rsidR="00DE71A7" w:rsidRPr="009C5756">
        <w:rPr>
          <w:sz w:val="22"/>
          <w:szCs w:val="22"/>
          <w:lang w:eastAsia="hr-HR"/>
        </w:rPr>
        <w:t>A što se tiče pi</w:t>
      </w:r>
      <w:r w:rsidR="009C5756">
        <w:rPr>
          <w:sz w:val="22"/>
          <w:szCs w:val="22"/>
          <w:lang w:eastAsia="hr-HR"/>
        </w:rPr>
        <w:t>tanja košnje on osobno može svakog pojedinačno provoziti po terenu općine</w:t>
      </w:r>
      <w:r w:rsidR="00DE71A7" w:rsidRPr="009C5756">
        <w:rPr>
          <w:sz w:val="22"/>
          <w:szCs w:val="22"/>
          <w:lang w:eastAsia="hr-HR"/>
        </w:rPr>
        <w:t xml:space="preserve"> da se vidi što se kosi. </w:t>
      </w:r>
    </w:p>
    <w:p w14:paraId="7D2F914B" w14:textId="1E583D43" w:rsidR="00DE71A7" w:rsidRPr="009C5756" w:rsidRDefault="00DE71A7" w:rsidP="003D15BB">
      <w:pPr>
        <w:spacing w:after="160" w:line="259" w:lineRule="auto"/>
        <w:ind w:firstLine="708"/>
        <w:contextualSpacing/>
        <w:jc w:val="both"/>
        <w:rPr>
          <w:sz w:val="22"/>
          <w:szCs w:val="22"/>
          <w:lang w:eastAsia="hr-HR"/>
        </w:rPr>
      </w:pPr>
      <w:r w:rsidRPr="009C5756">
        <w:rPr>
          <w:sz w:val="22"/>
          <w:szCs w:val="22"/>
          <w:lang w:eastAsia="hr-HR"/>
        </w:rPr>
        <w:t>Vijećnik Tomislav Milunović navodi da se ne s</w:t>
      </w:r>
      <w:r w:rsidR="006552ED">
        <w:rPr>
          <w:sz w:val="22"/>
          <w:szCs w:val="22"/>
          <w:lang w:eastAsia="hr-HR"/>
        </w:rPr>
        <w:t>h</w:t>
      </w:r>
      <w:r w:rsidRPr="009C5756">
        <w:rPr>
          <w:sz w:val="22"/>
          <w:szCs w:val="22"/>
          <w:lang w:eastAsia="hr-HR"/>
        </w:rPr>
        <w:t xml:space="preserve">vati nešto kao kritika, od svih zaposlenih građana, porez se slijeva u proračun općine te je istima u interesu da znaju kamo se troši njihov novac. </w:t>
      </w:r>
    </w:p>
    <w:p w14:paraId="5F0CB69E" w14:textId="735AB1DE" w:rsidR="00DE71A7" w:rsidRPr="009C5756" w:rsidRDefault="00DE71A7" w:rsidP="003D15BB">
      <w:pPr>
        <w:spacing w:after="160" w:line="259" w:lineRule="auto"/>
        <w:ind w:firstLine="708"/>
        <w:contextualSpacing/>
        <w:jc w:val="both"/>
        <w:rPr>
          <w:sz w:val="22"/>
          <w:szCs w:val="22"/>
          <w:lang w:eastAsia="hr-HR"/>
        </w:rPr>
      </w:pPr>
      <w:r w:rsidRPr="009C5756">
        <w:rPr>
          <w:sz w:val="22"/>
          <w:szCs w:val="22"/>
          <w:lang w:eastAsia="hr-HR"/>
        </w:rPr>
        <w:t xml:space="preserve">Vijećnik Juraj Matkun navodi da je prošao općinu „uzduž i popreko“ i da može reći da je općina jedna od rijetkih koja održava velik dio puteva.  </w:t>
      </w:r>
    </w:p>
    <w:p w14:paraId="1E23FB87" w14:textId="77777777" w:rsidR="00EF782A" w:rsidRPr="009C5756" w:rsidRDefault="00EF782A" w:rsidP="00C75E35">
      <w:pPr>
        <w:spacing w:after="160" w:line="259" w:lineRule="auto"/>
        <w:contextualSpacing/>
        <w:rPr>
          <w:sz w:val="22"/>
          <w:szCs w:val="22"/>
          <w:lang w:eastAsia="hr-HR"/>
        </w:rPr>
      </w:pPr>
    </w:p>
    <w:p w14:paraId="29E1E0CA" w14:textId="73CEA5EC" w:rsidR="00D06CEA" w:rsidRPr="009C5756" w:rsidRDefault="00D06CEA" w:rsidP="00D06CEA">
      <w:pPr>
        <w:rPr>
          <w:bCs/>
          <w:sz w:val="22"/>
          <w:szCs w:val="22"/>
        </w:rPr>
      </w:pPr>
      <w:r w:rsidRPr="009C5756">
        <w:rPr>
          <w:bCs/>
          <w:sz w:val="22"/>
          <w:szCs w:val="22"/>
        </w:rPr>
        <w:t xml:space="preserve">Nakon  rasprave, predsjednik Općinskog vijeća, Ivica Roginić, daje na glasanje prijedlog točke 3 a ) </w:t>
      </w:r>
    </w:p>
    <w:p w14:paraId="0AE7B714" w14:textId="77777777" w:rsidR="00D06CEA" w:rsidRPr="009C5756" w:rsidRDefault="00D06CEA" w:rsidP="00D06CEA">
      <w:pPr>
        <w:jc w:val="both"/>
        <w:rPr>
          <w:bCs/>
          <w:sz w:val="22"/>
          <w:szCs w:val="22"/>
        </w:rPr>
      </w:pPr>
    </w:p>
    <w:p w14:paraId="5DDE005B" w14:textId="28B84BB0" w:rsidR="00D06CEA" w:rsidRPr="009C5756" w:rsidRDefault="00155886" w:rsidP="00D06CEA">
      <w:pPr>
        <w:jc w:val="both"/>
        <w:rPr>
          <w:bCs/>
          <w:sz w:val="22"/>
          <w:szCs w:val="22"/>
        </w:rPr>
      </w:pPr>
      <w:r>
        <w:rPr>
          <w:bCs/>
          <w:sz w:val="22"/>
          <w:szCs w:val="22"/>
        </w:rPr>
        <w:t>„ZA“ – 6 (šest</w:t>
      </w:r>
      <w:r w:rsidR="00D06CEA" w:rsidRPr="009C5756">
        <w:rPr>
          <w:bCs/>
          <w:sz w:val="22"/>
          <w:szCs w:val="22"/>
        </w:rPr>
        <w:t>)</w:t>
      </w:r>
    </w:p>
    <w:p w14:paraId="28C08404" w14:textId="77777777" w:rsidR="00D06CEA" w:rsidRPr="009C5756" w:rsidRDefault="00D06CEA" w:rsidP="00D06CEA">
      <w:pPr>
        <w:jc w:val="both"/>
        <w:rPr>
          <w:bCs/>
          <w:sz w:val="22"/>
          <w:szCs w:val="22"/>
        </w:rPr>
      </w:pPr>
      <w:r w:rsidRPr="009C5756">
        <w:rPr>
          <w:bCs/>
          <w:sz w:val="22"/>
          <w:szCs w:val="22"/>
        </w:rPr>
        <w:t>„PROTIV“ – 0 (nema)</w:t>
      </w:r>
    </w:p>
    <w:p w14:paraId="7C9568F0" w14:textId="6BED6C59" w:rsidR="00D06CEA" w:rsidRPr="009C5756" w:rsidRDefault="00155886" w:rsidP="00D06CEA">
      <w:pPr>
        <w:jc w:val="both"/>
        <w:rPr>
          <w:bCs/>
          <w:sz w:val="22"/>
          <w:szCs w:val="22"/>
        </w:rPr>
      </w:pPr>
      <w:r>
        <w:rPr>
          <w:bCs/>
          <w:sz w:val="22"/>
          <w:szCs w:val="22"/>
        </w:rPr>
        <w:t>„SUZDRŽAN“ – 3 (tri</w:t>
      </w:r>
      <w:r w:rsidR="00D06CEA" w:rsidRPr="009C5756">
        <w:rPr>
          <w:bCs/>
          <w:sz w:val="22"/>
          <w:szCs w:val="22"/>
        </w:rPr>
        <w:t xml:space="preserve">) </w:t>
      </w:r>
    </w:p>
    <w:p w14:paraId="5A907B14" w14:textId="77777777" w:rsidR="00D06CEA" w:rsidRPr="009C5756" w:rsidRDefault="00D06CEA" w:rsidP="00D06CEA">
      <w:pPr>
        <w:jc w:val="both"/>
        <w:rPr>
          <w:bCs/>
          <w:sz w:val="22"/>
          <w:szCs w:val="22"/>
        </w:rPr>
      </w:pPr>
    </w:p>
    <w:p w14:paraId="18A6459F" w14:textId="39246CBD" w:rsidR="00D06CEA" w:rsidRPr="009C5756" w:rsidRDefault="00155886" w:rsidP="00D06CEA">
      <w:pPr>
        <w:jc w:val="both"/>
        <w:rPr>
          <w:bCs/>
          <w:sz w:val="22"/>
          <w:szCs w:val="22"/>
        </w:rPr>
      </w:pPr>
      <w:r>
        <w:rPr>
          <w:bCs/>
          <w:sz w:val="22"/>
          <w:szCs w:val="22"/>
        </w:rPr>
        <w:t xml:space="preserve">Općinski načelnik </w:t>
      </w:r>
      <w:r w:rsidR="00D06CEA" w:rsidRPr="009C5756">
        <w:rPr>
          <w:bCs/>
          <w:sz w:val="22"/>
          <w:szCs w:val="22"/>
        </w:rPr>
        <w:t xml:space="preserve">navodi da se sukladno odredbama Poslovnika godišnji izvještaj o izvršenju proračuna donosi većinom glasova svih članova te postavlja </w:t>
      </w:r>
      <w:r w:rsidR="006577D4" w:rsidRPr="009C5756">
        <w:rPr>
          <w:bCs/>
          <w:sz w:val="22"/>
          <w:szCs w:val="22"/>
        </w:rPr>
        <w:t xml:space="preserve">pitanje da li je potrebno pojedinu točku </w:t>
      </w:r>
      <w:r w:rsidR="00D06CEA" w:rsidRPr="009C5756">
        <w:rPr>
          <w:bCs/>
          <w:sz w:val="22"/>
          <w:szCs w:val="22"/>
        </w:rPr>
        <w:t>dodatno obrazložiti.</w:t>
      </w:r>
    </w:p>
    <w:p w14:paraId="4EFBB880" w14:textId="77777777" w:rsidR="00D06CEA" w:rsidRPr="009C5756" w:rsidRDefault="00D06CEA" w:rsidP="00D06CEA">
      <w:pPr>
        <w:spacing w:after="160" w:line="259" w:lineRule="auto"/>
        <w:contextualSpacing/>
        <w:jc w:val="both"/>
        <w:rPr>
          <w:sz w:val="22"/>
          <w:szCs w:val="22"/>
          <w:lang w:eastAsia="hr-HR"/>
        </w:rPr>
      </w:pPr>
    </w:p>
    <w:p w14:paraId="0E62922A" w14:textId="768E043C" w:rsidR="00155886" w:rsidRDefault="00D06CEA" w:rsidP="00D06CEA">
      <w:pPr>
        <w:spacing w:after="160" w:line="259" w:lineRule="auto"/>
        <w:contextualSpacing/>
        <w:jc w:val="both"/>
        <w:rPr>
          <w:sz w:val="22"/>
          <w:szCs w:val="22"/>
          <w:lang w:eastAsia="hr-HR"/>
        </w:rPr>
      </w:pPr>
      <w:r w:rsidRPr="009C5756">
        <w:rPr>
          <w:sz w:val="22"/>
          <w:szCs w:val="22"/>
          <w:lang w:eastAsia="hr-HR"/>
        </w:rPr>
        <w:t xml:space="preserve">Vijećnik Tomislav Milunović navodi </w:t>
      </w:r>
      <w:r w:rsidR="002A2D94" w:rsidRPr="009C5756">
        <w:rPr>
          <w:sz w:val="22"/>
          <w:szCs w:val="22"/>
          <w:lang w:eastAsia="hr-HR"/>
        </w:rPr>
        <w:t>da je on</w:t>
      </w:r>
      <w:r w:rsidR="006577D4" w:rsidRPr="009C5756">
        <w:rPr>
          <w:sz w:val="22"/>
          <w:szCs w:val="22"/>
          <w:lang w:eastAsia="hr-HR"/>
        </w:rPr>
        <w:t xml:space="preserve"> </w:t>
      </w:r>
      <w:r w:rsidR="00DE71A7" w:rsidRPr="009C5756">
        <w:rPr>
          <w:sz w:val="22"/>
          <w:szCs w:val="22"/>
          <w:lang w:eastAsia="hr-HR"/>
        </w:rPr>
        <w:t>bio suzdržan jer se kapitalni projekti koji</w:t>
      </w:r>
      <w:r w:rsidR="00155886">
        <w:rPr>
          <w:sz w:val="22"/>
          <w:szCs w:val="22"/>
          <w:lang w:eastAsia="hr-HR"/>
        </w:rPr>
        <w:t xml:space="preserve"> su planirani nisu realizirali i to je njegova najveća zamjerka. </w:t>
      </w:r>
    </w:p>
    <w:p w14:paraId="41456DBB" w14:textId="220A1E99" w:rsidR="00155886" w:rsidRDefault="00155886" w:rsidP="00D06CEA">
      <w:pPr>
        <w:spacing w:after="160" w:line="259" w:lineRule="auto"/>
        <w:contextualSpacing/>
        <w:jc w:val="both"/>
        <w:rPr>
          <w:sz w:val="22"/>
          <w:szCs w:val="22"/>
          <w:lang w:eastAsia="hr-HR"/>
        </w:rPr>
      </w:pPr>
      <w:r>
        <w:rPr>
          <w:sz w:val="22"/>
          <w:szCs w:val="22"/>
          <w:lang w:eastAsia="hr-HR"/>
        </w:rPr>
        <w:t xml:space="preserve">Vijećnik Branko Kvež apelira da Općinski načelnik da odgovor što se tiče realizacije kapitalnih projekata. </w:t>
      </w:r>
    </w:p>
    <w:p w14:paraId="766951C8" w14:textId="6807ABD5" w:rsidR="009C5756" w:rsidRPr="009C5756" w:rsidRDefault="009C5756" w:rsidP="00D06CEA">
      <w:pPr>
        <w:spacing w:after="160" w:line="259" w:lineRule="auto"/>
        <w:contextualSpacing/>
        <w:jc w:val="both"/>
        <w:rPr>
          <w:sz w:val="22"/>
          <w:szCs w:val="22"/>
          <w:lang w:eastAsia="hr-HR"/>
        </w:rPr>
      </w:pPr>
      <w:r>
        <w:rPr>
          <w:sz w:val="22"/>
          <w:szCs w:val="22"/>
          <w:lang w:eastAsia="hr-HR"/>
        </w:rPr>
        <w:t xml:space="preserve">Općinski načelnik odgovara da </w:t>
      </w:r>
      <w:r w:rsidR="006C3BB1">
        <w:rPr>
          <w:sz w:val="22"/>
          <w:szCs w:val="22"/>
          <w:lang w:eastAsia="hr-HR"/>
        </w:rPr>
        <w:t xml:space="preserve">misli da je odgovor na pitanja što se tiče realizacije projekata već dao, </w:t>
      </w:r>
      <w:r w:rsidR="00155886">
        <w:rPr>
          <w:sz w:val="22"/>
          <w:szCs w:val="22"/>
          <w:lang w:eastAsia="hr-HR"/>
        </w:rPr>
        <w:t xml:space="preserve">ono što se dalo realizirati je realizirano dalje  </w:t>
      </w:r>
      <w:r w:rsidR="006C3BB1">
        <w:rPr>
          <w:sz w:val="22"/>
          <w:szCs w:val="22"/>
          <w:lang w:eastAsia="hr-HR"/>
        </w:rPr>
        <w:t>sve ide svojim tokom, projekti će se realizirati.</w:t>
      </w:r>
      <w:r w:rsidR="00155886">
        <w:rPr>
          <w:sz w:val="22"/>
          <w:szCs w:val="22"/>
          <w:lang w:eastAsia="hr-HR"/>
        </w:rPr>
        <w:t xml:space="preserve"> </w:t>
      </w:r>
      <w:r w:rsidR="006C3BB1">
        <w:rPr>
          <w:sz w:val="22"/>
          <w:szCs w:val="22"/>
          <w:lang w:eastAsia="hr-HR"/>
        </w:rPr>
        <w:t xml:space="preserve"> </w:t>
      </w:r>
    </w:p>
    <w:p w14:paraId="71D2B481" w14:textId="77777777" w:rsidR="00D06CEA" w:rsidRPr="009C5756" w:rsidRDefault="00D06CEA" w:rsidP="00D06CEA">
      <w:pPr>
        <w:spacing w:after="160" w:line="259" w:lineRule="auto"/>
        <w:contextualSpacing/>
        <w:jc w:val="both"/>
        <w:rPr>
          <w:sz w:val="22"/>
          <w:szCs w:val="22"/>
          <w:lang w:eastAsia="hr-HR"/>
        </w:rPr>
      </w:pPr>
    </w:p>
    <w:p w14:paraId="6F24B89B" w14:textId="51208B51" w:rsidR="00C75E35" w:rsidRPr="009C5756" w:rsidRDefault="00D06CEA" w:rsidP="00D06CEA">
      <w:pPr>
        <w:jc w:val="both"/>
        <w:rPr>
          <w:bCs/>
          <w:sz w:val="22"/>
          <w:szCs w:val="22"/>
        </w:rPr>
      </w:pPr>
      <w:r w:rsidRPr="009C5756">
        <w:rPr>
          <w:bCs/>
          <w:sz w:val="22"/>
          <w:szCs w:val="22"/>
        </w:rPr>
        <w:t>Nakon ponovne kraće diskusije trojica vijećnika</w:t>
      </w:r>
      <w:r w:rsidR="006552ED">
        <w:rPr>
          <w:bCs/>
          <w:sz w:val="22"/>
          <w:szCs w:val="22"/>
        </w:rPr>
        <w:t xml:space="preserve"> koja su bila suzdržana navode d</w:t>
      </w:r>
      <w:r w:rsidRPr="009C5756">
        <w:rPr>
          <w:bCs/>
          <w:sz w:val="22"/>
          <w:szCs w:val="22"/>
        </w:rPr>
        <w:t xml:space="preserve">a se glasanje ponovi slijedom čega predsjednik Općinskog vijeća Ivica Roginić ponovno daje na glasanje prijedlog točke 3 a) te se sa </w:t>
      </w:r>
    </w:p>
    <w:p w14:paraId="4229094F" w14:textId="77777777" w:rsidR="00E8174C" w:rsidRPr="009C5756" w:rsidRDefault="00E8174C" w:rsidP="00C75E35">
      <w:pPr>
        <w:rPr>
          <w:bCs/>
          <w:sz w:val="22"/>
          <w:szCs w:val="22"/>
        </w:rPr>
      </w:pPr>
    </w:p>
    <w:p w14:paraId="6ECAFE47" w14:textId="1EFB1D08" w:rsidR="00C75E35" w:rsidRPr="001B421A" w:rsidRDefault="003C7B1F" w:rsidP="00C75E35">
      <w:pPr>
        <w:rPr>
          <w:b/>
          <w:bCs/>
          <w:sz w:val="22"/>
          <w:szCs w:val="22"/>
        </w:rPr>
      </w:pPr>
      <w:r w:rsidRPr="001B421A">
        <w:rPr>
          <w:b/>
          <w:bCs/>
          <w:sz w:val="22"/>
          <w:szCs w:val="22"/>
        </w:rPr>
        <w:t xml:space="preserve">3. a) </w:t>
      </w:r>
      <w:r w:rsidR="00C75E35" w:rsidRPr="001B421A">
        <w:rPr>
          <w:b/>
          <w:bCs/>
          <w:sz w:val="22"/>
          <w:szCs w:val="22"/>
        </w:rPr>
        <w:t xml:space="preserve"> te se sa </w:t>
      </w:r>
    </w:p>
    <w:p w14:paraId="7C89E040" w14:textId="77777777" w:rsidR="00C75E35" w:rsidRPr="009C5756" w:rsidRDefault="00C75E35" w:rsidP="00C75E35">
      <w:pPr>
        <w:rPr>
          <w:bCs/>
          <w:sz w:val="22"/>
          <w:szCs w:val="22"/>
        </w:rPr>
      </w:pPr>
    </w:p>
    <w:p w14:paraId="506CFE32" w14:textId="1B18D098" w:rsidR="00C75E35" w:rsidRPr="009C5756" w:rsidRDefault="006F2524" w:rsidP="00C75E35">
      <w:pPr>
        <w:jc w:val="both"/>
        <w:rPr>
          <w:bCs/>
          <w:sz w:val="22"/>
          <w:szCs w:val="22"/>
        </w:rPr>
      </w:pPr>
      <w:r w:rsidRPr="009C5756">
        <w:rPr>
          <w:bCs/>
          <w:sz w:val="22"/>
          <w:szCs w:val="22"/>
        </w:rPr>
        <w:t>„ZA“ – 9 (devet</w:t>
      </w:r>
      <w:r w:rsidR="00C75E35" w:rsidRPr="009C5756">
        <w:rPr>
          <w:bCs/>
          <w:sz w:val="22"/>
          <w:szCs w:val="22"/>
        </w:rPr>
        <w:t>)</w:t>
      </w:r>
    </w:p>
    <w:p w14:paraId="0060A341" w14:textId="77777777" w:rsidR="00C75E35" w:rsidRPr="009C5756" w:rsidRDefault="00C75E35" w:rsidP="00C75E35">
      <w:pPr>
        <w:jc w:val="both"/>
        <w:rPr>
          <w:bCs/>
          <w:sz w:val="22"/>
          <w:szCs w:val="22"/>
        </w:rPr>
      </w:pPr>
      <w:r w:rsidRPr="009C5756">
        <w:rPr>
          <w:bCs/>
          <w:sz w:val="22"/>
          <w:szCs w:val="22"/>
        </w:rPr>
        <w:t>„PROTIV“ – 0 (nema)</w:t>
      </w:r>
    </w:p>
    <w:p w14:paraId="166394FC" w14:textId="0132162F" w:rsidR="00C75E35" w:rsidRPr="009C5756" w:rsidRDefault="00C75E35" w:rsidP="00C75E35">
      <w:pPr>
        <w:jc w:val="both"/>
        <w:rPr>
          <w:bCs/>
          <w:sz w:val="22"/>
          <w:szCs w:val="22"/>
        </w:rPr>
      </w:pPr>
      <w:r w:rsidRPr="009C5756">
        <w:rPr>
          <w:bCs/>
          <w:sz w:val="22"/>
          <w:szCs w:val="22"/>
        </w:rPr>
        <w:t>„SUZDRŽAN“ – 0 (nema) donosi:</w:t>
      </w:r>
    </w:p>
    <w:p w14:paraId="7DE27073" w14:textId="77777777" w:rsidR="003C7B1F" w:rsidRPr="009C5756" w:rsidRDefault="003C7B1F" w:rsidP="00C75E35">
      <w:pPr>
        <w:jc w:val="both"/>
        <w:rPr>
          <w:bCs/>
          <w:sz w:val="22"/>
          <w:szCs w:val="22"/>
        </w:rPr>
      </w:pPr>
    </w:p>
    <w:p w14:paraId="7606C5BB" w14:textId="524E47BD" w:rsidR="003C7B1F" w:rsidRPr="009C5756" w:rsidRDefault="003C7B1F" w:rsidP="00C75E35">
      <w:pPr>
        <w:jc w:val="center"/>
        <w:rPr>
          <w:b/>
          <w:bCs/>
          <w:sz w:val="22"/>
          <w:szCs w:val="22"/>
        </w:rPr>
      </w:pPr>
      <w:r w:rsidRPr="009C5756">
        <w:rPr>
          <w:b/>
          <w:bCs/>
          <w:sz w:val="22"/>
          <w:szCs w:val="22"/>
        </w:rPr>
        <w:t xml:space="preserve">Godišnji </w:t>
      </w:r>
      <w:r w:rsidRPr="009C5756">
        <w:rPr>
          <w:b/>
          <w:sz w:val="22"/>
          <w:szCs w:val="22"/>
          <w:lang w:eastAsia="hr-HR"/>
        </w:rPr>
        <w:t>izvještaja o izvršenju Proračuna Općine Sveti Križ Začretje za 2022. godinu</w:t>
      </w:r>
    </w:p>
    <w:p w14:paraId="7E2C9BA9" w14:textId="776F8753" w:rsidR="00C75E35" w:rsidRPr="009C5756" w:rsidRDefault="003C7B1F" w:rsidP="00C75E35">
      <w:pPr>
        <w:jc w:val="center"/>
        <w:rPr>
          <w:bCs/>
          <w:sz w:val="22"/>
          <w:szCs w:val="22"/>
        </w:rPr>
      </w:pPr>
      <w:r w:rsidRPr="009C5756">
        <w:rPr>
          <w:bCs/>
          <w:sz w:val="22"/>
          <w:szCs w:val="22"/>
        </w:rPr>
        <w:t>u</w:t>
      </w:r>
      <w:r w:rsidR="00C75E35" w:rsidRPr="009C5756">
        <w:rPr>
          <w:bCs/>
          <w:sz w:val="22"/>
          <w:szCs w:val="22"/>
        </w:rPr>
        <w:t xml:space="preserve"> tekstu koji se prilaže ovom zapisniku i čini njegov sastavni dio</w:t>
      </w:r>
    </w:p>
    <w:p w14:paraId="73FFD0A1" w14:textId="77777777" w:rsidR="00407BBC" w:rsidRDefault="00407BBC" w:rsidP="001B421A">
      <w:pPr>
        <w:rPr>
          <w:b/>
          <w:bCs/>
          <w:sz w:val="22"/>
          <w:szCs w:val="22"/>
        </w:rPr>
      </w:pPr>
    </w:p>
    <w:p w14:paraId="7A7C52F4" w14:textId="1A416E76" w:rsidR="009F589E" w:rsidRPr="00407BBC" w:rsidRDefault="00407BBC" w:rsidP="001B421A">
      <w:pPr>
        <w:rPr>
          <w:bCs/>
          <w:sz w:val="22"/>
          <w:szCs w:val="22"/>
        </w:rPr>
      </w:pPr>
      <w:r w:rsidRPr="00407BBC">
        <w:rPr>
          <w:bCs/>
          <w:sz w:val="22"/>
          <w:szCs w:val="22"/>
        </w:rPr>
        <w:t xml:space="preserve">nadalje se daje na glasanje prijedlog točke </w:t>
      </w:r>
    </w:p>
    <w:p w14:paraId="37F3AD05" w14:textId="77777777" w:rsidR="00407BBC" w:rsidRDefault="00407BBC" w:rsidP="001B421A">
      <w:pPr>
        <w:rPr>
          <w:b/>
          <w:bCs/>
          <w:sz w:val="22"/>
          <w:szCs w:val="22"/>
        </w:rPr>
      </w:pPr>
    </w:p>
    <w:p w14:paraId="3772D4B7" w14:textId="0DE035C3" w:rsidR="001B421A" w:rsidRDefault="001B421A" w:rsidP="001B421A">
      <w:pPr>
        <w:rPr>
          <w:b/>
          <w:bCs/>
          <w:sz w:val="22"/>
          <w:szCs w:val="22"/>
        </w:rPr>
      </w:pPr>
      <w:r>
        <w:rPr>
          <w:b/>
          <w:bCs/>
          <w:sz w:val="22"/>
          <w:szCs w:val="22"/>
        </w:rPr>
        <w:t xml:space="preserve">3. b) te se sa </w:t>
      </w:r>
    </w:p>
    <w:p w14:paraId="78A5554E" w14:textId="77777777" w:rsidR="001B421A" w:rsidRDefault="001B421A" w:rsidP="001B421A">
      <w:pPr>
        <w:rPr>
          <w:b/>
          <w:bCs/>
          <w:sz w:val="22"/>
          <w:szCs w:val="22"/>
        </w:rPr>
      </w:pPr>
    </w:p>
    <w:p w14:paraId="10AEE24B" w14:textId="77777777" w:rsidR="001B421A" w:rsidRPr="009C5756" w:rsidRDefault="001B421A" w:rsidP="001B421A">
      <w:pPr>
        <w:jc w:val="both"/>
        <w:rPr>
          <w:bCs/>
          <w:sz w:val="22"/>
          <w:szCs w:val="22"/>
        </w:rPr>
      </w:pPr>
      <w:r w:rsidRPr="009C5756">
        <w:rPr>
          <w:bCs/>
          <w:sz w:val="22"/>
          <w:szCs w:val="22"/>
        </w:rPr>
        <w:t>„ZA“ – 9 (devet)</w:t>
      </w:r>
    </w:p>
    <w:p w14:paraId="202BFFA2" w14:textId="77777777" w:rsidR="001B421A" w:rsidRPr="009C5756" w:rsidRDefault="001B421A" w:rsidP="001B421A">
      <w:pPr>
        <w:jc w:val="both"/>
        <w:rPr>
          <w:bCs/>
          <w:sz w:val="22"/>
          <w:szCs w:val="22"/>
        </w:rPr>
      </w:pPr>
      <w:r w:rsidRPr="009C5756">
        <w:rPr>
          <w:bCs/>
          <w:sz w:val="22"/>
          <w:szCs w:val="22"/>
        </w:rPr>
        <w:t>„PROTIV“ – 0 (nema)</w:t>
      </w:r>
    </w:p>
    <w:p w14:paraId="52FAC005" w14:textId="77777777" w:rsidR="001B421A" w:rsidRDefault="001B421A" w:rsidP="001B421A">
      <w:pPr>
        <w:jc w:val="both"/>
        <w:rPr>
          <w:bCs/>
          <w:sz w:val="22"/>
          <w:szCs w:val="22"/>
        </w:rPr>
      </w:pPr>
      <w:r w:rsidRPr="009C5756">
        <w:rPr>
          <w:bCs/>
          <w:sz w:val="22"/>
          <w:szCs w:val="22"/>
        </w:rPr>
        <w:t>„SUZDRŽAN“ – 0 (nema) donosi:</w:t>
      </w:r>
    </w:p>
    <w:p w14:paraId="79C69B33" w14:textId="77777777" w:rsidR="001B421A" w:rsidRDefault="001B421A" w:rsidP="001B421A">
      <w:pPr>
        <w:jc w:val="both"/>
        <w:rPr>
          <w:bCs/>
          <w:sz w:val="22"/>
          <w:szCs w:val="22"/>
        </w:rPr>
      </w:pPr>
    </w:p>
    <w:p w14:paraId="6EF72D52" w14:textId="661CCB08" w:rsidR="001B421A" w:rsidRPr="001B421A" w:rsidRDefault="001B421A" w:rsidP="001B421A">
      <w:pPr>
        <w:pStyle w:val="Bezproreda"/>
        <w:jc w:val="center"/>
        <w:rPr>
          <w:b/>
          <w:bCs/>
          <w:sz w:val="22"/>
          <w:szCs w:val="22"/>
        </w:rPr>
      </w:pPr>
      <w:r w:rsidRPr="001B421A">
        <w:rPr>
          <w:b/>
          <w:bCs/>
          <w:sz w:val="22"/>
          <w:szCs w:val="22"/>
        </w:rPr>
        <w:t>Godišnji izvještaja o korištenju proračunske zalihe za razdoblje 1.1.-31.12.2022. godine</w:t>
      </w:r>
    </w:p>
    <w:p w14:paraId="056D40DB" w14:textId="515D56D7" w:rsidR="001B421A" w:rsidRPr="009C5756" w:rsidRDefault="001B421A" w:rsidP="001B421A">
      <w:pPr>
        <w:pStyle w:val="Bezproreda"/>
        <w:jc w:val="center"/>
        <w:rPr>
          <w:bCs/>
          <w:sz w:val="22"/>
          <w:szCs w:val="22"/>
        </w:rPr>
      </w:pPr>
      <w:r>
        <w:rPr>
          <w:bCs/>
          <w:sz w:val="22"/>
          <w:szCs w:val="22"/>
        </w:rPr>
        <w:t>u tekstu koji se prilaže ovom zapisniku i čini njegov sastavni dio</w:t>
      </w:r>
    </w:p>
    <w:p w14:paraId="533CFC1F" w14:textId="77777777" w:rsidR="001B421A" w:rsidRPr="009C5756" w:rsidRDefault="001B421A" w:rsidP="001B421A">
      <w:pPr>
        <w:jc w:val="both"/>
        <w:rPr>
          <w:bCs/>
          <w:sz w:val="22"/>
          <w:szCs w:val="22"/>
        </w:rPr>
      </w:pPr>
    </w:p>
    <w:p w14:paraId="3E7AF39A" w14:textId="575063AD" w:rsidR="001B421A" w:rsidRDefault="001B421A" w:rsidP="001B421A">
      <w:pPr>
        <w:rPr>
          <w:b/>
          <w:bCs/>
          <w:sz w:val="22"/>
          <w:szCs w:val="22"/>
        </w:rPr>
      </w:pPr>
      <w:r>
        <w:rPr>
          <w:b/>
          <w:bCs/>
          <w:sz w:val="22"/>
          <w:szCs w:val="22"/>
        </w:rPr>
        <w:t xml:space="preserve">3. c ) te se sa </w:t>
      </w:r>
    </w:p>
    <w:p w14:paraId="634AA1C0" w14:textId="77777777" w:rsidR="001B421A" w:rsidRDefault="001B421A" w:rsidP="001B421A">
      <w:pPr>
        <w:rPr>
          <w:b/>
          <w:bCs/>
          <w:sz w:val="22"/>
          <w:szCs w:val="22"/>
        </w:rPr>
      </w:pPr>
    </w:p>
    <w:p w14:paraId="67D68640" w14:textId="77777777" w:rsidR="001B421A" w:rsidRPr="009C5756" w:rsidRDefault="001B421A" w:rsidP="001B421A">
      <w:pPr>
        <w:jc w:val="both"/>
        <w:rPr>
          <w:bCs/>
          <w:sz w:val="22"/>
          <w:szCs w:val="22"/>
        </w:rPr>
      </w:pPr>
      <w:r w:rsidRPr="009C5756">
        <w:rPr>
          <w:bCs/>
          <w:sz w:val="22"/>
          <w:szCs w:val="22"/>
        </w:rPr>
        <w:t>„ZA“ – 9 (devet)</w:t>
      </w:r>
    </w:p>
    <w:p w14:paraId="2BE92EFA" w14:textId="77777777" w:rsidR="001B421A" w:rsidRPr="009C5756" w:rsidRDefault="001B421A" w:rsidP="001B421A">
      <w:pPr>
        <w:jc w:val="both"/>
        <w:rPr>
          <w:bCs/>
          <w:sz w:val="22"/>
          <w:szCs w:val="22"/>
        </w:rPr>
      </w:pPr>
      <w:r w:rsidRPr="009C5756">
        <w:rPr>
          <w:bCs/>
          <w:sz w:val="22"/>
          <w:szCs w:val="22"/>
        </w:rPr>
        <w:t>„PROTIV“ – 0 (nema)</w:t>
      </w:r>
    </w:p>
    <w:p w14:paraId="2BBBEB9D" w14:textId="77777777" w:rsidR="001B421A" w:rsidRDefault="001B421A" w:rsidP="001B421A">
      <w:pPr>
        <w:jc w:val="both"/>
        <w:rPr>
          <w:bCs/>
          <w:sz w:val="22"/>
          <w:szCs w:val="22"/>
        </w:rPr>
      </w:pPr>
      <w:r w:rsidRPr="009C5756">
        <w:rPr>
          <w:bCs/>
          <w:sz w:val="22"/>
          <w:szCs w:val="22"/>
        </w:rPr>
        <w:t>„SUZDRŽAN“ – 0 (nema) donosi:</w:t>
      </w:r>
    </w:p>
    <w:p w14:paraId="383682D0" w14:textId="77777777" w:rsidR="001B421A" w:rsidRDefault="001B421A" w:rsidP="001B421A">
      <w:pPr>
        <w:pStyle w:val="Bezproreda"/>
        <w:jc w:val="center"/>
        <w:rPr>
          <w:bCs/>
          <w:sz w:val="22"/>
          <w:szCs w:val="22"/>
        </w:rPr>
      </w:pPr>
    </w:p>
    <w:p w14:paraId="24540977" w14:textId="44B3EBB5" w:rsidR="001B421A" w:rsidRPr="001B421A" w:rsidRDefault="001B421A" w:rsidP="001B421A">
      <w:pPr>
        <w:pStyle w:val="Bezproreda"/>
        <w:jc w:val="center"/>
        <w:rPr>
          <w:b/>
          <w:bCs/>
          <w:sz w:val="22"/>
          <w:szCs w:val="22"/>
        </w:rPr>
      </w:pPr>
      <w:r w:rsidRPr="001B421A">
        <w:rPr>
          <w:b/>
          <w:bCs/>
          <w:sz w:val="22"/>
          <w:szCs w:val="22"/>
        </w:rPr>
        <w:t>Izvještaj o danim jamstvima i izdacima po općinskim jamstvima za razdoblje 1.1. -  31.12.2022.</w:t>
      </w:r>
    </w:p>
    <w:p w14:paraId="420CC3FB" w14:textId="69DFC9F6" w:rsidR="001B421A" w:rsidRPr="001B421A" w:rsidRDefault="001B421A" w:rsidP="001B421A">
      <w:pPr>
        <w:jc w:val="center"/>
        <w:rPr>
          <w:bCs/>
          <w:sz w:val="22"/>
          <w:szCs w:val="22"/>
        </w:rPr>
      </w:pPr>
      <w:r w:rsidRPr="001B421A">
        <w:rPr>
          <w:bCs/>
          <w:sz w:val="22"/>
          <w:szCs w:val="22"/>
        </w:rPr>
        <w:t>u tekstu koji se prilaže ovom zapisniku i čini njegov sastavni dio</w:t>
      </w:r>
    </w:p>
    <w:p w14:paraId="412C3A09" w14:textId="77777777" w:rsidR="001B421A" w:rsidRDefault="001B421A" w:rsidP="001B421A">
      <w:pPr>
        <w:rPr>
          <w:bCs/>
          <w:sz w:val="22"/>
          <w:szCs w:val="22"/>
        </w:rPr>
      </w:pPr>
    </w:p>
    <w:p w14:paraId="10F5D5ED" w14:textId="0968BEAD" w:rsidR="001B421A" w:rsidRDefault="001B421A" w:rsidP="001B421A">
      <w:pPr>
        <w:pStyle w:val="Bezproreda"/>
        <w:rPr>
          <w:bCs/>
          <w:sz w:val="22"/>
          <w:szCs w:val="22"/>
        </w:rPr>
      </w:pPr>
      <w:r>
        <w:rPr>
          <w:bCs/>
          <w:sz w:val="22"/>
          <w:szCs w:val="22"/>
        </w:rPr>
        <w:t>3</w:t>
      </w:r>
      <w:r w:rsidRPr="001B421A">
        <w:rPr>
          <w:b/>
          <w:bCs/>
          <w:sz w:val="22"/>
          <w:szCs w:val="22"/>
        </w:rPr>
        <w:t>. d) te se sa</w:t>
      </w:r>
      <w:r>
        <w:rPr>
          <w:bCs/>
          <w:sz w:val="22"/>
          <w:szCs w:val="22"/>
        </w:rPr>
        <w:t xml:space="preserve"> </w:t>
      </w:r>
    </w:p>
    <w:p w14:paraId="72BE84CA" w14:textId="77777777" w:rsidR="001B421A" w:rsidRDefault="001B421A" w:rsidP="001B421A">
      <w:pPr>
        <w:pStyle w:val="Bezproreda"/>
        <w:rPr>
          <w:bCs/>
          <w:sz w:val="22"/>
          <w:szCs w:val="22"/>
        </w:rPr>
      </w:pPr>
    </w:p>
    <w:p w14:paraId="59467614" w14:textId="74B19823" w:rsidR="001B421A" w:rsidRPr="009C5756" w:rsidRDefault="001B421A" w:rsidP="001B421A">
      <w:pPr>
        <w:jc w:val="both"/>
        <w:rPr>
          <w:bCs/>
          <w:sz w:val="22"/>
          <w:szCs w:val="22"/>
        </w:rPr>
      </w:pPr>
      <w:r>
        <w:rPr>
          <w:bCs/>
          <w:sz w:val="22"/>
          <w:szCs w:val="22"/>
        </w:rPr>
        <w:t>„ZA“ – 8 (osam</w:t>
      </w:r>
      <w:r w:rsidRPr="009C5756">
        <w:rPr>
          <w:bCs/>
          <w:sz w:val="22"/>
          <w:szCs w:val="22"/>
        </w:rPr>
        <w:t>)</w:t>
      </w:r>
    </w:p>
    <w:p w14:paraId="7F2CBAC6" w14:textId="77777777" w:rsidR="001B421A" w:rsidRPr="009C5756" w:rsidRDefault="001B421A" w:rsidP="001B421A">
      <w:pPr>
        <w:jc w:val="both"/>
        <w:rPr>
          <w:bCs/>
          <w:sz w:val="22"/>
          <w:szCs w:val="22"/>
        </w:rPr>
      </w:pPr>
      <w:r w:rsidRPr="009C5756">
        <w:rPr>
          <w:bCs/>
          <w:sz w:val="22"/>
          <w:szCs w:val="22"/>
        </w:rPr>
        <w:t>„PROTIV“ – 0 (nema)</w:t>
      </w:r>
    </w:p>
    <w:p w14:paraId="72063224" w14:textId="10ED77B7" w:rsidR="001B421A" w:rsidRDefault="001B421A" w:rsidP="001B421A">
      <w:pPr>
        <w:jc w:val="both"/>
        <w:rPr>
          <w:bCs/>
          <w:sz w:val="22"/>
          <w:szCs w:val="22"/>
        </w:rPr>
      </w:pPr>
      <w:r>
        <w:rPr>
          <w:bCs/>
          <w:sz w:val="22"/>
          <w:szCs w:val="22"/>
        </w:rPr>
        <w:t>„SUZDRŽAN“ – 1 (jedan</w:t>
      </w:r>
      <w:r w:rsidRPr="009C5756">
        <w:rPr>
          <w:bCs/>
          <w:sz w:val="22"/>
          <w:szCs w:val="22"/>
        </w:rPr>
        <w:t>) donosi:</w:t>
      </w:r>
    </w:p>
    <w:p w14:paraId="5FCAFD6A" w14:textId="77777777" w:rsidR="001B421A" w:rsidRDefault="001B421A" w:rsidP="001B421A">
      <w:pPr>
        <w:pStyle w:val="Bezproreda"/>
        <w:rPr>
          <w:bCs/>
          <w:sz w:val="22"/>
          <w:szCs w:val="22"/>
        </w:rPr>
      </w:pPr>
    </w:p>
    <w:p w14:paraId="02982E87" w14:textId="25F00B55" w:rsidR="001B421A" w:rsidRPr="00407BBC" w:rsidRDefault="001B421A" w:rsidP="00407BBC">
      <w:pPr>
        <w:pStyle w:val="Bezproreda"/>
        <w:jc w:val="center"/>
        <w:rPr>
          <w:b/>
          <w:bCs/>
          <w:sz w:val="22"/>
          <w:szCs w:val="22"/>
        </w:rPr>
      </w:pPr>
      <w:r w:rsidRPr="00407BBC">
        <w:rPr>
          <w:b/>
          <w:bCs/>
          <w:sz w:val="22"/>
          <w:szCs w:val="22"/>
        </w:rPr>
        <w:t>Izvještaja o zaduživanju Općine Sveti Križ Začretje za razdoblje  1.1.2022. – 31.12.2022.</w:t>
      </w:r>
    </w:p>
    <w:p w14:paraId="0116612E" w14:textId="1446292D" w:rsidR="001B421A" w:rsidRDefault="00407BBC" w:rsidP="00407BBC">
      <w:pPr>
        <w:pStyle w:val="Bezproreda"/>
        <w:jc w:val="center"/>
        <w:rPr>
          <w:bCs/>
          <w:sz w:val="22"/>
          <w:szCs w:val="22"/>
        </w:rPr>
      </w:pPr>
      <w:r>
        <w:rPr>
          <w:bCs/>
          <w:sz w:val="22"/>
          <w:szCs w:val="22"/>
        </w:rPr>
        <w:t>u</w:t>
      </w:r>
      <w:r w:rsidR="001B421A">
        <w:rPr>
          <w:bCs/>
          <w:sz w:val="22"/>
          <w:szCs w:val="22"/>
        </w:rPr>
        <w:t xml:space="preserve"> tekstu koji se pr</w:t>
      </w:r>
      <w:r>
        <w:rPr>
          <w:bCs/>
          <w:sz w:val="22"/>
          <w:szCs w:val="22"/>
        </w:rPr>
        <w:t>ilaže ovom zapisniku i čini njegov sastavni dio</w:t>
      </w:r>
    </w:p>
    <w:p w14:paraId="62A6716C" w14:textId="77777777" w:rsidR="00407BBC" w:rsidRDefault="00407BBC" w:rsidP="00407BBC">
      <w:pPr>
        <w:pStyle w:val="Bezproreda"/>
        <w:rPr>
          <w:bCs/>
          <w:sz w:val="22"/>
          <w:szCs w:val="22"/>
        </w:rPr>
      </w:pPr>
    </w:p>
    <w:p w14:paraId="265A376B" w14:textId="3144D599" w:rsidR="00407BBC" w:rsidRDefault="00407BBC" w:rsidP="00407BBC">
      <w:pPr>
        <w:pStyle w:val="Bezproreda"/>
        <w:rPr>
          <w:b/>
          <w:bCs/>
          <w:sz w:val="22"/>
          <w:szCs w:val="22"/>
        </w:rPr>
      </w:pPr>
      <w:r w:rsidRPr="00407BBC">
        <w:rPr>
          <w:b/>
          <w:bCs/>
          <w:sz w:val="22"/>
          <w:szCs w:val="22"/>
        </w:rPr>
        <w:t xml:space="preserve">3. e) te se sa </w:t>
      </w:r>
    </w:p>
    <w:p w14:paraId="2E6631C6" w14:textId="77777777" w:rsidR="00407BBC" w:rsidRPr="00407BBC" w:rsidRDefault="00407BBC" w:rsidP="00407BBC">
      <w:pPr>
        <w:pStyle w:val="Bezproreda"/>
        <w:rPr>
          <w:b/>
          <w:bCs/>
          <w:sz w:val="22"/>
          <w:szCs w:val="22"/>
        </w:rPr>
      </w:pPr>
    </w:p>
    <w:p w14:paraId="5B30998F" w14:textId="77DD9CF1" w:rsidR="00407BBC" w:rsidRPr="009C5756" w:rsidRDefault="00407BBC" w:rsidP="00407BBC">
      <w:pPr>
        <w:jc w:val="both"/>
        <w:rPr>
          <w:bCs/>
          <w:sz w:val="22"/>
          <w:szCs w:val="22"/>
        </w:rPr>
      </w:pPr>
      <w:r>
        <w:rPr>
          <w:bCs/>
          <w:sz w:val="22"/>
          <w:szCs w:val="22"/>
        </w:rPr>
        <w:t>„ZA“ – 9 (devet</w:t>
      </w:r>
      <w:r w:rsidRPr="009C5756">
        <w:rPr>
          <w:bCs/>
          <w:sz w:val="22"/>
          <w:szCs w:val="22"/>
        </w:rPr>
        <w:t>)</w:t>
      </w:r>
    </w:p>
    <w:p w14:paraId="727FF750" w14:textId="77777777" w:rsidR="00407BBC" w:rsidRPr="009C5756" w:rsidRDefault="00407BBC" w:rsidP="00407BBC">
      <w:pPr>
        <w:jc w:val="both"/>
        <w:rPr>
          <w:bCs/>
          <w:sz w:val="22"/>
          <w:szCs w:val="22"/>
        </w:rPr>
      </w:pPr>
      <w:r w:rsidRPr="009C5756">
        <w:rPr>
          <w:bCs/>
          <w:sz w:val="22"/>
          <w:szCs w:val="22"/>
        </w:rPr>
        <w:t>„PROTIV“ – 0 (nema)</w:t>
      </w:r>
    </w:p>
    <w:p w14:paraId="323FA3A9" w14:textId="6DD671A6" w:rsidR="00407BBC" w:rsidRDefault="00407BBC" w:rsidP="00407BBC">
      <w:pPr>
        <w:jc w:val="both"/>
        <w:rPr>
          <w:bCs/>
          <w:sz w:val="22"/>
          <w:szCs w:val="22"/>
        </w:rPr>
      </w:pPr>
      <w:r>
        <w:rPr>
          <w:bCs/>
          <w:sz w:val="22"/>
          <w:szCs w:val="22"/>
        </w:rPr>
        <w:t>„SUZDRŽAN“ – 0 (nema</w:t>
      </w:r>
      <w:r w:rsidRPr="009C5756">
        <w:rPr>
          <w:bCs/>
          <w:sz w:val="22"/>
          <w:szCs w:val="22"/>
        </w:rPr>
        <w:t>) donosi:</w:t>
      </w:r>
    </w:p>
    <w:p w14:paraId="3535BFBE" w14:textId="0DCCDC6A" w:rsidR="00407BBC" w:rsidRDefault="00407BBC" w:rsidP="00407BBC">
      <w:pPr>
        <w:jc w:val="both"/>
        <w:rPr>
          <w:bCs/>
          <w:sz w:val="22"/>
          <w:szCs w:val="22"/>
        </w:rPr>
      </w:pPr>
    </w:p>
    <w:p w14:paraId="6B702CC9" w14:textId="1A3DB117" w:rsidR="00407BBC" w:rsidRPr="00407BBC" w:rsidRDefault="00407BBC" w:rsidP="00407BBC">
      <w:pPr>
        <w:pStyle w:val="Bezproreda"/>
        <w:jc w:val="center"/>
        <w:rPr>
          <w:b/>
          <w:sz w:val="22"/>
          <w:szCs w:val="22"/>
        </w:rPr>
      </w:pPr>
      <w:r w:rsidRPr="00407BBC">
        <w:rPr>
          <w:b/>
          <w:sz w:val="22"/>
          <w:szCs w:val="22"/>
        </w:rPr>
        <w:t>Odluka o usvajanju Izvješća o izvršenju Programa održavanja komunalne infrastrukture za 2022. godinu</w:t>
      </w:r>
    </w:p>
    <w:p w14:paraId="4E765DF0" w14:textId="0E497E59" w:rsidR="00407BBC" w:rsidRDefault="00407BBC" w:rsidP="00407BBC">
      <w:pPr>
        <w:jc w:val="center"/>
        <w:rPr>
          <w:bCs/>
          <w:sz w:val="22"/>
          <w:szCs w:val="22"/>
        </w:rPr>
      </w:pPr>
      <w:r>
        <w:rPr>
          <w:bCs/>
          <w:sz w:val="22"/>
          <w:szCs w:val="22"/>
        </w:rPr>
        <w:t>u tekstu koji se prilaže ovom zapisniku i čini njegov sastavni dio</w:t>
      </w:r>
    </w:p>
    <w:p w14:paraId="3480D641" w14:textId="38C310BF" w:rsidR="00407BBC" w:rsidRDefault="00407BBC" w:rsidP="00407BBC">
      <w:pPr>
        <w:rPr>
          <w:b/>
          <w:bCs/>
          <w:sz w:val="22"/>
          <w:szCs w:val="22"/>
        </w:rPr>
      </w:pPr>
      <w:r w:rsidRPr="00407BBC">
        <w:rPr>
          <w:b/>
          <w:bCs/>
          <w:sz w:val="22"/>
          <w:szCs w:val="22"/>
        </w:rPr>
        <w:t xml:space="preserve">3. f) te se sa </w:t>
      </w:r>
    </w:p>
    <w:p w14:paraId="21905039" w14:textId="77777777" w:rsidR="00407BBC" w:rsidRPr="00407BBC" w:rsidRDefault="00407BBC" w:rsidP="00407BBC">
      <w:pPr>
        <w:rPr>
          <w:b/>
          <w:bCs/>
          <w:sz w:val="22"/>
          <w:szCs w:val="22"/>
        </w:rPr>
      </w:pPr>
    </w:p>
    <w:p w14:paraId="6A3889FB" w14:textId="01556441" w:rsidR="00407BBC" w:rsidRPr="009C5756" w:rsidRDefault="00407BBC" w:rsidP="00407BBC">
      <w:pPr>
        <w:jc w:val="both"/>
        <w:rPr>
          <w:bCs/>
          <w:sz w:val="22"/>
          <w:szCs w:val="22"/>
        </w:rPr>
      </w:pPr>
      <w:r>
        <w:rPr>
          <w:bCs/>
          <w:sz w:val="22"/>
          <w:szCs w:val="22"/>
        </w:rPr>
        <w:t>„ZA“ – 9 (devet</w:t>
      </w:r>
      <w:r w:rsidRPr="009C5756">
        <w:rPr>
          <w:bCs/>
          <w:sz w:val="22"/>
          <w:szCs w:val="22"/>
        </w:rPr>
        <w:t>)</w:t>
      </w:r>
    </w:p>
    <w:p w14:paraId="16125E91" w14:textId="77777777" w:rsidR="00407BBC" w:rsidRPr="009C5756" w:rsidRDefault="00407BBC" w:rsidP="00407BBC">
      <w:pPr>
        <w:jc w:val="both"/>
        <w:rPr>
          <w:bCs/>
          <w:sz w:val="22"/>
          <w:szCs w:val="22"/>
        </w:rPr>
      </w:pPr>
      <w:r w:rsidRPr="009C5756">
        <w:rPr>
          <w:bCs/>
          <w:sz w:val="22"/>
          <w:szCs w:val="22"/>
        </w:rPr>
        <w:t>„PROTIV“ – 0 (nema)</w:t>
      </w:r>
    </w:p>
    <w:p w14:paraId="59C2A83B" w14:textId="662D554C" w:rsidR="00407BBC" w:rsidRDefault="00407BBC" w:rsidP="00407BBC">
      <w:pPr>
        <w:jc w:val="both"/>
        <w:rPr>
          <w:bCs/>
          <w:sz w:val="22"/>
          <w:szCs w:val="22"/>
        </w:rPr>
      </w:pPr>
      <w:r>
        <w:rPr>
          <w:bCs/>
          <w:sz w:val="22"/>
          <w:szCs w:val="22"/>
        </w:rPr>
        <w:t>„SUZDRŽAN“ – 0 (nema</w:t>
      </w:r>
      <w:r w:rsidRPr="009C5756">
        <w:rPr>
          <w:bCs/>
          <w:sz w:val="22"/>
          <w:szCs w:val="22"/>
        </w:rPr>
        <w:t>) donosi:</w:t>
      </w:r>
    </w:p>
    <w:p w14:paraId="1BBCCB2F" w14:textId="77777777" w:rsidR="00407BBC" w:rsidRDefault="00407BBC" w:rsidP="00407BBC">
      <w:pPr>
        <w:jc w:val="both"/>
        <w:rPr>
          <w:bCs/>
          <w:sz w:val="22"/>
          <w:szCs w:val="22"/>
        </w:rPr>
      </w:pPr>
    </w:p>
    <w:p w14:paraId="44C29A5E" w14:textId="56C23508" w:rsidR="00407BBC" w:rsidRPr="00407BBC" w:rsidRDefault="00407BBC" w:rsidP="00407BBC">
      <w:pPr>
        <w:pStyle w:val="Bezproreda"/>
        <w:jc w:val="center"/>
        <w:rPr>
          <w:b/>
          <w:sz w:val="22"/>
          <w:szCs w:val="22"/>
        </w:rPr>
      </w:pPr>
      <w:r w:rsidRPr="00407BBC">
        <w:rPr>
          <w:b/>
          <w:sz w:val="22"/>
          <w:szCs w:val="22"/>
        </w:rPr>
        <w:t>Odluka o usvajanju Izvješća o izvršenju Programa građenja komunalne infrastrukture za 2022. godinu</w:t>
      </w:r>
    </w:p>
    <w:p w14:paraId="737945CD" w14:textId="23E3E53A" w:rsidR="00407BBC" w:rsidRDefault="00407BBC" w:rsidP="00407BBC">
      <w:pPr>
        <w:pStyle w:val="Bezproreda"/>
        <w:jc w:val="center"/>
        <w:rPr>
          <w:sz w:val="22"/>
          <w:szCs w:val="22"/>
        </w:rPr>
      </w:pPr>
      <w:r w:rsidRPr="00407BBC">
        <w:rPr>
          <w:sz w:val="22"/>
          <w:szCs w:val="22"/>
        </w:rPr>
        <w:t>u tekstu koji se prilaže ovom zapisniku i čini njegov sastavni dio</w:t>
      </w:r>
    </w:p>
    <w:p w14:paraId="78DDAAF9" w14:textId="77777777" w:rsidR="00407BBC" w:rsidRDefault="00407BBC" w:rsidP="00407BBC">
      <w:pPr>
        <w:pStyle w:val="Bezproreda"/>
        <w:rPr>
          <w:sz w:val="22"/>
          <w:szCs w:val="22"/>
        </w:rPr>
      </w:pPr>
    </w:p>
    <w:p w14:paraId="6AF5088B" w14:textId="7DFF60BE" w:rsidR="00407BBC" w:rsidRPr="00CD5AB4" w:rsidRDefault="00407BBC" w:rsidP="00407BBC">
      <w:pPr>
        <w:pStyle w:val="Bezproreda"/>
        <w:rPr>
          <w:b/>
          <w:sz w:val="22"/>
          <w:szCs w:val="22"/>
        </w:rPr>
      </w:pPr>
      <w:r w:rsidRPr="00CD5AB4">
        <w:rPr>
          <w:b/>
          <w:sz w:val="22"/>
          <w:szCs w:val="22"/>
        </w:rPr>
        <w:t xml:space="preserve">3. g) te se sa </w:t>
      </w:r>
    </w:p>
    <w:p w14:paraId="0C137A23" w14:textId="77777777" w:rsidR="00407BBC" w:rsidRDefault="00407BBC" w:rsidP="00407BBC">
      <w:pPr>
        <w:pStyle w:val="Bezproreda"/>
        <w:rPr>
          <w:sz w:val="22"/>
          <w:szCs w:val="22"/>
        </w:rPr>
      </w:pPr>
    </w:p>
    <w:p w14:paraId="0A209A8B" w14:textId="6B96D947" w:rsidR="00407BBC" w:rsidRPr="009C5756" w:rsidRDefault="00BE34D5" w:rsidP="00407BBC">
      <w:pPr>
        <w:jc w:val="both"/>
        <w:rPr>
          <w:bCs/>
          <w:sz w:val="22"/>
          <w:szCs w:val="22"/>
        </w:rPr>
      </w:pPr>
      <w:r>
        <w:rPr>
          <w:bCs/>
          <w:sz w:val="22"/>
          <w:szCs w:val="22"/>
        </w:rPr>
        <w:t>„ZA“ – 7 (sedam</w:t>
      </w:r>
      <w:r w:rsidR="00407BBC" w:rsidRPr="009C5756">
        <w:rPr>
          <w:bCs/>
          <w:sz w:val="22"/>
          <w:szCs w:val="22"/>
        </w:rPr>
        <w:t>)</w:t>
      </w:r>
    </w:p>
    <w:p w14:paraId="1FD5825E" w14:textId="77777777" w:rsidR="00407BBC" w:rsidRPr="009C5756" w:rsidRDefault="00407BBC" w:rsidP="00407BBC">
      <w:pPr>
        <w:jc w:val="both"/>
        <w:rPr>
          <w:bCs/>
          <w:sz w:val="22"/>
          <w:szCs w:val="22"/>
        </w:rPr>
      </w:pPr>
      <w:r w:rsidRPr="009C5756">
        <w:rPr>
          <w:bCs/>
          <w:sz w:val="22"/>
          <w:szCs w:val="22"/>
        </w:rPr>
        <w:t>„PROTIV“ – 0 (nema)</w:t>
      </w:r>
    </w:p>
    <w:p w14:paraId="5CF708A5" w14:textId="01B98862" w:rsidR="00407BBC" w:rsidRDefault="00BE34D5" w:rsidP="00407BBC">
      <w:pPr>
        <w:jc w:val="both"/>
        <w:rPr>
          <w:bCs/>
          <w:sz w:val="22"/>
          <w:szCs w:val="22"/>
        </w:rPr>
      </w:pPr>
      <w:r>
        <w:rPr>
          <w:bCs/>
          <w:sz w:val="22"/>
          <w:szCs w:val="22"/>
        </w:rPr>
        <w:t>„SUZDRŽAN“ – 2 (dva</w:t>
      </w:r>
      <w:r w:rsidR="00407BBC" w:rsidRPr="009C5756">
        <w:rPr>
          <w:bCs/>
          <w:sz w:val="22"/>
          <w:szCs w:val="22"/>
        </w:rPr>
        <w:t>) donosi:</w:t>
      </w:r>
    </w:p>
    <w:p w14:paraId="50A178AF" w14:textId="77777777" w:rsidR="00407BBC" w:rsidRDefault="00407BBC" w:rsidP="00407BBC">
      <w:pPr>
        <w:pStyle w:val="Bezproreda"/>
        <w:rPr>
          <w:sz w:val="22"/>
          <w:szCs w:val="22"/>
        </w:rPr>
      </w:pPr>
    </w:p>
    <w:p w14:paraId="7BAE4B4F" w14:textId="54E3EC1F" w:rsidR="00407BBC" w:rsidRPr="00407BBC" w:rsidRDefault="00407BBC" w:rsidP="00407BBC">
      <w:pPr>
        <w:pStyle w:val="Bezproreda"/>
        <w:jc w:val="center"/>
        <w:rPr>
          <w:b/>
          <w:sz w:val="22"/>
          <w:szCs w:val="22"/>
        </w:rPr>
      </w:pPr>
      <w:r w:rsidRPr="00407BBC">
        <w:rPr>
          <w:b/>
          <w:sz w:val="22"/>
          <w:szCs w:val="22"/>
        </w:rPr>
        <w:t>Odluka o usvajanju Izvješća Općinskog načelnika za razdoblje 01.07.-31.12.2022. godine</w:t>
      </w:r>
    </w:p>
    <w:p w14:paraId="46E65015" w14:textId="07352F03" w:rsidR="00407BBC" w:rsidRPr="009C5756" w:rsidRDefault="00407BBC" w:rsidP="00407BBC">
      <w:pPr>
        <w:pStyle w:val="Bezproreda"/>
        <w:jc w:val="center"/>
        <w:rPr>
          <w:sz w:val="22"/>
          <w:szCs w:val="22"/>
        </w:rPr>
      </w:pPr>
      <w:r>
        <w:rPr>
          <w:sz w:val="22"/>
          <w:szCs w:val="22"/>
        </w:rPr>
        <w:t>u tekstu koji se prilaže ovom zapisniku i čini njegov sastavni dio</w:t>
      </w:r>
    </w:p>
    <w:p w14:paraId="4953E27F" w14:textId="4D9ED19E" w:rsidR="001B421A" w:rsidRPr="001B421A" w:rsidRDefault="001B421A" w:rsidP="001B421A">
      <w:pPr>
        <w:rPr>
          <w:bCs/>
          <w:sz w:val="22"/>
          <w:szCs w:val="22"/>
        </w:rPr>
      </w:pPr>
    </w:p>
    <w:p w14:paraId="46C27458" w14:textId="2F53994C" w:rsidR="00C75E35" w:rsidRPr="009C5756" w:rsidRDefault="009E5467" w:rsidP="009E5467">
      <w:pPr>
        <w:spacing w:after="160" w:line="259" w:lineRule="auto"/>
        <w:contextualSpacing/>
        <w:jc w:val="center"/>
        <w:rPr>
          <w:b/>
          <w:sz w:val="22"/>
          <w:szCs w:val="22"/>
          <w:lang w:eastAsia="hr-HR"/>
        </w:rPr>
      </w:pPr>
      <w:r w:rsidRPr="009C5756">
        <w:rPr>
          <w:b/>
          <w:sz w:val="22"/>
          <w:szCs w:val="22"/>
          <w:lang w:eastAsia="hr-HR"/>
        </w:rPr>
        <w:t>Točka 4.</w:t>
      </w:r>
    </w:p>
    <w:p w14:paraId="127E63DE" w14:textId="77777777" w:rsidR="009E5467" w:rsidRPr="009C5756" w:rsidRDefault="009E5467" w:rsidP="009E5467">
      <w:pPr>
        <w:spacing w:after="160" w:line="259" w:lineRule="auto"/>
        <w:contextualSpacing/>
        <w:jc w:val="center"/>
        <w:rPr>
          <w:b/>
          <w:sz w:val="22"/>
          <w:szCs w:val="22"/>
          <w:lang w:eastAsia="hr-HR"/>
        </w:rPr>
      </w:pPr>
      <w:r w:rsidRPr="009C5756">
        <w:rPr>
          <w:b/>
          <w:sz w:val="22"/>
          <w:szCs w:val="22"/>
          <w:lang w:eastAsia="hr-HR"/>
        </w:rPr>
        <w:t>Donošenje Odluke o raspodjeli konsolidiranog rezultata i načinu korištenja viška prihoda u 2023. godini</w:t>
      </w:r>
    </w:p>
    <w:p w14:paraId="1A28021D" w14:textId="77777777" w:rsidR="009E5467" w:rsidRPr="009C5756" w:rsidRDefault="009E5467" w:rsidP="009E5467">
      <w:pPr>
        <w:spacing w:after="160" w:line="259" w:lineRule="auto"/>
        <w:contextualSpacing/>
        <w:rPr>
          <w:b/>
          <w:sz w:val="22"/>
          <w:szCs w:val="22"/>
          <w:lang w:eastAsia="hr-HR"/>
        </w:rPr>
      </w:pPr>
    </w:p>
    <w:p w14:paraId="0BE5E170" w14:textId="517D3E30" w:rsidR="009E5467" w:rsidRPr="009C5756" w:rsidRDefault="009E5467" w:rsidP="009E5467">
      <w:pPr>
        <w:spacing w:after="160" w:line="259" w:lineRule="auto"/>
        <w:contextualSpacing/>
        <w:rPr>
          <w:sz w:val="22"/>
          <w:szCs w:val="22"/>
          <w:lang w:eastAsia="hr-HR"/>
        </w:rPr>
      </w:pPr>
      <w:r w:rsidRPr="009C5756">
        <w:rPr>
          <w:sz w:val="22"/>
          <w:szCs w:val="22"/>
          <w:lang w:eastAsia="hr-HR"/>
        </w:rPr>
        <w:t xml:space="preserve">Goran Roginić daje uvodno obrazloženje po ovoj točci. </w:t>
      </w:r>
    </w:p>
    <w:p w14:paraId="6A399BCA" w14:textId="2E1AA856" w:rsidR="009E5467" w:rsidRPr="009C5756" w:rsidRDefault="009E5467" w:rsidP="009E5467">
      <w:pPr>
        <w:spacing w:after="160" w:line="259" w:lineRule="auto"/>
        <w:contextualSpacing/>
        <w:rPr>
          <w:sz w:val="22"/>
          <w:szCs w:val="22"/>
          <w:lang w:eastAsia="hr-HR"/>
        </w:rPr>
      </w:pPr>
      <w:r w:rsidRPr="009C5756">
        <w:rPr>
          <w:sz w:val="22"/>
          <w:szCs w:val="22"/>
          <w:lang w:eastAsia="hr-HR"/>
        </w:rPr>
        <w:t xml:space="preserve">Budući da rasprave nije bilo, predsjednik Općinskog vijeća, Ivica Roginić, daje prijedlog na glasanje te se sa </w:t>
      </w:r>
    </w:p>
    <w:p w14:paraId="08CD9296" w14:textId="77777777" w:rsidR="009E5467" w:rsidRPr="009C5756" w:rsidRDefault="009E5467" w:rsidP="009E5467">
      <w:pPr>
        <w:spacing w:after="160" w:line="259" w:lineRule="auto"/>
        <w:contextualSpacing/>
        <w:rPr>
          <w:b/>
          <w:sz w:val="22"/>
          <w:szCs w:val="22"/>
          <w:lang w:eastAsia="hr-HR"/>
        </w:rPr>
      </w:pPr>
    </w:p>
    <w:p w14:paraId="4B15DBE2" w14:textId="77777777" w:rsidR="009E5467" w:rsidRPr="009C5756" w:rsidRDefault="009E5467" w:rsidP="009E5467">
      <w:pPr>
        <w:jc w:val="both"/>
        <w:rPr>
          <w:bCs/>
          <w:sz w:val="22"/>
          <w:szCs w:val="22"/>
        </w:rPr>
      </w:pPr>
      <w:r w:rsidRPr="009C5756">
        <w:rPr>
          <w:bCs/>
          <w:sz w:val="22"/>
          <w:szCs w:val="22"/>
        </w:rPr>
        <w:t>„ZA“ – 9 (devet)</w:t>
      </w:r>
    </w:p>
    <w:p w14:paraId="20A14D76" w14:textId="77777777" w:rsidR="009E5467" w:rsidRPr="009C5756" w:rsidRDefault="009E5467" w:rsidP="009E5467">
      <w:pPr>
        <w:jc w:val="both"/>
        <w:rPr>
          <w:bCs/>
          <w:sz w:val="22"/>
          <w:szCs w:val="22"/>
        </w:rPr>
      </w:pPr>
      <w:r w:rsidRPr="009C5756">
        <w:rPr>
          <w:bCs/>
          <w:sz w:val="22"/>
          <w:szCs w:val="22"/>
        </w:rPr>
        <w:t>„PROTIV“ – 0 (nema)</w:t>
      </w:r>
    </w:p>
    <w:p w14:paraId="672571F8" w14:textId="77777777" w:rsidR="009E5467" w:rsidRPr="009C5756" w:rsidRDefault="009E5467" w:rsidP="009E5467">
      <w:pPr>
        <w:jc w:val="both"/>
        <w:rPr>
          <w:bCs/>
          <w:sz w:val="22"/>
          <w:szCs w:val="22"/>
        </w:rPr>
      </w:pPr>
      <w:r w:rsidRPr="009C5756">
        <w:rPr>
          <w:bCs/>
          <w:sz w:val="22"/>
          <w:szCs w:val="22"/>
        </w:rPr>
        <w:t>„SUZDRŽAN“ – 0 (nema) donosi:</w:t>
      </w:r>
    </w:p>
    <w:p w14:paraId="22922996" w14:textId="77777777" w:rsidR="009E5467" w:rsidRPr="009C5756" w:rsidRDefault="009E5467" w:rsidP="009E5467">
      <w:pPr>
        <w:jc w:val="both"/>
        <w:rPr>
          <w:bCs/>
          <w:sz w:val="22"/>
          <w:szCs w:val="22"/>
        </w:rPr>
      </w:pPr>
    </w:p>
    <w:p w14:paraId="5C5227F2" w14:textId="15D522E9" w:rsidR="009E5467" w:rsidRPr="009C5756" w:rsidRDefault="009E5467" w:rsidP="006B4597">
      <w:pPr>
        <w:jc w:val="center"/>
        <w:rPr>
          <w:b/>
          <w:bCs/>
          <w:sz w:val="22"/>
          <w:szCs w:val="22"/>
        </w:rPr>
      </w:pPr>
      <w:r w:rsidRPr="009C5756">
        <w:rPr>
          <w:b/>
          <w:bCs/>
          <w:sz w:val="22"/>
          <w:szCs w:val="22"/>
        </w:rPr>
        <w:t>Odluka o raspodijeli konsolidiranog rezultata i načinu korištenja viška prihoda u 2023. godini</w:t>
      </w:r>
    </w:p>
    <w:p w14:paraId="0DAB6639" w14:textId="2CA907A2" w:rsidR="009E5467" w:rsidRPr="009C5756" w:rsidRDefault="006B4597" w:rsidP="006B4597">
      <w:pPr>
        <w:jc w:val="center"/>
        <w:rPr>
          <w:bCs/>
          <w:sz w:val="22"/>
          <w:szCs w:val="22"/>
        </w:rPr>
      </w:pPr>
      <w:r w:rsidRPr="009C5756">
        <w:rPr>
          <w:bCs/>
          <w:sz w:val="22"/>
          <w:szCs w:val="22"/>
        </w:rPr>
        <w:t>u</w:t>
      </w:r>
      <w:r w:rsidR="009E5467" w:rsidRPr="009C5756">
        <w:rPr>
          <w:bCs/>
          <w:sz w:val="22"/>
          <w:szCs w:val="22"/>
        </w:rPr>
        <w:t xml:space="preserve"> teks</w:t>
      </w:r>
      <w:r w:rsidRPr="009C5756">
        <w:rPr>
          <w:bCs/>
          <w:sz w:val="22"/>
          <w:szCs w:val="22"/>
        </w:rPr>
        <w:t>tu koji se prilaže ovom zapisniku i čini njegov sastavni dio</w:t>
      </w:r>
    </w:p>
    <w:p w14:paraId="73EEF7BB" w14:textId="77777777" w:rsidR="00512DA6" w:rsidRDefault="00512DA6" w:rsidP="00512DA6">
      <w:pPr>
        <w:rPr>
          <w:b/>
          <w:bCs/>
          <w:sz w:val="22"/>
          <w:szCs w:val="22"/>
        </w:rPr>
      </w:pPr>
    </w:p>
    <w:p w14:paraId="2C4CB16B" w14:textId="77777777" w:rsidR="006C3BB1" w:rsidRPr="009C5756" w:rsidRDefault="006C3BB1" w:rsidP="00512DA6">
      <w:pPr>
        <w:rPr>
          <w:b/>
          <w:bCs/>
          <w:sz w:val="22"/>
          <w:szCs w:val="22"/>
        </w:rPr>
      </w:pPr>
    </w:p>
    <w:p w14:paraId="4B373981" w14:textId="381244CE" w:rsidR="00605B00" w:rsidRPr="009C5756" w:rsidRDefault="00480CF2" w:rsidP="00480CF2">
      <w:pPr>
        <w:jc w:val="center"/>
        <w:rPr>
          <w:b/>
          <w:iCs/>
          <w:sz w:val="22"/>
          <w:szCs w:val="22"/>
        </w:rPr>
      </w:pPr>
      <w:r w:rsidRPr="009C5756">
        <w:rPr>
          <w:b/>
          <w:iCs/>
          <w:sz w:val="22"/>
          <w:szCs w:val="22"/>
        </w:rPr>
        <w:t>Točka 5.</w:t>
      </w:r>
    </w:p>
    <w:p w14:paraId="167A919E" w14:textId="77777777" w:rsidR="00480CF2" w:rsidRPr="009C5756" w:rsidRDefault="00480CF2" w:rsidP="00480CF2">
      <w:pPr>
        <w:spacing w:after="160" w:line="259" w:lineRule="auto"/>
        <w:contextualSpacing/>
        <w:rPr>
          <w:b/>
          <w:sz w:val="22"/>
          <w:szCs w:val="22"/>
          <w:lang w:eastAsia="hr-HR"/>
        </w:rPr>
      </w:pPr>
      <w:r w:rsidRPr="009C5756">
        <w:rPr>
          <w:b/>
          <w:sz w:val="22"/>
          <w:szCs w:val="22"/>
          <w:lang w:eastAsia="hr-HR"/>
        </w:rPr>
        <w:t xml:space="preserve">Donošenje Odluke o usvajanju: </w:t>
      </w:r>
    </w:p>
    <w:p w14:paraId="77311477" w14:textId="73F5ED8D" w:rsidR="00480CF2" w:rsidRPr="009C5756" w:rsidRDefault="00480CF2" w:rsidP="00480CF2">
      <w:pPr>
        <w:pStyle w:val="Odlomakpopisa"/>
        <w:numPr>
          <w:ilvl w:val="0"/>
          <w:numId w:val="7"/>
        </w:numPr>
        <w:spacing w:after="160" w:line="259" w:lineRule="auto"/>
        <w:rPr>
          <w:b/>
          <w:sz w:val="22"/>
          <w:szCs w:val="22"/>
        </w:rPr>
      </w:pPr>
      <w:r w:rsidRPr="009C5756">
        <w:rPr>
          <w:b/>
          <w:sz w:val="22"/>
          <w:szCs w:val="22"/>
        </w:rPr>
        <w:t>Izvještaja o radu Općinske knjižnice i čitaonice Sveti Križ Začretje  za 2022. godinu</w:t>
      </w:r>
    </w:p>
    <w:p w14:paraId="30EB10AB" w14:textId="17BD52CE" w:rsidR="00480CF2" w:rsidRPr="009C5756" w:rsidRDefault="00480CF2" w:rsidP="00480CF2">
      <w:pPr>
        <w:pStyle w:val="Odlomakpopisa"/>
        <w:numPr>
          <w:ilvl w:val="0"/>
          <w:numId w:val="7"/>
        </w:numPr>
        <w:spacing w:after="160" w:line="259" w:lineRule="auto"/>
        <w:jc w:val="both"/>
        <w:rPr>
          <w:b/>
          <w:sz w:val="22"/>
          <w:szCs w:val="22"/>
        </w:rPr>
      </w:pPr>
      <w:r w:rsidRPr="009C5756">
        <w:rPr>
          <w:b/>
          <w:sz w:val="22"/>
          <w:szCs w:val="22"/>
        </w:rPr>
        <w:t xml:space="preserve">Program rada Općinske knjižnice i čitaonice Općine Sveti Križ Začretje za 2023. godinu </w:t>
      </w:r>
    </w:p>
    <w:p w14:paraId="77D16B67" w14:textId="7AC687C8" w:rsidR="00480CF2" w:rsidRPr="009C5756" w:rsidRDefault="00480CF2" w:rsidP="00DD5B1B">
      <w:pPr>
        <w:jc w:val="both"/>
        <w:rPr>
          <w:iCs/>
          <w:sz w:val="22"/>
          <w:szCs w:val="22"/>
        </w:rPr>
      </w:pPr>
      <w:r w:rsidRPr="009C5756">
        <w:rPr>
          <w:iCs/>
          <w:sz w:val="22"/>
          <w:szCs w:val="22"/>
        </w:rPr>
        <w:t>Općinski načelnik daje uvodno obrazloženje po ovoj točci.</w:t>
      </w:r>
    </w:p>
    <w:p w14:paraId="12711010" w14:textId="77777777" w:rsidR="00480CF2" w:rsidRPr="009C5756" w:rsidRDefault="00480CF2" w:rsidP="00DD5B1B">
      <w:pPr>
        <w:jc w:val="both"/>
        <w:rPr>
          <w:iCs/>
          <w:sz w:val="22"/>
          <w:szCs w:val="22"/>
        </w:rPr>
      </w:pPr>
    </w:p>
    <w:p w14:paraId="71523BA1" w14:textId="56B99A9E" w:rsidR="00480CF2" w:rsidRPr="009C5756" w:rsidRDefault="00480CF2" w:rsidP="00DD5B1B">
      <w:pPr>
        <w:jc w:val="both"/>
        <w:rPr>
          <w:iCs/>
          <w:sz w:val="22"/>
          <w:szCs w:val="22"/>
        </w:rPr>
      </w:pPr>
      <w:r w:rsidRPr="009C5756">
        <w:rPr>
          <w:iCs/>
          <w:sz w:val="22"/>
          <w:szCs w:val="22"/>
        </w:rPr>
        <w:t xml:space="preserve">Budući da rasprave nije bilo predsjednik Općinskog vijeća, Ivica Roginić, daje na glasanje prijedlog točke </w:t>
      </w:r>
    </w:p>
    <w:p w14:paraId="1681F189" w14:textId="77777777" w:rsidR="00480CF2" w:rsidRPr="009C5756" w:rsidRDefault="00480CF2" w:rsidP="00480CF2">
      <w:pPr>
        <w:jc w:val="both"/>
        <w:rPr>
          <w:iCs/>
          <w:sz w:val="22"/>
          <w:szCs w:val="22"/>
        </w:rPr>
      </w:pPr>
    </w:p>
    <w:p w14:paraId="3DC55779" w14:textId="6FC11059" w:rsidR="00480CF2" w:rsidRPr="009C5756" w:rsidRDefault="00480CF2" w:rsidP="00480CF2">
      <w:pPr>
        <w:jc w:val="both"/>
        <w:rPr>
          <w:iCs/>
          <w:sz w:val="22"/>
          <w:szCs w:val="22"/>
        </w:rPr>
      </w:pPr>
      <w:r w:rsidRPr="009C5756">
        <w:rPr>
          <w:iCs/>
          <w:sz w:val="22"/>
          <w:szCs w:val="22"/>
        </w:rPr>
        <w:t xml:space="preserve">5.a) te se sa </w:t>
      </w:r>
    </w:p>
    <w:p w14:paraId="610D0388" w14:textId="77777777" w:rsidR="00480CF2" w:rsidRPr="009C5756" w:rsidRDefault="00480CF2" w:rsidP="00480CF2">
      <w:pPr>
        <w:spacing w:after="160" w:line="259" w:lineRule="auto"/>
        <w:contextualSpacing/>
        <w:rPr>
          <w:b/>
          <w:sz w:val="22"/>
          <w:szCs w:val="22"/>
          <w:lang w:eastAsia="hr-HR"/>
        </w:rPr>
      </w:pPr>
    </w:p>
    <w:p w14:paraId="4B4D5431" w14:textId="77777777" w:rsidR="00480CF2" w:rsidRPr="009C5756" w:rsidRDefault="00480CF2" w:rsidP="00480CF2">
      <w:pPr>
        <w:jc w:val="both"/>
        <w:rPr>
          <w:bCs/>
          <w:sz w:val="22"/>
          <w:szCs w:val="22"/>
        </w:rPr>
      </w:pPr>
      <w:r w:rsidRPr="009C5756">
        <w:rPr>
          <w:bCs/>
          <w:sz w:val="22"/>
          <w:szCs w:val="22"/>
        </w:rPr>
        <w:t>„ZA“ – 9 (devet)</w:t>
      </w:r>
    </w:p>
    <w:p w14:paraId="70A3C932" w14:textId="77777777" w:rsidR="00480CF2" w:rsidRPr="009C5756" w:rsidRDefault="00480CF2" w:rsidP="00480CF2">
      <w:pPr>
        <w:jc w:val="both"/>
        <w:rPr>
          <w:bCs/>
          <w:sz w:val="22"/>
          <w:szCs w:val="22"/>
        </w:rPr>
      </w:pPr>
      <w:r w:rsidRPr="009C5756">
        <w:rPr>
          <w:bCs/>
          <w:sz w:val="22"/>
          <w:szCs w:val="22"/>
        </w:rPr>
        <w:t>„PROTIV“ – 0 (nema)</w:t>
      </w:r>
    </w:p>
    <w:p w14:paraId="566A647F" w14:textId="77777777" w:rsidR="00480CF2" w:rsidRPr="009C5756" w:rsidRDefault="00480CF2" w:rsidP="00480CF2">
      <w:pPr>
        <w:jc w:val="both"/>
        <w:rPr>
          <w:bCs/>
          <w:sz w:val="22"/>
          <w:szCs w:val="22"/>
        </w:rPr>
      </w:pPr>
      <w:r w:rsidRPr="009C5756">
        <w:rPr>
          <w:bCs/>
          <w:sz w:val="22"/>
          <w:szCs w:val="22"/>
        </w:rPr>
        <w:t>„SUZDRŽAN“ – 0 (nema) donosi:</w:t>
      </w:r>
    </w:p>
    <w:p w14:paraId="3F3C598D" w14:textId="77777777" w:rsidR="00480CF2" w:rsidRPr="009C5756" w:rsidRDefault="00480CF2" w:rsidP="00480CF2">
      <w:pPr>
        <w:jc w:val="both"/>
        <w:rPr>
          <w:bCs/>
          <w:sz w:val="22"/>
          <w:szCs w:val="22"/>
        </w:rPr>
      </w:pPr>
    </w:p>
    <w:p w14:paraId="4A9E342D" w14:textId="0944456D" w:rsidR="00480CF2" w:rsidRPr="009C5756" w:rsidRDefault="00480CF2" w:rsidP="00480CF2">
      <w:pPr>
        <w:jc w:val="center"/>
        <w:rPr>
          <w:b/>
          <w:bCs/>
          <w:sz w:val="22"/>
          <w:szCs w:val="22"/>
        </w:rPr>
      </w:pPr>
      <w:r w:rsidRPr="009C5756">
        <w:rPr>
          <w:b/>
          <w:bCs/>
          <w:sz w:val="22"/>
          <w:szCs w:val="22"/>
        </w:rPr>
        <w:t>Odluka o usvajanju Izvještaja o radu Općinske knjižnice i čitaonice Sveti Križ Začretje za 2022. godinu</w:t>
      </w:r>
    </w:p>
    <w:p w14:paraId="165138BE" w14:textId="4BEACF1F" w:rsidR="00480CF2" w:rsidRPr="009C5756" w:rsidRDefault="00480CF2" w:rsidP="00480CF2">
      <w:pPr>
        <w:jc w:val="center"/>
        <w:rPr>
          <w:bCs/>
          <w:sz w:val="22"/>
          <w:szCs w:val="22"/>
        </w:rPr>
      </w:pPr>
      <w:r w:rsidRPr="009C5756">
        <w:rPr>
          <w:bCs/>
          <w:sz w:val="22"/>
          <w:szCs w:val="22"/>
        </w:rPr>
        <w:t>u tekstu koji se prilaže ovom zapisniku i čini njegov sastavni dio</w:t>
      </w:r>
    </w:p>
    <w:p w14:paraId="6A4E1E03" w14:textId="77777777" w:rsidR="00295EF1" w:rsidRPr="009C5756" w:rsidRDefault="00295EF1" w:rsidP="00480CF2">
      <w:pPr>
        <w:jc w:val="center"/>
        <w:rPr>
          <w:bCs/>
          <w:sz w:val="22"/>
          <w:szCs w:val="22"/>
        </w:rPr>
      </w:pPr>
    </w:p>
    <w:p w14:paraId="3E85FA01" w14:textId="3F70ED58" w:rsidR="00480CF2" w:rsidRPr="009C5756" w:rsidRDefault="00295EF1" w:rsidP="00480CF2">
      <w:pPr>
        <w:jc w:val="both"/>
        <w:rPr>
          <w:iCs/>
          <w:sz w:val="22"/>
          <w:szCs w:val="22"/>
        </w:rPr>
      </w:pPr>
      <w:r w:rsidRPr="009C5756">
        <w:rPr>
          <w:iCs/>
          <w:sz w:val="22"/>
          <w:szCs w:val="22"/>
        </w:rPr>
        <w:t xml:space="preserve">5.b) Program rada Općinske knjižnice i čitaonice Općine Sveti Križ Začretje za 2023. godinu te se sa </w:t>
      </w:r>
    </w:p>
    <w:p w14:paraId="5E5D6177" w14:textId="77777777" w:rsidR="00295EF1" w:rsidRPr="009C5756" w:rsidRDefault="00295EF1" w:rsidP="00480CF2">
      <w:pPr>
        <w:jc w:val="both"/>
        <w:rPr>
          <w:iCs/>
          <w:sz w:val="22"/>
          <w:szCs w:val="22"/>
        </w:rPr>
      </w:pPr>
    </w:p>
    <w:p w14:paraId="5B4A2B14" w14:textId="77777777" w:rsidR="00295EF1" w:rsidRPr="009C5756" w:rsidRDefault="00295EF1" w:rsidP="00295EF1">
      <w:pPr>
        <w:jc w:val="both"/>
        <w:rPr>
          <w:bCs/>
          <w:sz w:val="22"/>
          <w:szCs w:val="22"/>
        </w:rPr>
      </w:pPr>
      <w:r w:rsidRPr="009C5756">
        <w:rPr>
          <w:bCs/>
          <w:sz w:val="22"/>
          <w:szCs w:val="22"/>
        </w:rPr>
        <w:t>ZA“ – 9 (devet)</w:t>
      </w:r>
    </w:p>
    <w:p w14:paraId="476378A1" w14:textId="77777777" w:rsidR="00295EF1" w:rsidRPr="009C5756" w:rsidRDefault="00295EF1" w:rsidP="00295EF1">
      <w:pPr>
        <w:jc w:val="both"/>
        <w:rPr>
          <w:bCs/>
          <w:sz w:val="22"/>
          <w:szCs w:val="22"/>
        </w:rPr>
      </w:pPr>
      <w:r w:rsidRPr="009C5756">
        <w:rPr>
          <w:bCs/>
          <w:sz w:val="22"/>
          <w:szCs w:val="22"/>
        </w:rPr>
        <w:t>„PROTIV“ – 0 (nema)</w:t>
      </w:r>
    </w:p>
    <w:p w14:paraId="4E179493" w14:textId="77777777" w:rsidR="00295EF1" w:rsidRPr="009C5756" w:rsidRDefault="00295EF1" w:rsidP="00295EF1">
      <w:pPr>
        <w:jc w:val="both"/>
        <w:rPr>
          <w:bCs/>
          <w:sz w:val="22"/>
          <w:szCs w:val="22"/>
        </w:rPr>
      </w:pPr>
      <w:r w:rsidRPr="009C5756">
        <w:rPr>
          <w:bCs/>
          <w:sz w:val="22"/>
          <w:szCs w:val="22"/>
        </w:rPr>
        <w:t>„SUZDRŽAN“ – 0 (nema) donosi:</w:t>
      </w:r>
    </w:p>
    <w:p w14:paraId="79ABAE4E" w14:textId="77777777" w:rsidR="00295EF1" w:rsidRPr="009C5756" w:rsidRDefault="00295EF1" w:rsidP="00295EF1">
      <w:pPr>
        <w:jc w:val="both"/>
        <w:rPr>
          <w:b/>
          <w:bCs/>
          <w:sz w:val="22"/>
          <w:szCs w:val="22"/>
        </w:rPr>
      </w:pPr>
    </w:p>
    <w:p w14:paraId="4A4ADD8C" w14:textId="191BEC7C" w:rsidR="00295EF1" w:rsidRPr="009C5756" w:rsidRDefault="00295EF1" w:rsidP="00295EF1">
      <w:pPr>
        <w:jc w:val="center"/>
        <w:rPr>
          <w:b/>
          <w:bCs/>
          <w:sz w:val="22"/>
          <w:szCs w:val="22"/>
        </w:rPr>
      </w:pPr>
      <w:r w:rsidRPr="009C5756">
        <w:rPr>
          <w:b/>
          <w:bCs/>
          <w:sz w:val="22"/>
          <w:szCs w:val="22"/>
        </w:rPr>
        <w:t>Program rada Općinske knjižnice i čitaonice Općine Sveti Križ Začretje za 2023. godinu</w:t>
      </w:r>
    </w:p>
    <w:p w14:paraId="2A9FB148" w14:textId="4FD3F0D5" w:rsidR="00295EF1" w:rsidRPr="009C5756" w:rsidRDefault="00295EF1" w:rsidP="00295EF1">
      <w:pPr>
        <w:jc w:val="center"/>
        <w:rPr>
          <w:bCs/>
          <w:sz w:val="22"/>
          <w:szCs w:val="22"/>
        </w:rPr>
      </w:pPr>
      <w:r w:rsidRPr="009C5756">
        <w:rPr>
          <w:bCs/>
          <w:sz w:val="22"/>
          <w:szCs w:val="22"/>
        </w:rPr>
        <w:t>u tekstu koji se prilaže ovom zapisniku i čini njegov sastavni dio</w:t>
      </w:r>
    </w:p>
    <w:p w14:paraId="417821A3" w14:textId="77777777" w:rsidR="00295EF1" w:rsidRPr="009C5756" w:rsidRDefault="00295EF1" w:rsidP="00295EF1">
      <w:pPr>
        <w:jc w:val="center"/>
        <w:rPr>
          <w:bCs/>
          <w:sz w:val="22"/>
          <w:szCs w:val="22"/>
        </w:rPr>
      </w:pPr>
    </w:p>
    <w:p w14:paraId="34D4C16B" w14:textId="64E570C1" w:rsidR="00480CF2" w:rsidRPr="009C5756" w:rsidRDefault="00295EF1" w:rsidP="00295EF1">
      <w:pPr>
        <w:jc w:val="center"/>
        <w:rPr>
          <w:b/>
          <w:iCs/>
          <w:sz w:val="22"/>
          <w:szCs w:val="22"/>
        </w:rPr>
      </w:pPr>
      <w:r w:rsidRPr="009C5756">
        <w:rPr>
          <w:b/>
          <w:iCs/>
          <w:sz w:val="22"/>
          <w:szCs w:val="22"/>
        </w:rPr>
        <w:t>Točka 6.</w:t>
      </w:r>
    </w:p>
    <w:p w14:paraId="5D47CB92" w14:textId="16010DB9" w:rsidR="00295EF1" w:rsidRPr="009C5756" w:rsidRDefault="00295EF1" w:rsidP="00295EF1">
      <w:pPr>
        <w:spacing w:after="160" w:line="259" w:lineRule="auto"/>
        <w:contextualSpacing/>
        <w:jc w:val="center"/>
        <w:rPr>
          <w:b/>
          <w:sz w:val="22"/>
          <w:szCs w:val="22"/>
          <w:lang w:eastAsia="hr-HR"/>
        </w:rPr>
      </w:pPr>
      <w:r w:rsidRPr="009C5756">
        <w:rPr>
          <w:b/>
          <w:sz w:val="22"/>
          <w:szCs w:val="22"/>
          <w:lang w:eastAsia="hr-HR"/>
        </w:rPr>
        <w:t>Donošenje Odluke o davanju suglasnosti na prijedlog Pravilnika o unutarnjem ustrojstvu i načinu rada Dječjeg vrtića Sveti Križ Začretje</w:t>
      </w:r>
    </w:p>
    <w:p w14:paraId="38AF433B" w14:textId="77777777" w:rsidR="00295EF1" w:rsidRPr="009C5756" w:rsidRDefault="00295EF1" w:rsidP="00295EF1">
      <w:pPr>
        <w:spacing w:after="160" w:line="259" w:lineRule="auto"/>
        <w:contextualSpacing/>
        <w:rPr>
          <w:sz w:val="22"/>
          <w:szCs w:val="22"/>
          <w:lang w:eastAsia="hr-HR"/>
        </w:rPr>
      </w:pPr>
    </w:p>
    <w:p w14:paraId="36B3002E" w14:textId="7BA33F11" w:rsidR="00295EF1" w:rsidRPr="009C5756" w:rsidRDefault="00295EF1" w:rsidP="0043497F">
      <w:pPr>
        <w:spacing w:after="160" w:line="259" w:lineRule="auto"/>
        <w:ind w:firstLine="708"/>
        <w:contextualSpacing/>
        <w:jc w:val="both"/>
        <w:rPr>
          <w:sz w:val="22"/>
          <w:szCs w:val="22"/>
          <w:lang w:eastAsia="hr-HR"/>
        </w:rPr>
      </w:pPr>
      <w:r w:rsidRPr="009C5756">
        <w:rPr>
          <w:sz w:val="22"/>
          <w:szCs w:val="22"/>
          <w:lang w:eastAsia="hr-HR"/>
        </w:rPr>
        <w:t xml:space="preserve">Općinski načelnik daje uvodno obrazloženje po ovoj točci. </w:t>
      </w:r>
    </w:p>
    <w:p w14:paraId="40B75DFF" w14:textId="5D268393" w:rsidR="00295EF1" w:rsidRPr="009C5756" w:rsidRDefault="00295EF1" w:rsidP="0043497F">
      <w:pPr>
        <w:spacing w:after="160" w:line="259" w:lineRule="auto"/>
        <w:ind w:firstLine="708"/>
        <w:contextualSpacing/>
        <w:jc w:val="both"/>
        <w:rPr>
          <w:sz w:val="22"/>
          <w:szCs w:val="22"/>
          <w:lang w:eastAsia="hr-HR"/>
        </w:rPr>
      </w:pPr>
      <w:r w:rsidRPr="009C5756">
        <w:rPr>
          <w:sz w:val="22"/>
          <w:szCs w:val="22"/>
          <w:lang w:eastAsia="hr-HR"/>
        </w:rPr>
        <w:t xml:space="preserve">Vijećnik Tomislav Milunović navodi da ne bi bilo </w:t>
      </w:r>
      <w:r w:rsidR="00DE71A7" w:rsidRPr="009C5756">
        <w:rPr>
          <w:sz w:val="22"/>
          <w:szCs w:val="22"/>
          <w:lang w:eastAsia="hr-HR"/>
        </w:rPr>
        <w:t>na odmet da je sjednici</w:t>
      </w:r>
      <w:r w:rsidR="005000FE" w:rsidRPr="009C5756">
        <w:rPr>
          <w:sz w:val="22"/>
          <w:szCs w:val="22"/>
          <w:lang w:eastAsia="hr-HR"/>
        </w:rPr>
        <w:t xml:space="preserve"> prisustvovala i ravnateljica Dječjeg vrtića ili predsjednica Upravnog vijeća  ka</w:t>
      </w:r>
      <w:r w:rsidR="009D01B3" w:rsidRPr="009C5756">
        <w:rPr>
          <w:sz w:val="22"/>
          <w:szCs w:val="22"/>
          <w:lang w:eastAsia="hr-HR"/>
        </w:rPr>
        <w:t xml:space="preserve">ko bi mogle dati dodatna pojašnjenja. Dalje postavlja pitanje zašto je u Pravilniku specificirano radno mjesto trećeg odgojitelja, od kud pojam trećeg odgojitelja. </w:t>
      </w:r>
    </w:p>
    <w:p w14:paraId="33977964" w14:textId="22D25DD2" w:rsidR="009D01B3" w:rsidRPr="009C5756" w:rsidRDefault="009D01B3" w:rsidP="0043497F">
      <w:pPr>
        <w:spacing w:after="160" w:line="259" w:lineRule="auto"/>
        <w:ind w:firstLine="708"/>
        <w:contextualSpacing/>
        <w:jc w:val="both"/>
        <w:rPr>
          <w:sz w:val="22"/>
          <w:szCs w:val="22"/>
          <w:lang w:eastAsia="hr-HR"/>
        </w:rPr>
      </w:pPr>
      <w:r w:rsidRPr="009C5756">
        <w:rPr>
          <w:sz w:val="22"/>
          <w:szCs w:val="22"/>
          <w:lang w:eastAsia="hr-HR"/>
        </w:rPr>
        <w:t xml:space="preserve">Maja Jerneić Piljek odgovara </w:t>
      </w:r>
      <w:r w:rsidR="00BE77B9" w:rsidRPr="009C5756">
        <w:rPr>
          <w:sz w:val="22"/>
          <w:szCs w:val="22"/>
          <w:lang w:eastAsia="hr-HR"/>
        </w:rPr>
        <w:t xml:space="preserve">su trenutno u Dječjem vrtiću zaposlena dva treća odgojitelja za potrebe djece s teškoćama u razvoju </w:t>
      </w:r>
      <w:r w:rsidR="00621D2B">
        <w:rPr>
          <w:sz w:val="22"/>
          <w:szCs w:val="22"/>
          <w:lang w:eastAsia="hr-HR"/>
        </w:rPr>
        <w:t>i to su osobe visoke stručne spreme koje udovoljavaju uvjetima za odgojitelja koji su propisani zakonom. Zadnjim izmjenama Zakona uvedena su dva nova pojma odnosno p</w:t>
      </w:r>
      <w:r w:rsidR="00BE77B9" w:rsidRPr="009C5756">
        <w:rPr>
          <w:sz w:val="22"/>
          <w:szCs w:val="22"/>
          <w:lang w:eastAsia="hr-HR"/>
        </w:rPr>
        <w:t>omoćnik za djecu s teškoćama u razvoju</w:t>
      </w:r>
      <w:r w:rsidR="00621D2B">
        <w:rPr>
          <w:sz w:val="22"/>
          <w:szCs w:val="22"/>
          <w:lang w:eastAsia="hr-HR"/>
        </w:rPr>
        <w:t xml:space="preserve"> i stručni komunikacijski posrednik, te je za ta radna mjesta predviđeno zapošljavanje osoba srednje stručne spreme, četverogodišnjeg obrazovanja. </w:t>
      </w:r>
    </w:p>
    <w:p w14:paraId="0E9E7383" w14:textId="1A190687" w:rsidR="0004250F" w:rsidRPr="009C5756" w:rsidRDefault="0004250F" w:rsidP="0043497F">
      <w:pPr>
        <w:spacing w:after="160" w:line="259" w:lineRule="auto"/>
        <w:ind w:firstLine="708"/>
        <w:contextualSpacing/>
        <w:jc w:val="both"/>
        <w:rPr>
          <w:sz w:val="22"/>
          <w:szCs w:val="22"/>
          <w:lang w:eastAsia="hr-HR"/>
        </w:rPr>
      </w:pPr>
      <w:r w:rsidRPr="009C5756">
        <w:rPr>
          <w:sz w:val="22"/>
          <w:szCs w:val="22"/>
          <w:lang w:eastAsia="hr-HR"/>
        </w:rPr>
        <w:lastRenderedPageBreak/>
        <w:t>Vijećnik Tomislav Milunovi</w:t>
      </w:r>
      <w:r w:rsidR="00D27036" w:rsidRPr="009C5756">
        <w:rPr>
          <w:sz w:val="22"/>
          <w:szCs w:val="22"/>
          <w:lang w:eastAsia="hr-HR"/>
        </w:rPr>
        <w:t>ć postavlja pitanje da to znači da je treći odgojitelj naziv</w:t>
      </w:r>
      <w:r w:rsidR="00BF1A21">
        <w:rPr>
          <w:sz w:val="22"/>
          <w:szCs w:val="22"/>
          <w:lang w:eastAsia="hr-HR"/>
        </w:rPr>
        <w:t xml:space="preserve"> za dodatnog odgojitelja</w:t>
      </w:r>
      <w:r w:rsidR="00D27036" w:rsidRPr="009C5756">
        <w:rPr>
          <w:sz w:val="22"/>
          <w:szCs w:val="22"/>
          <w:lang w:eastAsia="hr-HR"/>
        </w:rPr>
        <w:t xml:space="preserve">. </w:t>
      </w:r>
    </w:p>
    <w:p w14:paraId="3F9E2CC0" w14:textId="485BCC18" w:rsidR="00D27036" w:rsidRPr="009C5756" w:rsidRDefault="00D27036" w:rsidP="0043497F">
      <w:pPr>
        <w:spacing w:after="160" w:line="259" w:lineRule="auto"/>
        <w:ind w:firstLine="708"/>
        <w:contextualSpacing/>
        <w:jc w:val="both"/>
        <w:rPr>
          <w:sz w:val="22"/>
          <w:szCs w:val="22"/>
          <w:lang w:eastAsia="hr-HR"/>
        </w:rPr>
      </w:pPr>
      <w:r w:rsidRPr="009C5756">
        <w:rPr>
          <w:sz w:val="22"/>
          <w:szCs w:val="22"/>
          <w:lang w:eastAsia="hr-HR"/>
        </w:rPr>
        <w:t>Maja Jerneić Piljek odgovara da da, treći odgojitelj je od</w:t>
      </w:r>
      <w:r w:rsidR="00BF1A21">
        <w:rPr>
          <w:sz w:val="22"/>
          <w:szCs w:val="22"/>
          <w:lang w:eastAsia="hr-HR"/>
        </w:rPr>
        <w:t>gojitelj koji prati jedno dijete kod kojeg postoji takva potreba</w:t>
      </w:r>
      <w:r w:rsidRPr="009C5756">
        <w:rPr>
          <w:sz w:val="22"/>
          <w:szCs w:val="22"/>
          <w:lang w:eastAsia="hr-HR"/>
        </w:rPr>
        <w:t xml:space="preserve">. </w:t>
      </w:r>
    </w:p>
    <w:p w14:paraId="17BBA756" w14:textId="38CC442F" w:rsidR="00D27036" w:rsidRPr="009C5756" w:rsidRDefault="00D27036" w:rsidP="0043497F">
      <w:pPr>
        <w:spacing w:after="160" w:line="259" w:lineRule="auto"/>
        <w:ind w:firstLine="708"/>
        <w:contextualSpacing/>
        <w:jc w:val="both"/>
        <w:rPr>
          <w:sz w:val="22"/>
          <w:szCs w:val="22"/>
          <w:lang w:eastAsia="hr-HR"/>
        </w:rPr>
      </w:pPr>
      <w:r w:rsidRPr="009C5756">
        <w:rPr>
          <w:sz w:val="22"/>
          <w:szCs w:val="22"/>
          <w:lang w:eastAsia="hr-HR"/>
        </w:rPr>
        <w:t xml:space="preserve">Budući da daljnje rasprave nije bilo, predsjednik Općinskog vijeća, Ivica Roginić daje prijedlog na glasanje te se sa </w:t>
      </w:r>
    </w:p>
    <w:p w14:paraId="3EAAF650" w14:textId="77777777" w:rsidR="00D27036" w:rsidRPr="009C5756" w:rsidRDefault="00D27036" w:rsidP="00E626E7">
      <w:pPr>
        <w:spacing w:after="160" w:line="259" w:lineRule="auto"/>
        <w:contextualSpacing/>
        <w:jc w:val="both"/>
        <w:rPr>
          <w:sz w:val="22"/>
          <w:szCs w:val="22"/>
          <w:lang w:eastAsia="hr-HR"/>
        </w:rPr>
      </w:pPr>
    </w:p>
    <w:p w14:paraId="5D1098C3" w14:textId="7528F0CE" w:rsidR="00D27036" w:rsidRPr="009C5756" w:rsidRDefault="00D27036" w:rsidP="00D27036">
      <w:pPr>
        <w:jc w:val="both"/>
        <w:rPr>
          <w:bCs/>
          <w:sz w:val="22"/>
          <w:szCs w:val="22"/>
        </w:rPr>
      </w:pPr>
      <w:r w:rsidRPr="009C5756">
        <w:rPr>
          <w:bCs/>
          <w:sz w:val="22"/>
          <w:szCs w:val="22"/>
        </w:rPr>
        <w:t>„ZA“ – 9 (devet)</w:t>
      </w:r>
    </w:p>
    <w:p w14:paraId="60C157F1" w14:textId="77777777" w:rsidR="00D27036" w:rsidRPr="009C5756" w:rsidRDefault="00D27036" w:rsidP="00D27036">
      <w:pPr>
        <w:jc w:val="both"/>
        <w:rPr>
          <w:bCs/>
          <w:sz w:val="22"/>
          <w:szCs w:val="22"/>
        </w:rPr>
      </w:pPr>
      <w:r w:rsidRPr="009C5756">
        <w:rPr>
          <w:bCs/>
          <w:sz w:val="22"/>
          <w:szCs w:val="22"/>
        </w:rPr>
        <w:t>„PROTIV“ – 0 (nema)</w:t>
      </w:r>
    </w:p>
    <w:p w14:paraId="74578FFD" w14:textId="77777777" w:rsidR="00D27036" w:rsidRPr="009C5756" w:rsidRDefault="00D27036" w:rsidP="00D27036">
      <w:pPr>
        <w:jc w:val="both"/>
        <w:rPr>
          <w:bCs/>
          <w:sz w:val="22"/>
          <w:szCs w:val="22"/>
        </w:rPr>
      </w:pPr>
      <w:r w:rsidRPr="009C5756">
        <w:rPr>
          <w:bCs/>
          <w:sz w:val="22"/>
          <w:szCs w:val="22"/>
        </w:rPr>
        <w:t>„SUZDRŽAN“ – 0 (nema) donosi:</w:t>
      </w:r>
    </w:p>
    <w:p w14:paraId="17F21DAE" w14:textId="77777777" w:rsidR="00D27036" w:rsidRPr="009C5756" w:rsidRDefault="00D27036" w:rsidP="00D27036">
      <w:pPr>
        <w:jc w:val="both"/>
        <w:rPr>
          <w:bCs/>
          <w:sz w:val="22"/>
          <w:szCs w:val="22"/>
        </w:rPr>
      </w:pPr>
    </w:p>
    <w:p w14:paraId="3E695DC6" w14:textId="765ED181" w:rsidR="00D27036" w:rsidRPr="009C5756" w:rsidRDefault="00D27036" w:rsidP="00D27036">
      <w:pPr>
        <w:spacing w:after="160" w:line="259" w:lineRule="auto"/>
        <w:contextualSpacing/>
        <w:jc w:val="center"/>
        <w:rPr>
          <w:b/>
          <w:sz w:val="22"/>
          <w:szCs w:val="22"/>
          <w:lang w:eastAsia="hr-HR"/>
        </w:rPr>
      </w:pPr>
      <w:r w:rsidRPr="009C5756">
        <w:rPr>
          <w:b/>
          <w:sz w:val="22"/>
          <w:szCs w:val="22"/>
          <w:lang w:eastAsia="hr-HR"/>
        </w:rPr>
        <w:t>Odluka o davanju suglasnosti na prijedlog Pravilnika o unutarnjem ustrojstvu i načinu rada Dječjeg vrtića Sveti Križ Začretje</w:t>
      </w:r>
    </w:p>
    <w:p w14:paraId="2E98303C" w14:textId="169653F2" w:rsidR="00D27036" w:rsidRPr="009C5756" w:rsidRDefault="00D27036" w:rsidP="00D27036">
      <w:pPr>
        <w:spacing w:after="160" w:line="259" w:lineRule="auto"/>
        <w:contextualSpacing/>
        <w:jc w:val="center"/>
        <w:rPr>
          <w:sz w:val="22"/>
          <w:szCs w:val="22"/>
          <w:lang w:eastAsia="hr-HR"/>
        </w:rPr>
      </w:pPr>
      <w:r w:rsidRPr="009C5756">
        <w:rPr>
          <w:sz w:val="22"/>
          <w:szCs w:val="22"/>
          <w:lang w:eastAsia="hr-HR"/>
        </w:rPr>
        <w:t xml:space="preserve">u tekstu koji se prilaže ovom zapisniku i čini njegov sastavni dio </w:t>
      </w:r>
    </w:p>
    <w:p w14:paraId="7A070DA4" w14:textId="77777777" w:rsidR="00295EF1" w:rsidRPr="009C5756" w:rsidRDefault="00295EF1" w:rsidP="00295EF1">
      <w:pPr>
        <w:spacing w:after="160" w:line="259" w:lineRule="auto"/>
        <w:contextualSpacing/>
        <w:rPr>
          <w:b/>
          <w:sz w:val="22"/>
          <w:szCs w:val="22"/>
          <w:lang w:eastAsia="hr-HR"/>
        </w:rPr>
      </w:pPr>
    </w:p>
    <w:p w14:paraId="68CB241B" w14:textId="22341F92" w:rsidR="00EE51B3" w:rsidRPr="009C5756" w:rsidRDefault="00EE51B3" w:rsidP="00EE51B3">
      <w:pPr>
        <w:spacing w:after="160" w:line="259" w:lineRule="auto"/>
        <w:contextualSpacing/>
        <w:jc w:val="center"/>
        <w:rPr>
          <w:b/>
          <w:sz w:val="22"/>
          <w:szCs w:val="22"/>
          <w:lang w:eastAsia="hr-HR"/>
        </w:rPr>
      </w:pPr>
      <w:r w:rsidRPr="009C5756">
        <w:rPr>
          <w:b/>
          <w:sz w:val="22"/>
          <w:szCs w:val="22"/>
          <w:lang w:eastAsia="hr-HR"/>
        </w:rPr>
        <w:t>Točka 7.</w:t>
      </w:r>
    </w:p>
    <w:p w14:paraId="67BEE511" w14:textId="77777777" w:rsidR="00EE51B3" w:rsidRPr="009C5756" w:rsidRDefault="00EE51B3" w:rsidP="00EE51B3">
      <w:pPr>
        <w:spacing w:after="160" w:line="259" w:lineRule="auto"/>
        <w:contextualSpacing/>
        <w:jc w:val="center"/>
        <w:rPr>
          <w:b/>
          <w:sz w:val="22"/>
          <w:szCs w:val="22"/>
          <w:lang w:eastAsia="hr-HR"/>
        </w:rPr>
      </w:pPr>
      <w:r w:rsidRPr="009C5756">
        <w:rPr>
          <w:b/>
          <w:sz w:val="22"/>
          <w:szCs w:val="22"/>
          <w:lang w:eastAsia="hr-HR"/>
        </w:rPr>
        <w:t>Donošenje Odluke o usvajanju Izvješća o radu davatelja javne usluge – tvrtke Eko Flor Plus d.o.o. za 2022. godinu</w:t>
      </w:r>
    </w:p>
    <w:p w14:paraId="14341228" w14:textId="77777777" w:rsidR="00EE51B3" w:rsidRPr="009C5756" w:rsidRDefault="00EE51B3" w:rsidP="00EE51B3">
      <w:pPr>
        <w:spacing w:after="160" w:line="259" w:lineRule="auto"/>
        <w:contextualSpacing/>
        <w:rPr>
          <w:b/>
          <w:sz w:val="22"/>
          <w:szCs w:val="22"/>
          <w:lang w:eastAsia="hr-HR"/>
        </w:rPr>
      </w:pPr>
    </w:p>
    <w:p w14:paraId="2CA94839" w14:textId="6292949B" w:rsidR="00EE51B3" w:rsidRPr="009C5756" w:rsidRDefault="00EE51B3" w:rsidP="0043497F">
      <w:pPr>
        <w:spacing w:after="160" w:line="259" w:lineRule="auto"/>
        <w:ind w:firstLine="708"/>
        <w:contextualSpacing/>
        <w:jc w:val="both"/>
        <w:rPr>
          <w:sz w:val="22"/>
          <w:szCs w:val="22"/>
          <w:lang w:eastAsia="hr-HR"/>
        </w:rPr>
      </w:pPr>
      <w:r w:rsidRPr="009C5756">
        <w:rPr>
          <w:sz w:val="22"/>
          <w:szCs w:val="22"/>
          <w:lang w:eastAsia="hr-HR"/>
        </w:rPr>
        <w:t xml:space="preserve">Općinski načelnik daje uvodno obrazloženje po ovoj točci. </w:t>
      </w:r>
    </w:p>
    <w:p w14:paraId="174C3B7B" w14:textId="48B55A9C" w:rsidR="00EE51B3" w:rsidRPr="009C5756" w:rsidRDefault="00EE51B3" w:rsidP="0043497F">
      <w:pPr>
        <w:spacing w:after="160" w:line="259" w:lineRule="auto"/>
        <w:ind w:firstLine="708"/>
        <w:contextualSpacing/>
        <w:jc w:val="both"/>
        <w:rPr>
          <w:sz w:val="22"/>
          <w:szCs w:val="22"/>
          <w:lang w:eastAsia="hr-HR"/>
        </w:rPr>
      </w:pPr>
      <w:r w:rsidRPr="009C5756">
        <w:rPr>
          <w:sz w:val="22"/>
          <w:szCs w:val="22"/>
          <w:lang w:eastAsia="hr-HR"/>
        </w:rPr>
        <w:t>Vijećnik Tomislav Milunović</w:t>
      </w:r>
      <w:r w:rsidR="001A0801" w:rsidRPr="009C5756">
        <w:rPr>
          <w:sz w:val="22"/>
          <w:szCs w:val="22"/>
          <w:lang w:eastAsia="hr-HR"/>
        </w:rPr>
        <w:t xml:space="preserve"> </w:t>
      </w:r>
      <w:r w:rsidRPr="009C5756">
        <w:rPr>
          <w:sz w:val="22"/>
          <w:szCs w:val="22"/>
          <w:lang w:eastAsia="hr-HR"/>
        </w:rPr>
        <w:t xml:space="preserve"> postavlja pitanje koliko je nabavljeno kompostera. </w:t>
      </w:r>
    </w:p>
    <w:p w14:paraId="4EBF768F" w14:textId="688D839B" w:rsidR="00EE51B3" w:rsidRPr="009C5756" w:rsidRDefault="008514BF" w:rsidP="0043497F">
      <w:pPr>
        <w:spacing w:after="160" w:line="259" w:lineRule="auto"/>
        <w:ind w:firstLine="708"/>
        <w:contextualSpacing/>
        <w:jc w:val="both"/>
        <w:rPr>
          <w:sz w:val="22"/>
          <w:szCs w:val="22"/>
          <w:lang w:eastAsia="hr-HR"/>
        </w:rPr>
      </w:pPr>
      <w:r w:rsidRPr="009C5756">
        <w:rPr>
          <w:sz w:val="22"/>
          <w:szCs w:val="22"/>
          <w:lang w:eastAsia="hr-HR"/>
        </w:rPr>
        <w:t>Općinski načelnik odgovara da je</w:t>
      </w:r>
      <w:r w:rsidR="001A0801" w:rsidRPr="009C5756">
        <w:rPr>
          <w:sz w:val="22"/>
          <w:szCs w:val="22"/>
          <w:lang w:eastAsia="hr-HR"/>
        </w:rPr>
        <w:t xml:space="preserve"> za sada</w:t>
      </w:r>
      <w:r w:rsidRPr="009C5756">
        <w:rPr>
          <w:sz w:val="22"/>
          <w:szCs w:val="22"/>
          <w:lang w:eastAsia="hr-HR"/>
        </w:rPr>
        <w:t xml:space="preserve"> nabavljen</w:t>
      </w:r>
      <w:r w:rsidR="001A0801" w:rsidRPr="009C5756">
        <w:rPr>
          <w:sz w:val="22"/>
          <w:szCs w:val="22"/>
          <w:lang w:eastAsia="hr-HR"/>
        </w:rPr>
        <w:t>o 315 kompostera. K</w:t>
      </w:r>
      <w:r w:rsidRPr="009C5756">
        <w:rPr>
          <w:sz w:val="22"/>
          <w:szCs w:val="22"/>
          <w:lang w:eastAsia="hr-HR"/>
        </w:rPr>
        <w:t>omposteri se nalaze na skladištu, u suradnji s koncesionarom tvrtkom Eko flor plus d.o.o. ist</w:t>
      </w:r>
      <w:r w:rsidR="001A0801" w:rsidRPr="009C5756">
        <w:rPr>
          <w:sz w:val="22"/>
          <w:szCs w:val="22"/>
          <w:lang w:eastAsia="hr-HR"/>
        </w:rPr>
        <w:t xml:space="preserve">i će se podijeliti kućanstvima. Podjela će krenuti od  kućanstva </w:t>
      </w:r>
      <w:r w:rsidRPr="009C5756">
        <w:rPr>
          <w:sz w:val="22"/>
          <w:szCs w:val="22"/>
          <w:lang w:eastAsia="hr-HR"/>
        </w:rPr>
        <w:t xml:space="preserve">naselja Sveti Križ Začretje. </w:t>
      </w:r>
    </w:p>
    <w:p w14:paraId="510CD5E0" w14:textId="77777777" w:rsidR="0043497F" w:rsidRPr="009C5756" w:rsidRDefault="0043497F" w:rsidP="008514BF">
      <w:pPr>
        <w:spacing w:after="160" w:line="259" w:lineRule="auto"/>
        <w:contextualSpacing/>
        <w:jc w:val="both"/>
        <w:rPr>
          <w:sz w:val="22"/>
          <w:szCs w:val="22"/>
          <w:lang w:eastAsia="hr-HR"/>
        </w:rPr>
      </w:pPr>
    </w:p>
    <w:p w14:paraId="242C94ED" w14:textId="5D5A1EA3" w:rsidR="008514BF" w:rsidRPr="009C5756" w:rsidRDefault="008514BF" w:rsidP="008514BF">
      <w:pPr>
        <w:spacing w:after="160" w:line="259" w:lineRule="auto"/>
        <w:contextualSpacing/>
        <w:jc w:val="both"/>
        <w:rPr>
          <w:sz w:val="22"/>
          <w:szCs w:val="22"/>
          <w:lang w:eastAsia="hr-HR"/>
        </w:rPr>
      </w:pPr>
      <w:r w:rsidRPr="009C5756">
        <w:rPr>
          <w:sz w:val="22"/>
          <w:szCs w:val="22"/>
          <w:lang w:eastAsia="hr-HR"/>
        </w:rPr>
        <w:t xml:space="preserve">Budući da daljnje rasprave nije bilo predsjednik Općinskog vijeća, Ivica Roginić, daje prijedlog na glasanje te se sa </w:t>
      </w:r>
    </w:p>
    <w:p w14:paraId="65564B8C" w14:textId="77777777" w:rsidR="008514BF" w:rsidRPr="009C5756" w:rsidRDefault="008514BF" w:rsidP="008514BF">
      <w:pPr>
        <w:spacing w:after="160" w:line="259" w:lineRule="auto"/>
        <w:contextualSpacing/>
        <w:jc w:val="both"/>
        <w:rPr>
          <w:sz w:val="22"/>
          <w:szCs w:val="22"/>
          <w:lang w:eastAsia="hr-HR"/>
        </w:rPr>
      </w:pPr>
    </w:p>
    <w:p w14:paraId="3B259C5E" w14:textId="4E522305" w:rsidR="008514BF" w:rsidRPr="009C5756" w:rsidRDefault="00C83C01" w:rsidP="008514BF">
      <w:pPr>
        <w:jc w:val="both"/>
        <w:rPr>
          <w:bCs/>
          <w:sz w:val="22"/>
          <w:szCs w:val="22"/>
        </w:rPr>
      </w:pPr>
      <w:r w:rsidRPr="009C5756">
        <w:rPr>
          <w:bCs/>
          <w:sz w:val="22"/>
          <w:szCs w:val="22"/>
        </w:rPr>
        <w:t>„</w:t>
      </w:r>
      <w:r w:rsidR="008514BF" w:rsidRPr="009C5756">
        <w:rPr>
          <w:bCs/>
          <w:sz w:val="22"/>
          <w:szCs w:val="22"/>
        </w:rPr>
        <w:t>ZA“ – 9 (devet)</w:t>
      </w:r>
    </w:p>
    <w:p w14:paraId="2CEC8F67" w14:textId="77777777" w:rsidR="008514BF" w:rsidRPr="009C5756" w:rsidRDefault="008514BF" w:rsidP="008514BF">
      <w:pPr>
        <w:jc w:val="both"/>
        <w:rPr>
          <w:bCs/>
          <w:sz w:val="22"/>
          <w:szCs w:val="22"/>
        </w:rPr>
      </w:pPr>
      <w:r w:rsidRPr="009C5756">
        <w:rPr>
          <w:bCs/>
          <w:sz w:val="22"/>
          <w:szCs w:val="22"/>
        </w:rPr>
        <w:t>„PROTIV“ – 0 (nema)</w:t>
      </w:r>
    </w:p>
    <w:p w14:paraId="0A462050" w14:textId="77777777" w:rsidR="008514BF" w:rsidRPr="009C5756" w:rsidRDefault="008514BF" w:rsidP="008514BF">
      <w:pPr>
        <w:jc w:val="both"/>
        <w:rPr>
          <w:bCs/>
          <w:sz w:val="22"/>
          <w:szCs w:val="22"/>
        </w:rPr>
      </w:pPr>
      <w:r w:rsidRPr="009C5756">
        <w:rPr>
          <w:bCs/>
          <w:sz w:val="22"/>
          <w:szCs w:val="22"/>
        </w:rPr>
        <w:t>„SUZDRŽAN“ – 0 (nema) donosi:</w:t>
      </w:r>
    </w:p>
    <w:p w14:paraId="3F5251E3" w14:textId="77777777" w:rsidR="008514BF" w:rsidRPr="009C5756" w:rsidRDefault="008514BF" w:rsidP="008514BF">
      <w:pPr>
        <w:jc w:val="both"/>
        <w:rPr>
          <w:bCs/>
          <w:sz w:val="22"/>
          <w:szCs w:val="22"/>
        </w:rPr>
      </w:pPr>
    </w:p>
    <w:p w14:paraId="541C4D7A" w14:textId="62B6E5D4" w:rsidR="008514BF" w:rsidRPr="009C5756" w:rsidRDefault="008514BF" w:rsidP="008514BF">
      <w:pPr>
        <w:jc w:val="center"/>
        <w:rPr>
          <w:b/>
          <w:bCs/>
          <w:sz w:val="22"/>
          <w:szCs w:val="22"/>
        </w:rPr>
      </w:pPr>
      <w:r w:rsidRPr="009C5756">
        <w:rPr>
          <w:b/>
          <w:bCs/>
          <w:sz w:val="22"/>
          <w:szCs w:val="22"/>
        </w:rPr>
        <w:t>Odluka o usvajanju Izvješća o radu davatelja javne usluge-tvrtke Eko flor plus d.o.o. za 2022. godinu</w:t>
      </w:r>
    </w:p>
    <w:p w14:paraId="06EBF13D" w14:textId="49AB75CB" w:rsidR="008514BF" w:rsidRPr="009C5756" w:rsidRDefault="008514BF" w:rsidP="008514BF">
      <w:pPr>
        <w:jc w:val="center"/>
        <w:rPr>
          <w:bCs/>
          <w:sz w:val="22"/>
          <w:szCs w:val="22"/>
        </w:rPr>
      </w:pPr>
      <w:r w:rsidRPr="009C5756">
        <w:rPr>
          <w:bCs/>
          <w:sz w:val="22"/>
          <w:szCs w:val="22"/>
        </w:rPr>
        <w:t>u tekstu koji se prilaže ovom zapisniku i čini njegov sastavni dio</w:t>
      </w:r>
    </w:p>
    <w:p w14:paraId="51D2CC47" w14:textId="77777777" w:rsidR="008514BF" w:rsidRPr="009C5756" w:rsidRDefault="008514BF" w:rsidP="008514BF">
      <w:pPr>
        <w:rPr>
          <w:bCs/>
          <w:sz w:val="22"/>
          <w:szCs w:val="22"/>
        </w:rPr>
      </w:pPr>
    </w:p>
    <w:p w14:paraId="1EF3B056" w14:textId="3BF94483" w:rsidR="008514BF" w:rsidRPr="009C5756" w:rsidRDefault="008514BF" w:rsidP="008514BF">
      <w:pPr>
        <w:jc w:val="center"/>
        <w:rPr>
          <w:b/>
          <w:bCs/>
          <w:sz w:val="22"/>
          <w:szCs w:val="22"/>
        </w:rPr>
      </w:pPr>
      <w:r w:rsidRPr="009C5756">
        <w:rPr>
          <w:b/>
          <w:bCs/>
          <w:sz w:val="22"/>
          <w:szCs w:val="22"/>
        </w:rPr>
        <w:t>Točka 8.</w:t>
      </w:r>
    </w:p>
    <w:p w14:paraId="28D958A2" w14:textId="77777777" w:rsidR="008514BF" w:rsidRPr="009C5756" w:rsidRDefault="008514BF" w:rsidP="008514BF">
      <w:pPr>
        <w:spacing w:after="160" w:line="259" w:lineRule="auto"/>
        <w:contextualSpacing/>
        <w:jc w:val="center"/>
        <w:rPr>
          <w:b/>
          <w:sz w:val="22"/>
          <w:szCs w:val="22"/>
          <w:lang w:eastAsia="hr-HR"/>
        </w:rPr>
      </w:pPr>
      <w:r w:rsidRPr="009C5756">
        <w:rPr>
          <w:b/>
          <w:sz w:val="22"/>
          <w:szCs w:val="22"/>
          <w:lang w:eastAsia="hr-HR"/>
        </w:rPr>
        <w:t>Donošenje Izvedbenog plana za ostvarivanje prava i potreba djece u 2023. godini</w:t>
      </w:r>
    </w:p>
    <w:p w14:paraId="64C62FCD" w14:textId="77777777" w:rsidR="008514BF" w:rsidRPr="009C5756" w:rsidRDefault="008514BF" w:rsidP="008514BF">
      <w:pPr>
        <w:spacing w:after="160" w:line="259" w:lineRule="auto"/>
        <w:contextualSpacing/>
        <w:rPr>
          <w:b/>
          <w:sz w:val="22"/>
          <w:szCs w:val="22"/>
          <w:lang w:eastAsia="hr-HR"/>
        </w:rPr>
      </w:pPr>
    </w:p>
    <w:p w14:paraId="6E4D6398" w14:textId="294525E2" w:rsidR="00C83C01" w:rsidRPr="009C5756" w:rsidRDefault="00C83C01" w:rsidP="008514BF">
      <w:pPr>
        <w:spacing w:after="160" w:line="259" w:lineRule="auto"/>
        <w:contextualSpacing/>
        <w:rPr>
          <w:sz w:val="22"/>
          <w:szCs w:val="22"/>
          <w:lang w:eastAsia="hr-HR"/>
        </w:rPr>
      </w:pPr>
      <w:r w:rsidRPr="009C5756">
        <w:rPr>
          <w:sz w:val="22"/>
          <w:szCs w:val="22"/>
          <w:lang w:eastAsia="hr-HR"/>
        </w:rPr>
        <w:t>Općinski načelnik daje uvodno obrazloženje po ovoj točci.</w:t>
      </w:r>
    </w:p>
    <w:p w14:paraId="40FC4739" w14:textId="6E473072" w:rsidR="00C83C01" w:rsidRPr="009C5756" w:rsidRDefault="00C83C01" w:rsidP="008514BF">
      <w:pPr>
        <w:spacing w:after="160" w:line="259" w:lineRule="auto"/>
        <w:contextualSpacing/>
        <w:rPr>
          <w:sz w:val="22"/>
          <w:szCs w:val="22"/>
          <w:lang w:eastAsia="hr-HR"/>
        </w:rPr>
      </w:pPr>
      <w:r w:rsidRPr="009C5756">
        <w:rPr>
          <w:sz w:val="22"/>
          <w:szCs w:val="22"/>
          <w:lang w:eastAsia="hr-HR"/>
        </w:rPr>
        <w:t xml:space="preserve">Budući da rasprave nije bilo, predsjednik Općinskog vijeća, Ivica Roginić, daje uvodno obrazloženje po ovoj točci te se sa </w:t>
      </w:r>
    </w:p>
    <w:p w14:paraId="6FFF3A6F" w14:textId="77777777" w:rsidR="00C83C01" w:rsidRPr="009C5756" w:rsidRDefault="00C83C01" w:rsidP="008514BF">
      <w:pPr>
        <w:spacing w:after="160" w:line="259" w:lineRule="auto"/>
        <w:contextualSpacing/>
        <w:rPr>
          <w:b/>
          <w:sz w:val="22"/>
          <w:szCs w:val="22"/>
          <w:lang w:eastAsia="hr-HR"/>
        </w:rPr>
      </w:pPr>
    </w:p>
    <w:p w14:paraId="23E3D3BF" w14:textId="721A78BA" w:rsidR="00C83C01" w:rsidRPr="009C5756" w:rsidRDefault="00C83C01" w:rsidP="00C83C01">
      <w:pPr>
        <w:jc w:val="both"/>
        <w:rPr>
          <w:bCs/>
          <w:sz w:val="22"/>
          <w:szCs w:val="22"/>
        </w:rPr>
      </w:pPr>
      <w:r w:rsidRPr="009C5756">
        <w:rPr>
          <w:bCs/>
          <w:sz w:val="22"/>
          <w:szCs w:val="22"/>
        </w:rPr>
        <w:t>„ZA“ – 9 (devet)</w:t>
      </w:r>
    </w:p>
    <w:p w14:paraId="763F0E64" w14:textId="77777777" w:rsidR="00C83C01" w:rsidRPr="009C5756" w:rsidRDefault="00C83C01" w:rsidP="00C83C01">
      <w:pPr>
        <w:jc w:val="both"/>
        <w:rPr>
          <w:bCs/>
          <w:sz w:val="22"/>
          <w:szCs w:val="22"/>
        </w:rPr>
      </w:pPr>
      <w:r w:rsidRPr="009C5756">
        <w:rPr>
          <w:bCs/>
          <w:sz w:val="22"/>
          <w:szCs w:val="22"/>
        </w:rPr>
        <w:t>„PROTIV“ – 0 (nema)</w:t>
      </w:r>
    </w:p>
    <w:p w14:paraId="6C180185" w14:textId="77777777" w:rsidR="00C83C01" w:rsidRPr="009C5756" w:rsidRDefault="00C83C01" w:rsidP="00C83C01">
      <w:pPr>
        <w:jc w:val="both"/>
        <w:rPr>
          <w:bCs/>
          <w:sz w:val="22"/>
          <w:szCs w:val="22"/>
        </w:rPr>
      </w:pPr>
      <w:r w:rsidRPr="009C5756">
        <w:rPr>
          <w:bCs/>
          <w:sz w:val="22"/>
          <w:szCs w:val="22"/>
        </w:rPr>
        <w:t>„SUZDRŽAN“ – 0 (nema) donosi:</w:t>
      </w:r>
    </w:p>
    <w:p w14:paraId="1C39BE53" w14:textId="77777777" w:rsidR="00C83C01" w:rsidRPr="009C5756" w:rsidRDefault="00C83C01" w:rsidP="008514BF">
      <w:pPr>
        <w:spacing w:after="160" w:line="259" w:lineRule="auto"/>
        <w:contextualSpacing/>
        <w:rPr>
          <w:b/>
          <w:sz w:val="22"/>
          <w:szCs w:val="22"/>
          <w:lang w:eastAsia="hr-HR"/>
        </w:rPr>
      </w:pPr>
    </w:p>
    <w:p w14:paraId="3C1A6B64" w14:textId="7E98E9E8" w:rsidR="00C83C01" w:rsidRPr="009C5756" w:rsidRDefault="00C83C01" w:rsidP="00C83C01">
      <w:pPr>
        <w:spacing w:after="160" w:line="259" w:lineRule="auto"/>
        <w:contextualSpacing/>
        <w:jc w:val="center"/>
        <w:rPr>
          <w:b/>
          <w:sz w:val="22"/>
          <w:szCs w:val="22"/>
          <w:lang w:eastAsia="hr-HR"/>
        </w:rPr>
      </w:pPr>
      <w:r w:rsidRPr="009C5756">
        <w:rPr>
          <w:b/>
          <w:sz w:val="22"/>
          <w:szCs w:val="22"/>
          <w:lang w:eastAsia="hr-HR"/>
        </w:rPr>
        <w:t>Izvedbeni plan za ostvarivanje prava i potrebe djece u 2023. godini</w:t>
      </w:r>
    </w:p>
    <w:p w14:paraId="33CAA713" w14:textId="4D3F64AC" w:rsidR="00C83C01" w:rsidRPr="009C5756" w:rsidRDefault="00C83C01" w:rsidP="00C83C01">
      <w:pPr>
        <w:spacing w:after="160" w:line="259" w:lineRule="auto"/>
        <w:contextualSpacing/>
        <w:jc w:val="center"/>
        <w:rPr>
          <w:sz w:val="22"/>
          <w:szCs w:val="22"/>
          <w:lang w:eastAsia="hr-HR"/>
        </w:rPr>
      </w:pPr>
      <w:r w:rsidRPr="009C5756">
        <w:rPr>
          <w:sz w:val="22"/>
          <w:szCs w:val="22"/>
          <w:lang w:eastAsia="hr-HR"/>
        </w:rPr>
        <w:t>u tekstu koji se prilaže ovom zapisniku i čini njegov sastavni dio</w:t>
      </w:r>
    </w:p>
    <w:p w14:paraId="4ABA1BF1" w14:textId="77777777" w:rsidR="008514BF" w:rsidRPr="009C5756" w:rsidRDefault="008514BF" w:rsidP="008514BF">
      <w:pPr>
        <w:rPr>
          <w:bCs/>
          <w:sz w:val="22"/>
          <w:szCs w:val="22"/>
        </w:rPr>
      </w:pPr>
    </w:p>
    <w:p w14:paraId="3A9D2F1F" w14:textId="27C203D3" w:rsidR="008514BF" w:rsidRPr="009C5756" w:rsidRDefault="00C83C01" w:rsidP="00C83C01">
      <w:pPr>
        <w:spacing w:after="160" w:line="259" w:lineRule="auto"/>
        <w:contextualSpacing/>
        <w:jc w:val="center"/>
        <w:rPr>
          <w:b/>
          <w:sz w:val="22"/>
          <w:szCs w:val="22"/>
          <w:lang w:eastAsia="hr-HR"/>
        </w:rPr>
      </w:pPr>
      <w:r w:rsidRPr="009C5756">
        <w:rPr>
          <w:b/>
          <w:sz w:val="22"/>
          <w:szCs w:val="22"/>
          <w:lang w:eastAsia="hr-HR"/>
        </w:rPr>
        <w:t>Točka 9.</w:t>
      </w:r>
    </w:p>
    <w:p w14:paraId="42C8ADD8" w14:textId="1B86F3FC" w:rsidR="00C83C01" w:rsidRPr="009C5756" w:rsidRDefault="00C83C01" w:rsidP="00C83C01">
      <w:pPr>
        <w:spacing w:after="160" w:line="259" w:lineRule="auto"/>
        <w:contextualSpacing/>
        <w:jc w:val="center"/>
        <w:rPr>
          <w:b/>
          <w:sz w:val="22"/>
          <w:szCs w:val="22"/>
          <w:lang w:eastAsia="hr-HR"/>
        </w:rPr>
      </w:pPr>
      <w:r w:rsidRPr="009C5756">
        <w:rPr>
          <w:b/>
          <w:sz w:val="22"/>
          <w:szCs w:val="22"/>
          <w:lang w:eastAsia="hr-HR"/>
        </w:rPr>
        <w:t>Pitanja i prijedlozi</w:t>
      </w:r>
    </w:p>
    <w:p w14:paraId="234ACD29" w14:textId="77777777" w:rsidR="00C83C01" w:rsidRPr="009C5756" w:rsidRDefault="00C83C01" w:rsidP="006577D4">
      <w:pPr>
        <w:spacing w:after="160" w:line="259" w:lineRule="auto"/>
        <w:contextualSpacing/>
        <w:jc w:val="both"/>
        <w:rPr>
          <w:sz w:val="22"/>
          <w:szCs w:val="22"/>
          <w:lang w:eastAsia="hr-HR"/>
        </w:rPr>
      </w:pPr>
    </w:p>
    <w:p w14:paraId="07AD63BB" w14:textId="762F41C9" w:rsidR="00C83C01" w:rsidRPr="009C5756" w:rsidRDefault="00C83C01" w:rsidP="006577D4">
      <w:pPr>
        <w:spacing w:after="160" w:line="259" w:lineRule="auto"/>
        <w:ind w:firstLine="708"/>
        <w:contextualSpacing/>
        <w:jc w:val="both"/>
        <w:rPr>
          <w:sz w:val="22"/>
          <w:szCs w:val="22"/>
          <w:lang w:eastAsia="hr-HR"/>
        </w:rPr>
      </w:pPr>
      <w:r w:rsidRPr="009C5756">
        <w:rPr>
          <w:sz w:val="22"/>
          <w:szCs w:val="22"/>
          <w:lang w:eastAsia="hr-HR"/>
        </w:rPr>
        <w:lastRenderedPageBreak/>
        <w:t>Vijećnik Tomislav Milunović navodi da je vidljivo da se strojevi izvođača na radovima Aglomeracije nalaze na području Općine</w:t>
      </w:r>
      <w:r w:rsidR="00B06C8E" w:rsidRPr="009C5756">
        <w:rPr>
          <w:sz w:val="22"/>
          <w:szCs w:val="22"/>
          <w:lang w:eastAsia="hr-HR"/>
        </w:rPr>
        <w:t>, prvotno je za deponij korišteno parkiralište groblja, sada se to preselilo na parcelu preko ceste</w:t>
      </w:r>
      <w:r w:rsidRPr="009C5756">
        <w:rPr>
          <w:sz w:val="22"/>
          <w:szCs w:val="22"/>
          <w:lang w:eastAsia="hr-HR"/>
        </w:rPr>
        <w:t xml:space="preserve"> te postavlja pitanje da li se korištenje deponija i dalje ne naplaćuje. </w:t>
      </w:r>
    </w:p>
    <w:p w14:paraId="2F54A46D" w14:textId="6F099608" w:rsidR="00C83C01" w:rsidRPr="009C5756" w:rsidRDefault="00C83C01" w:rsidP="006577D4">
      <w:pPr>
        <w:spacing w:after="160" w:line="259" w:lineRule="auto"/>
        <w:ind w:firstLine="708"/>
        <w:contextualSpacing/>
        <w:jc w:val="both"/>
        <w:rPr>
          <w:sz w:val="22"/>
          <w:szCs w:val="22"/>
          <w:lang w:eastAsia="hr-HR"/>
        </w:rPr>
      </w:pPr>
      <w:r w:rsidRPr="009C5756">
        <w:rPr>
          <w:sz w:val="22"/>
          <w:szCs w:val="22"/>
          <w:lang w:eastAsia="hr-HR"/>
        </w:rPr>
        <w:t xml:space="preserve">Općinski načelnik odgovara da je zemljište koje se koristi za deponije u privatnom vlasništvu. </w:t>
      </w:r>
    </w:p>
    <w:p w14:paraId="34598CFA" w14:textId="4A2A2310" w:rsidR="006E3C3D" w:rsidRPr="009C5756" w:rsidRDefault="006E3C3D" w:rsidP="006577D4">
      <w:pPr>
        <w:spacing w:after="160" w:line="259" w:lineRule="auto"/>
        <w:ind w:firstLine="708"/>
        <w:contextualSpacing/>
        <w:jc w:val="both"/>
        <w:rPr>
          <w:sz w:val="22"/>
          <w:szCs w:val="22"/>
          <w:lang w:eastAsia="hr-HR"/>
        </w:rPr>
      </w:pPr>
      <w:r w:rsidRPr="009C5756">
        <w:rPr>
          <w:sz w:val="22"/>
          <w:szCs w:val="22"/>
          <w:lang w:eastAsia="hr-HR"/>
        </w:rPr>
        <w:t>Vijećnik Tomislav Milunović postavlja pitanje tko je vlasnik zemljišta.</w:t>
      </w:r>
    </w:p>
    <w:p w14:paraId="2BBF6E8A" w14:textId="0DFBBF86" w:rsidR="00130F3A" w:rsidRPr="009C5756" w:rsidRDefault="006E3C3D" w:rsidP="006577D4">
      <w:pPr>
        <w:spacing w:after="160" w:line="259" w:lineRule="auto"/>
        <w:ind w:firstLine="708"/>
        <w:contextualSpacing/>
        <w:jc w:val="both"/>
        <w:rPr>
          <w:sz w:val="22"/>
          <w:szCs w:val="22"/>
          <w:lang w:eastAsia="hr-HR"/>
        </w:rPr>
      </w:pPr>
      <w:r w:rsidRPr="009C5756">
        <w:rPr>
          <w:sz w:val="22"/>
          <w:szCs w:val="22"/>
          <w:lang w:eastAsia="hr-HR"/>
        </w:rPr>
        <w:t xml:space="preserve">Općinski načelnik odgovara da je zemljište u vlasništvu tvrtke </w:t>
      </w:r>
      <w:r w:rsidR="00FA1C45" w:rsidRPr="009C5756">
        <w:rPr>
          <w:sz w:val="22"/>
          <w:szCs w:val="22"/>
          <w:lang w:eastAsia="hr-HR"/>
        </w:rPr>
        <w:t xml:space="preserve">Kamenolom Gorjak, a </w:t>
      </w:r>
      <w:r w:rsidR="002655E1" w:rsidRPr="009C5756">
        <w:rPr>
          <w:sz w:val="22"/>
          <w:szCs w:val="22"/>
          <w:lang w:eastAsia="hr-HR"/>
        </w:rPr>
        <w:t>isto</w:t>
      </w:r>
      <w:r w:rsidR="00CD154E" w:rsidRPr="009C5756">
        <w:rPr>
          <w:sz w:val="22"/>
          <w:szCs w:val="22"/>
          <w:lang w:eastAsia="hr-HR"/>
        </w:rPr>
        <w:t xml:space="preserve"> je </w:t>
      </w:r>
      <w:r w:rsidR="002655E1" w:rsidRPr="009C5756">
        <w:rPr>
          <w:sz w:val="22"/>
          <w:szCs w:val="22"/>
          <w:lang w:eastAsia="hr-HR"/>
        </w:rPr>
        <w:t xml:space="preserve"> navodno</w:t>
      </w:r>
      <w:r w:rsidR="00FA1C45" w:rsidRPr="009C5756">
        <w:rPr>
          <w:sz w:val="22"/>
          <w:szCs w:val="22"/>
          <w:lang w:eastAsia="hr-HR"/>
        </w:rPr>
        <w:t xml:space="preserve"> u</w:t>
      </w:r>
      <w:r w:rsidR="002655E1" w:rsidRPr="009C5756">
        <w:rPr>
          <w:sz w:val="22"/>
          <w:szCs w:val="22"/>
          <w:lang w:eastAsia="hr-HR"/>
        </w:rPr>
        <w:t xml:space="preserve"> zahtjevu za  povrat</w:t>
      </w:r>
      <w:r w:rsidR="00FA1C45" w:rsidRPr="009C5756">
        <w:rPr>
          <w:sz w:val="22"/>
          <w:szCs w:val="22"/>
          <w:lang w:eastAsia="hr-HR"/>
        </w:rPr>
        <w:t xml:space="preserve"> imovine katoličkoj crkvi. </w:t>
      </w:r>
    </w:p>
    <w:p w14:paraId="201F2476" w14:textId="31221579" w:rsidR="00D27036" w:rsidRPr="009C5756" w:rsidRDefault="006577D4" w:rsidP="006577D4">
      <w:pPr>
        <w:spacing w:after="160" w:line="259" w:lineRule="auto"/>
        <w:ind w:firstLine="708"/>
        <w:contextualSpacing/>
        <w:jc w:val="both"/>
        <w:rPr>
          <w:sz w:val="22"/>
          <w:szCs w:val="22"/>
          <w:lang w:eastAsia="hr-HR"/>
        </w:rPr>
      </w:pPr>
      <w:r w:rsidRPr="009C5756">
        <w:rPr>
          <w:sz w:val="22"/>
          <w:szCs w:val="22"/>
          <w:lang w:eastAsia="hr-HR"/>
        </w:rPr>
        <w:t xml:space="preserve">Vijećnik Juraj Matkun navodi </w:t>
      </w:r>
      <w:r w:rsidR="00281A06">
        <w:rPr>
          <w:sz w:val="22"/>
          <w:szCs w:val="22"/>
          <w:lang w:eastAsia="hr-HR"/>
        </w:rPr>
        <w:t xml:space="preserve">da se iz sjednice u </w:t>
      </w:r>
      <w:r w:rsidR="0037645E">
        <w:rPr>
          <w:sz w:val="22"/>
          <w:szCs w:val="22"/>
          <w:lang w:eastAsia="hr-HR"/>
        </w:rPr>
        <w:t>sjednicu ponavljaju</w:t>
      </w:r>
      <w:r w:rsidR="00281A06">
        <w:rPr>
          <w:sz w:val="22"/>
          <w:szCs w:val="22"/>
          <w:lang w:eastAsia="hr-HR"/>
        </w:rPr>
        <w:t xml:space="preserve"> ista pitanja. Trenutno je na razini RH</w:t>
      </w:r>
      <w:r w:rsidR="00B66870">
        <w:rPr>
          <w:sz w:val="22"/>
          <w:szCs w:val="22"/>
          <w:lang w:eastAsia="hr-HR"/>
        </w:rPr>
        <w:t xml:space="preserve"> u tijeku</w:t>
      </w:r>
      <w:r w:rsidR="00281A06">
        <w:rPr>
          <w:sz w:val="22"/>
          <w:szCs w:val="22"/>
          <w:lang w:eastAsia="hr-HR"/>
        </w:rPr>
        <w:t xml:space="preserve"> izgradnja nacionalnog projekta pruga Križevci- Koprivnica te ka</w:t>
      </w:r>
      <w:r w:rsidR="0037645E">
        <w:rPr>
          <w:sz w:val="22"/>
          <w:szCs w:val="22"/>
          <w:lang w:eastAsia="hr-HR"/>
        </w:rPr>
        <w:t>menog materijala</w:t>
      </w:r>
      <w:r w:rsidR="00B66870">
        <w:rPr>
          <w:sz w:val="22"/>
          <w:szCs w:val="22"/>
          <w:lang w:eastAsia="hr-HR"/>
        </w:rPr>
        <w:t xml:space="preserve"> nema</w:t>
      </w:r>
      <w:r w:rsidR="0037645E">
        <w:rPr>
          <w:sz w:val="22"/>
          <w:szCs w:val="22"/>
          <w:lang w:eastAsia="hr-HR"/>
        </w:rPr>
        <w:t xml:space="preserve"> budući da isti prvo ide tamo</w:t>
      </w:r>
      <w:r w:rsidR="00281A06">
        <w:rPr>
          <w:sz w:val="22"/>
          <w:szCs w:val="22"/>
          <w:lang w:eastAsia="hr-HR"/>
        </w:rPr>
        <w:t xml:space="preserve">. Zahvaljujući </w:t>
      </w:r>
      <w:r w:rsidR="00DC01C8">
        <w:rPr>
          <w:sz w:val="22"/>
          <w:szCs w:val="22"/>
          <w:lang w:eastAsia="hr-HR"/>
        </w:rPr>
        <w:t>poslovanju Vlade</w:t>
      </w:r>
      <w:r w:rsidR="00281A06">
        <w:rPr>
          <w:sz w:val="22"/>
          <w:szCs w:val="22"/>
          <w:lang w:eastAsia="hr-HR"/>
        </w:rPr>
        <w:t xml:space="preserve"> RH g</w:t>
      </w:r>
      <w:r w:rsidR="00DC01C8">
        <w:rPr>
          <w:sz w:val="22"/>
          <w:szCs w:val="22"/>
          <w:lang w:eastAsia="hr-HR"/>
        </w:rPr>
        <w:t xml:space="preserve">rade se samo logistički centri, dva se trenutno grade u Zdenčini, te veliki dio materijala </w:t>
      </w:r>
      <w:r w:rsidR="00473CF6">
        <w:rPr>
          <w:sz w:val="22"/>
          <w:szCs w:val="22"/>
          <w:lang w:eastAsia="hr-HR"/>
        </w:rPr>
        <w:t xml:space="preserve">također </w:t>
      </w:r>
      <w:r w:rsidR="00DC01C8">
        <w:rPr>
          <w:sz w:val="22"/>
          <w:szCs w:val="22"/>
          <w:lang w:eastAsia="hr-HR"/>
        </w:rPr>
        <w:t xml:space="preserve">ide tamo. Materijala jednostavno nema, ovo su nacionalni projekti, a drugo su privatni interesi stranog kapitala, privatni interes RH kojeg plaća EU. </w:t>
      </w:r>
      <w:r w:rsidR="00DA7628">
        <w:rPr>
          <w:sz w:val="22"/>
          <w:szCs w:val="22"/>
          <w:lang w:eastAsia="hr-HR"/>
        </w:rPr>
        <w:t xml:space="preserve">Zahvaljujući takvoj politici i rukovodstvu HŽ-a pruga od Vrbovca do Dugog sela je </w:t>
      </w:r>
      <w:r w:rsidR="00DA7628">
        <w:rPr>
          <w:rFonts w:ascii="Arial" w:hAnsi="Arial" w:cs="Arial"/>
          <w:color w:val="4D5156"/>
          <w:sz w:val="21"/>
          <w:szCs w:val="21"/>
          <w:shd w:val="clear" w:color="auto" w:fill="FFFFFF"/>
        </w:rPr>
        <w:t> </w:t>
      </w:r>
      <w:r w:rsidR="00DA7628" w:rsidRPr="00DA7628">
        <w:rPr>
          <w:rStyle w:val="Istaknuto"/>
          <w:bCs/>
          <w:i w:val="0"/>
          <w:iCs w:val="0"/>
          <w:sz w:val="22"/>
          <w:szCs w:val="22"/>
          <w:shd w:val="clear" w:color="auto" w:fill="FFFFFF"/>
        </w:rPr>
        <w:t>jednokolosiječna </w:t>
      </w:r>
      <w:r w:rsidR="00DA7628">
        <w:rPr>
          <w:sz w:val="22"/>
          <w:szCs w:val="22"/>
          <w:lang w:eastAsia="hr-HR"/>
        </w:rPr>
        <w:t xml:space="preserve">, a nova koja se gradi biti će </w:t>
      </w:r>
      <w:r w:rsidR="00DA7628" w:rsidRPr="00DA7628">
        <w:rPr>
          <w:rStyle w:val="Istaknuto"/>
          <w:bCs/>
          <w:i w:val="0"/>
          <w:iCs w:val="0"/>
          <w:sz w:val="22"/>
          <w:szCs w:val="22"/>
          <w:shd w:val="clear" w:color="auto" w:fill="FFFFFF"/>
        </w:rPr>
        <w:t>trokolosiječna</w:t>
      </w:r>
      <w:r w:rsidR="00DA7628">
        <w:rPr>
          <w:sz w:val="22"/>
          <w:szCs w:val="22"/>
          <w:lang w:eastAsia="hr-HR"/>
        </w:rPr>
        <w:t xml:space="preserve"> i tu je osnovni problem. </w:t>
      </w:r>
    </w:p>
    <w:p w14:paraId="22BBE43D" w14:textId="2C370089" w:rsidR="00130F3A" w:rsidRDefault="00130F3A" w:rsidP="006577D4">
      <w:pPr>
        <w:spacing w:after="160" w:line="259" w:lineRule="auto"/>
        <w:ind w:firstLine="708"/>
        <w:contextualSpacing/>
        <w:jc w:val="both"/>
        <w:rPr>
          <w:sz w:val="22"/>
          <w:szCs w:val="22"/>
          <w:lang w:eastAsia="hr-HR"/>
        </w:rPr>
      </w:pPr>
      <w:r w:rsidRPr="009C5756">
        <w:rPr>
          <w:sz w:val="22"/>
          <w:szCs w:val="22"/>
          <w:lang w:eastAsia="hr-HR"/>
        </w:rPr>
        <w:t xml:space="preserve">Vijećnik Branko Kvež </w:t>
      </w:r>
      <w:r w:rsidR="002655E1" w:rsidRPr="009C5756">
        <w:rPr>
          <w:sz w:val="22"/>
          <w:szCs w:val="22"/>
          <w:lang w:eastAsia="hr-HR"/>
        </w:rPr>
        <w:t>navodi</w:t>
      </w:r>
      <w:r w:rsidRPr="009C5756">
        <w:rPr>
          <w:sz w:val="22"/>
          <w:szCs w:val="22"/>
          <w:lang w:eastAsia="hr-HR"/>
        </w:rPr>
        <w:t xml:space="preserve"> </w:t>
      </w:r>
      <w:r w:rsidR="002655E1" w:rsidRPr="009C5756">
        <w:rPr>
          <w:sz w:val="22"/>
          <w:szCs w:val="22"/>
          <w:lang w:eastAsia="hr-HR"/>
        </w:rPr>
        <w:t>da je još prije šest mjeseci postavi</w:t>
      </w:r>
      <w:r w:rsidR="00E118EB" w:rsidRPr="009C5756">
        <w:rPr>
          <w:sz w:val="22"/>
          <w:szCs w:val="22"/>
          <w:lang w:eastAsia="hr-HR"/>
        </w:rPr>
        <w:t>o</w:t>
      </w:r>
      <w:r w:rsidR="002655E1" w:rsidRPr="009C5756">
        <w:rPr>
          <w:sz w:val="22"/>
          <w:szCs w:val="22"/>
          <w:lang w:eastAsia="hr-HR"/>
        </w:rPr>
        <w:t xml:space="preserve"> pitanje da li se može što poduzeti vezano uz sječu raslinja koji visi na cestu u pojasu od kapele do njegove kuće te da li se apeliralo na Županijske uprave za ceste da isto izvrše. </w:t>
      </w:r>
    </w:p>
    <w:p w14:paraId="2CB1CADB" w14:textId="0DD96221" w:rsidR="00A74109" w:rsidRPr="009C5756" w:rsidRDefault="00A74109" w:rsidP="006577D4">
      <w:pPr>
        <w:spacing w:after="160" w:line="259" w:lineRule="auto"/>
        <w:ind w:firstLine="708"/>
        <w:contextualSpacing/>
        <w:jc w:val="both"/>
        <w:rPr>
          <w:sz w:val="22"/>
          <w:szCs w:val="22"/>
          <w:lang w:eastAsia="hr-HR"/>
        </w:rPr>
      </w:pPr>
      <w:r>
        <w:rPr>
          <w:sz w:val="22"/>
          <w:szCs w:val="22"/>
          <w:lang w:eastAsia="hr-HR"/>
        </w:rPr>
        <w:t>Općinski n</w:t>
      </w:r>
      <w:r w:rsidR="00473CF6">
        <w:rPr>
          <w:sz w:val="22"/>
          <w:szCs w:val="22"/>
          <w:lang w:eastAsia="hr-HR"/>
        </w:rPr>
        <w:t>ačelnik odgovara da se na Županijske uprave za ceste</w:t>
      </w:r>
      <w:r w:rsidR="00281A06">
        <w:rPr>
          <w:sz w:val="22"/>
          <w:szCs w:val="22"/>
          <w:lang w:eastAsia="hr-HR"/>
        </w:rPr>
        <w:t xml:space="preserve"> apeliralo za košnju cijelog područja općine te da je možda najjednostavnije rješenje da građani jedan dio odrade u vlastitom angažmanu. </w:t>
      </w:r>
    </w:p>
    <w:p w14:paraId="28075361" w14:textId="3F78F89D" w:rsidR="00506490" w:rsidRPr="009C5756" w:rsidRDefault="00317BDC" w:rsidP="006577D4">
      <w:pPr>
        <w:spacing w:after="160" w:line="259" w:lineRule="auto"/>
        <w:ind w:firstLine="708"/>
        <w:contextualSpacing/>
        <w:jc w:val="both"/>
        <w:rPr>
          <w:sz w:val="22"/>
          <w:szCs w:val="22"/>
          <w:lang w:eastAsia="hr-HR"/>
        </w:rPr>
      </w:pPr>
      <w:r w:rsidRPr="009C5756">
        <w:rPr>
          <w:sz w:val="22"/>
          <w:szCs w:val="22"/>
          <w:lang w:eastAsia="hr-HR"/>
        </w:rPr>
        <w:t xml:space="preserve">Vijećnik Dražen Čvek navodi da bi se osvrnuo na komentar </w:t>
      </w:r>
      <w:r w:rsidR="001D5BCD" w:rsidRPr="009C5756">
        <w:rPr>
          <w:sz w:val="22"/>
          <w:szCs w:val="22"/>
          <w:lang w:eastAsia="hr-HR"/>
        </w:rPr>
        <w:t>koleg</w:t>
      </w:r>
      <w:r w:rsidR="002655E1" w:rsidRPr="009C5756">
        <w:rPr>
          <w:sz w:val="22"/>
          <w:szCs w:val="22"/>
          <w:lang w:eastAsia="hr-HR"/>
        </w:rPr>
        <w:t>e</w:t>
      </w:r>
      <w:r w:rsidR="001D5BCD" w:rsidRPr="009C5756">
        <w:rPr>
          <w:sz w:val="22"/>
          <w:szCs w:val="22"/>
          <w:lang w:eastAsia="hr-HR"/>
        </w:rPr>
        <w:t xml:space="preserve"> zašto ne postavlja</w:t>
      </w:r>
      <w:r w:rsidR="002655E1" w:rsidRPr="009C5756">
        <w:rPr>
          <w:sz w:val="22"/>
          <w:szCs w:val="22"/>
          <w:lang w:eastAsia="hr-HR"/>
        </w:rPr>
        <w:t xml:space="preserve"> pitanja kao vijećnik pozicije. N</w:t>
      </w:r>
      <w:r w:rsidR="001D5BCD" w:rsidRPr="009C5756">
        <w:rPr>
          <w:sz w:val="22"/>
          <w:szCs w:val="22"/>
          <w:lang w:eastAsia="hr-HR"/>
        </w:rPr>
        <w:t>avodi da vjeruje da</w:t>
      </w:r>
      <w:r w:rsidR="00E118EB" w:rsidRPr="009C5756">
        <w:rPr>
          <w:sz w:val="22"/>
          <w:szCs w:val="22"/>
          <w:lang w:eastAsia="hr-HR"/>
        </w:rPr>
        <w:t xml:space="preserve"> u</w:t>
      </w:r>
      <w:r w:rsidR="001D5BCD" w:rsidRPr="009C5756">
        <w:rPr>
          <w:sz w:val="22"/>
          <w:szCs w:val="22"/>
          <w:lang w:eastAsia="hr-HR"/>
        </w:rPr>
        <w:t xml:space="preserve"> ovih 22 godine mandata</w:t>
      </w:r>
      <w:r w:rsidR="002655E1" w:rsidRPr="009C5756">
        <w:rPr>
          <w:sz w:val="22"/>
          <w:szCs w:val="22"/>
          <w:lang w:eastAsia="hr-HR"/>
        </w:rPr>
        <w:t xml:space="preserve"> općinskog vijećnika</w:t>
      </w:r>
      <w:r w:rsidR="001D5BCD" w:rsidRPr="009C5756">
        <w:rPr>
          <w:sz w:val="22"/>
          <w:szCs w:val="22"/>
          <w:lang w:eastAsia="hr-HR"/>
        </w:rPr>
        <w:t xml:space="preserve"> nema po</w:t>
      </w:r>
      <w:r w:rsidR="002655E1" w:rsidRPr="009C5756">
        <w:rPr>
          <w:sz w:val="22"/>
          <w:szCs w:val="22"/>
          <w:lang w:eastAsia="hr-HR"/>
        </w:rPr>
        <w:t>dručja za koje nije kao vijećnik</w:t>
      </w:r>
      <w:r w:rsidR="00E118EB" w:rsidRPr="009C5756">
        <w:rPr>
          <w:sz w:val="22"/>
          <w:szCs w:val="22"/>
          <w:lang w:eastAsia="hr-HR"/>
        </w:rPr>
        <w:t>,</w:t>
      </w:r>
      <w:r w:rsidR="00823D19">
        <w:rPr>
          <w:sz w:val="22"/>
          <w:szCs w:val="22"/>
          <w:lang w:eastAsia="hr-HR"/>
        </w:rPr>
        <w:t xml:space="preserve"> bilo</w:t>
      </w:r>
      <w:r w:rsidR="002655E1" w:rsidRPr="009C5756">
        <w:rPr>
          <w:sz w:val="22"/>
          <w:szCs w:val="22"/>
          <w:lang w:eastAsia="hr-HR"/>
        </w:rPr>
        <w:t xml:space="preserve"> oporbe bilo pozicije, postavio pitanja, a ona su se najčešće odnosila upravo na</w:t>
      </w:r>
      <w:r w:rsidR="001D5BCD" w:rsidRPr="009C5756">
        <w:rPr>
          <w:sz w:val="22"/>
          <w:szCs w:val="22"/>
          <w:lang w:eastAsia="hr-HR"/>
        </w:rPr>
        <w:t xml:space="preserve"> komunalnu problematiku koja ponajviše tišti naše građane. Stava je da pozicija koristi svoje prilike i svoju većinu da u skladu sa zakonom o određenim pitanjima koji se kasnije nalaze na dnevnom redu sjednice </w:t>
      </w:r>
      <w:r w:rsidR="007C34C9" w:rsidRPr="009C5756">
        <w:rPr>
          <w:sz w:val="22"/>
          <w:szCs w:val="22"/>
          <w:lang w:eastAsia="hr-HR"/>
        </w:rPr>
        <w:t xml:space="preserve">prvotno raspravi </w:t>
      </w:r>
      <w:r w:rsidR="002655E1" w:rsidRPr="009C5756">
        <w:rPr>
          <w:sz w:val="22"/>
          <w:szCs w:val="22"/>
          <w:lang w:eastAsia="hr-HR"/>
        </w:rPr>
        <w:t>prilikom čega se</w:t>
      </w:r>
      <w:r w:rsidR="007C34C9" w:rsidRPr="009C5756">
        <w:rPr>
          <w:sz w:val="22"/>
          <w:szCs w:val="22"/>
          <w:lang w:eastAsia="hr-HR"/>
        </w:rPr>
        <w:t xml:space="preserve"> </w:t>
      </w:r>
      <w:r w:rsidR="002655E1" w:rsidRPr="009C5756">
        <w:rPr>
          <w:sz w:val="22"/>
          <w:szCs w:val="22"/>
          <w:lang w:eastAsia="hr-HR"/>
        </w:rPr>
        <w:t>postavljaju određena</w:t>
      </w:r>
      <w:r w:rsidR="007C34C9" w:rsidRPr="009C5756">
        <w:rPr>
          <w:sz w:val="22"/>
          <w:szCs w:val="22"/>
          <w:lang w:eastAsia="hr-HR"/>
        </w:rPr>
        <w:t xml:space="preserve"> pitanja  </w:t>
      </w:r>
      <w:r w:rsidR="002655E1" w:rsidRPr="009C5756">
        <w:rPr>
          <w:sz w:val="22"/>
          <w:szCs w:val="22"/>
          <w:lang w:eastAsia="hr-HR"/>
        </w:rPr>
        <w:t xml:space="preserve">te se na taj način </w:t>
      </w:r>
      <w:r w:rsidR="007C34C9" w:rsidRPr="009C5756">
        <w:rPr>
          <w:sz w:val="22"/>
          <w:szCs w:val="22"/>
          <w:lang w:eastAsia="hr-HR"/>
        </w:rPr>
        <w:t xml:space="preserve">točke usuglase. Postoje određene političke koordinacije </w:t>
      </w:r>
      <w:r w:rsidR="00506490" w:rsidRPr="009C5756">
        <w:rPr>
          <w:sz w:val="22"/>
          <w:szCs w:val="22"/>
          <w:lang w:eastAsia="hr-HR"/>
        </w:rPr>
        <w:t xml:space="preserve">stranaka </w:t>
      </w:r>
      <w:r w:rsidR="007C34C9" w:rsidRPr="009C5756">
        <w:rPr>
          <w:sz w:val="22"/>
          <w:szCs w:val="22"/>
          <w:lang w:eastAsia="hr-HR"/>
        </w:rPr>
        <w:t>koje nisu</w:t>
      </w:r>
      <w:r w:rsidR="00506490" w:rsidRPr="009C5756">
        <w:rPr>
          <w:sz w:val="22"/>
          <w:szCs w:val="22"/>
          <w:lang w:eastAsia="hr-HR"/>
        </w:rPr>
        <w:t xml:space="preserve"> zabranjene na općinskoj razini. Pozicija radi na svoj način, </w:t>
      </w:r>
      <w:r w:rsidR="002655E1" w:rsidRPr="009C5756">
        <w:rPr>
          <w:sz w:val="22"/>
          <w:szCs w:val="22"/>
          <w:lang w:eastAsia="hr-HR"/>
        </w:rPr>
        <w:t xml:space="preserve">a </w:t>
      </w:r>
      <w:r w:rsidR="00506490" w:rsidRPr="009C5756">
        <w:rPr>
          <w:sz w:val="22"/>
          <w:szCs w:val="22"/>
          <w:lang w:eastAsia="hr-HR"/>
        </w:rPr>
        <w:t>opozicija</w:t>
      </w:r>
      <w:r w:rsidR="00B77540" w:rsidRPr="009C5756">
        <w:rPr>
          <w:sz w:val="22"/>
          <w:szCs w:val="22"/>
          <w:lang w:eastAsia="hr-HR"/>
        </w:rPr>
        <w:t xml:space="preserve">, što je i sam bio, </w:t>
      </w:r>
      <w:r w:rsidR="00506490" w:rsidRPr="009C5756">
        <w:rPr>
          <w:sz w:val="22"/>
          <w:szCs w:val="22"/>
          <w:lang w:eastAsia="hr-HR"/>
        </w:rPr>
        <w:t xml:space="preserve"> </w:t>
      </w:r>
      <w:r w:rsidR="00B77540" w:rsidRPr="009C5756">
        <w:rPr>
          <w:sz w:val="22"/>
          <w:szCs w:val="22"/>
          <w:lang w:eastAsia="hr-HR"/>
        </w:rPr>
        <w:t>naravno da korist javni prostor ko</w:t>
      </w:r>
      <w:r w:rsidR="00A74109">
        <w:rPr>
          <w:sz w:val="22"/>
          <w:szCs w:val="22"/>
          <w:lang w:eastAsia="hr-HR"/>
        </w:rPr>
        <w:t>liko ga ima. Navodi da kao  stanovnik</w:t>
      </w:r>
      <w:r w:rsidR="002655E1" w:rsidRPr="009C5756">
        <w:rPr>
          <w:sz w:val="22"/>
          <w:szCs w:val="22"/>
          <w:lang w:eastAsia="hr-HR"/>
        </w:rPr>
        <w:t xml:space="preserve"> ove općine ili kao općinski vijećnik ukoliko ga zanima određena problematika  dođe u </w:t>
      </w:r>
      <w:r w:rsidR="00506490" w:rsidRPr="009C5756">
        <w:rPr>
          <w:sz w:val="22"/>
          <w:szCs w:val="22"/>
          <w:lang w:eastAsia="hr-HR"/>
        </w:rPr>
        <w:t xml:space="preserve"> </w:t>
      </w:r>
      <w:r w:rsidR="002655E1" w:rsidRPr="009C5756">
        <w:rPr>
          <w:sz w:val="22"/>
          <w:szCs w:val="22"/>
          <w:lang w:eastAsia="hr-HR"/>
        </w:rPr>
        <w:t>prostorije općine i postavi pitanje</w:t>
      </w:r>
      <w:r w:rsidR="00506490" w:rsidRPr="009C5756">
        <w:rPr>
          <w:sz w:val="22"/>
          <w:szCs w:val="22"/>
          <w:lang w:eastAsia="hr-HR"/>
        </w:rPr>
        <w:t xml:space="preserve"> </w:t>
      </w:r>
      <w:r w:rsidR="002655E1" w:rsidRPr="009C5756">
        <w:rPr>
          <w:sz w:val="22"/>
          <w:szCs w:val="22"/>
          <w:lang w:eastAsia="hr-HR"/>
        </w:rPr>
        <w:t xml:space="preserve">slijedom čega nema </w:t>
      </w:r>
      <w:r w:rsidR="00506490" w:rsidRPr="009C5756">
        <w:rPr>
          <w:sz w:val="22"/>
          <w:szCs w:val="22"/>
          <w:lang w:eastAsia="hr-HR"/>
        </w:rPr>
        <w:t xml:space="preserve"> potrebu kor</w:t>
      </w:r>
      <w:r w:rsidR="002655E1" w:rsidRPr="009C5756">
        <w:rPr>
          <w:sz w:val="22"/>
          <w:szCs w:val="22"/>
          <w:lang w:eastAsia="hr-HR"/>
        </w:rPr>
        <w:t>isti točku vijećnič</w:t>
      </w:r>
      <w:r w:rsidR="00506490" w:rsidRPr="009C5756">
        <w:rPr>
          <w:sz w:val="22"/>
          <w:szCs w:val="22"/>
          <w:lang w:eastAsia="hr-HR"/>
        </w:rPr>
        <w:t xml:space="preserve">ka pitanja i </w:t>
      </w:r>
      <w:r w:rsidR="002655E1" w:rsidRPr="009C5756">
        <w:rPr>
          <w:sz w:val="22"/>
          <w:szCs w:val="22"/>
          <w:lang w:eastAsia="hr-HR"/>
        </w:rPr>
        <w:t xml:space="preserve">time </w:t>
      </w:r>
      <w:r w:rsidR="00506490" w:rsidRPr="009C5756">
        <w:rPr>
          <w:sz w:val="22"/>
          <w:szCs w:val="22"/>
          <w:lang w:eastAsia="hr-HR"/>
        </w:rPr>
        <w:t>uzimati prostor ostalim vijećnicima</w:t>
      </w:r>
      <w:r w:rsidR="002655E1" w:rsidRPr="009C5756">
        <w:rPr>
          <w:sz w:val="22"/>
          <w:szCs w:val="22"/>
          <w:lang w:eastAsia="hr-HR"/>
        </w:rPr>
        <w:t>, a isto tako v</w:t>
      </w:r>
      <w:r w:rsidR="00A74109">
        <w:rPr>
          <w:sz w:val="22"/>
          <w:szCs w:val="22"/>
          <w:lang w:eastAsia="hr-HR"/>
        </w:rPr>
        <w:t>jeruje</w:t>
      </w:r>
      <w:r w:rsidR="00506490" w:rsidRPr="009C5756">
        <w:rPr>
          <w:sz w:val="22"/>
          <w:szCs w:val="22"/>
          <w:lang w:eastAsia="hr-HR"/>
        </w:rPr>
        <w:t xml:space="preserve"> da</w:t>
      </w:r>
      <w:r w:rsidR="002655E1" w:rsidRPr="009C5756">
        <w:rPr>
          <w:sz w:val="22"/>
          <w:szCs w:val="22"/>
          <w:lang w:eastAsia="hr-HR"/>
        </w:rPr>
        <w:t xml:space="preserve"> to </w:t>
      </w:r>
      <w:r w:rsidR="00A74109">
        <w:rPr>
          <w:sz w:val="22"/>
          <w:szCs w:val="22"/>
          <w:lang w:eastAsia="hr-HR"/>
        </w:rPr>
        <w:t xml:space="preserve">na opisani način zatraže </w:t>
      </w:r>
      <w:r w:rsidR="002655E1" w:rsidRPr="009C5756">
        <w:rPr>
          <w:sz w:val="22"/>
          <w:szCs w:val="22"/>
          <w:lang w:eastAsia="hr-HR"/>
        </w:rPr>
        <w:t>vijećnici opozicije također</w:t>
      </w:r>
      <w:r w:rsidR="00B77540" w:rsidRPr="009C5756">
        <w:rPr>
          <w:sz w:val="22"/>
          <w:szCs w:val="22"/>
          <w:lang w:eastAsia="hr-HR"/>
        </w:rPr>
        <w:t xml:space="preserve"> bi mogli </w:t>
      </w:r>
      <w:r w:rsidR="002655E1" w:rsidRPr="009C5756">
        <w:rPr>
          <w:sz w:val="22"/>
          <w:szCs w:val="22"/>
          <w:lang w:eastAsia="hr-HR"/>
        </w:rPr>
        <w:t xml:space="preserve"> dobiti od</w:t>
      </w:r>
      <w:r w:rsidR="0043497F" w:rsidRPr="009C5756">
        <w:rPr>
          <w:sz w:val="22"/>
          <w:szCs w:val="22"/>
          <w:lang w:eastAsia="hr-HR"/>
        </w:rPr>
        <w:t xml:space="preserve">govore na svoja pitanja. </w:t>
      </w:r>
      <w:r w:rsidR="00506490" w:rsidRPr="009C5756">
        <w:rPr>
          <w:sz w:val="22"/>
          <w:szCs w:val="22"/>
          <w:lang w:eastAsia="hr-HR"/>
        </w:rPr>
        <w:t xml:space="preserve"> </w:t>
      </w:r>
    </w:p>
    <w:p w14:paraId="33EA1334" w14:textId="241B9DAA" w:rsidR="00506490" w:rsidRPr="009C5756" w:rsidRDefault="00506490" w:rsidP="006577D4">
      <w:pPr>
        <w:spacing w:after="160" w:line="259" w:lineRule="auto"/>
        <w:ind w:firstLine="708"/>
        <w:contextualSpacing/>
        <w:jc w:val="both"/>
        <w:rPr>
          <w:sz w:val="22"/>
          <w:szCs w:val="22"/>
          <w:lang w:eastAsia="hr-HR"/>
        </w:rPr>
      </w:pPr>
      <w:r w:rsidRPr="009C5756">
        <w:rPr>
          <w:sz w:val="22"/>
          <w:szCs w:val="22"/>
          <w:lang w:eastAsia="hr-HR"/>
        </w:rPr>
        <w:t>Vijećnik Juraj M</w:t>
      </w:r>
      <w:r w:rsidR="00B77540" w:rsidRPr="009C5756">
        <w:rPr>
          <w:sz w:val="22"/>
          <w:szCs w:val="22"/>
          <w:lang w:eastAsia="hr-HR"/>
        </w:rPr>
        <w:t xml:space="preserve">atkun </w:t>
      </w:r>
      <w:r w:rsidRPr="009C5756">
        <w:rPr>
          <w:sz w:val="22"/>
          <w:szCs w:val="22"/>
          <w:lang w:eastAsia="hr-HR"/>
        </w:rPr>
        <w:t>n</w:t>
      </w:r>
      <w:r w:rsidR="00B77540" w:rsidRPr="009C5756">
        <w:rPr>
          <w:sz w:val="22"/>
          <w:szCs w:val="22"/>
          <w:lang w:eastAsia="hr-HR"/>
        </w:rPr>
        <w:t>a</w:t>
      </w:r>
      <w:r w:rsidRPr="009C5756">
        <w:rPr>
          <w:sz w:val="22"/>
          <w:szCs w:val="22"/>
          <w:lang w:eastAsia="hr-HR"/>
        </w:rPr>
        <w:t>vodi da su vijećni</w:t>
      </w:r>
      <w:r w:rsidR="00B77540" w:rsidRPr="009C5756">
        <w:rPr>
          <w:sz w:val="22"/>
          <w:szCs w:val="22"/>
          <w:lang w:eastAsia="hr-HR"/>
        </w:rPr>
        <w:t>ci</w:t>
      </w:r>
      <w:r w:rsidRPr="009C5756">
        <w:rPr>
          <w:sz w:val="22"/>
          <w:szCs w:val="22"/>
          <w:lang w:eastAsia="hr-HR"/>
        </w:rPr>
        <w:t xml:space="preserve"> izabrani od strane mještana</w:t>
      </w:r>
      <w:r w:rsidR="00823D19">
        <w:rPr>
          <w:sz w:val="22"/>
          <w:szCs w:val="22"/>
          <w:lang w:eastAsia="hr-HR"/>
        </w:rPr>
        <w:t xml:space="preserve"> općine Sveti Križ Začretje, a ne svatko iz svojeg sela. Dalje navodi da mu je Sekrišće tema broj jedan te je tamo </w:t>
      </w:r>
      <w:r w:rsidR="00B77540" w:rsidRPr="009C5756">
        <w:rPr>
          <w:sz w:val="22"/>
          <w:szCs w:val="22"/>
          <w:lang w:eastAsia="hr-HR"/>
        </w:rPr>
        <w:t>prije određeno</w:t>
      </w:r>
      <w:r w:rsidR="00823D19">
        <w:rPr>
          <w:sz w:val="22"/>
          <w:szCs w:val="22"/>
          <w:lang w:eastAsia="hr-HR"/>
        </w:rPr>
        <w:t xml:space="preserve">g vremena </w:t>
      </w:r>
      <w:r w:rsidR="00DA5A02">
        <w:rPr>
          <w:sz w:val="22"/>
          <w:szCs w:val="22"/>
          <w:lang w:eastAsia="hr-HR"/>
        </w:rPr>
        <w:t>zajedno s Općinskim</w:t>
      </w:r>
      <w:r w:rsidR="00B77540" w:rsidRPr="009C5756">
        <w:rPr>
          <w:sz w:val="22"/>
          <w:szCs w:val="22"/>
          <w:lang w:eastAsia="hr-HR"/>
        </w:rPr>
        <w:t xml:space="preserve"> načelnikom prao županijsku cestu, dok su građani iz naselj</w:t>
      </w:r>
      <w:r w:rsidR="00823D19">
        <w:rPr>
          <w:sz w:val="22"/>
          <w:szCs w:val="22"/>
          <w:lang w:eastAsia="hr-HR"/>
        </w:rPr>
        <w:t xml:space="preserve">a Sekrišće stajali i špotali, nisu  znali da se ispod kacige nalazi općinski načelnik. Prolazila je i policija no nitko nije pomogao. </w:t>
      </w:r>
      <w:r w:rsidR="00B77540" w:rsidRPr="009C5756">
        <w:rPr>
          <w:sz w:val="22"/>
          <w:szCs w:val="22"/>
          <w:lang w:eastAsia="hr-HR"/>
        </w:rPr>
        <w:t xml:space="preserve">  </w:t>
      </w:r>
      <w:r w:rsidRPr="009C5756">
        <w:rPr>
          <w:sz w:val="22"/>
          <w:szCs w:val="22"/>
          <w:lang w:eastAsia="hr-HR"/>
        </w:rPr>
        <w:t xml:space="preserve"> </w:t>
      </w:r>
    </w:p>
    <w:p w14:paraId="165AD3D6" w14:textId="669B8E45" w:rsidR="00506490" w:rsidRPr="00A133E0" w:rsidRDefault="00506490" w:rsidP="006577D4">
      <w:pPr>
        <w:spacing w:after="160" w:line="259" w:lineRule="auto"/>
        <w:ind w:firstLine="708"/>
        <w:contextualSpacing/>
        <w:jc w:val="both"/>
        <w:rPr>
          <w:sz w:val="22"/>
          <w:szCs w:val="22"/>
          <w:lang w:eastAsia="hr-HR"/>
        </w:rPr>
      </w:pPr>
      <w:r w:rsidRPr="009C5756">
        <w:rPr>
          <w:sz w:val="22"/>
          <w:szCs w:val="22"/>
          <w:lang w:eastAsia="hr-HR"/>
        </w:rPr>
        <w:t>Predsjednik Općinskog vijeća navodi da Županijske uprave za ceste trenutno vrše košnju na području Općine te ukoliko ima tko priliku da vidi kako oni kose jer kose samo uzak pojas uz cestu cca 40 cm ostalo do ograda ostave da</w:t>
      </w:r>
      <w:r w:rsidR="00473CF6">
        <w:rPr>
          <w:sz w:val="22"/>
          <w:szCs w:val="22"/>
          <w:lang w:eastAsia="hr-HR"/>
        </w:rPr>
        <w:t xml:space="preserve"> mještani</w:t>
      </w:r>
      <w:r w:rsidRPr="009C5756">
        <w:rPr>
          <w:sz w:val="22"/>
          <w:szCs w:val="22"/>
          <w:lang w:eastAsia="hr-HR"/>
        </w:rPr>
        <w:t xml:space="preserve"> kose</w:t>
      </w:r>
      <w:r w:rsidRPr="00A133E0">
        <w:rPr>
          <w:sz w:val="22"/>
          <w:szCs w:val="22"/>
          <w:lang w:eastAsia="hr-HR"/>
        </w:rPr>
        <w:t xml:space="preserve"> sami. </w:t>
      </w:r>
    </w:p>
    <w:p w14:paraId="1F2A43F1" w14:textId="5CFF996E" w:rsidR="008458D8" w:rsidRPr="00A133E0" w:rsidRDefault="00506490" w:rsidP="006577D4">
      <w:pPr>
        <w:spacing w:after="160" w:line="259" w:lineRule="auto"/>
        <w:ind w:firstLine="708"/>
        <w:contextualSpacing/>
        <w:jc w:val="both"/>
        <w:rPr>
          <w:sz w:val="22"/>
          <w:szCs w:val="22"/>
          <w:lang w:eastAsia="hr-HR"/>
        </w:rPr>
      </w:pPr>
      <w:r w:rsidRPr="00A133E0">
        <w:rPr>
          <w:sz w:val="22"/>
          <w:szCs w:val="22"/>
          <w:lang w:eastAsia="hr-HR"/>
        </w:rPr>
        <w:t>Vijećnik Tomislav Milunović</w:t>
      </w:r>
      <w:r w:rsidR="008458D8" w:rsidRPr="00A133E0">
        <w:rPr>
          <w:sz w:val="22"/>
          <w:szCs w:val="22"/>
          <w:lang w:eastAsia="hr-HR"/>
        </w:rPr>
        <w:t xml:space="preserve"> </w:t>
      </w:r>
      <w:r w:rsidR="00F433DA" w:rsidRPr="00A133E0">
        <w:rPr>
          <w:sz w:val="22"/>
          <w:szCs w:val="22"/>
          <w:lang w:eastAsia="hr-HR"/>
        </w:rPr>
        <w:t xml:space="preserve"> navodi da </w:t>
      </w:r>
      <w:r w:rsidR="008458D8" w:rsidRPr="00A133E0">
        <w:rPr>
          <w:sz w:val="22"/>
          <w:szCs w:val="22"/>
          <w:lang w:eastAsia="hr-HR"/>
        </w:rPr>
        <w:t xml:space="preserve">bi se osvrnuo na nekoliko stvari, između ostalog na navode gosp. Matkuna. Navodi da nema veze s radom ove općine i radom općinskog vijeća </w:t>
      </w:r>
      <w:r w:rsidR="0037645E">
        <w:rPr>
          <w:sz w:val="22"/>
          <w:szCs w:val="22"/>
          <w:lang w:eastAsia="hr-HR"/>
        </w:rPr>
        <w:t xml:space="preserve">spomenute </w:t>
      </w:r>
      <w:r w:rsidR="008458D8" w:rsidRPr="00A133E0">
        <w:rPr>
          <w:sz w:val="22"/>
          <w:szCs w:val="22"/>
          <w:lang w:eastAsia="hr-HR"/>
        </w:rPr>
        <w:t>željeznice. Ovo desetljeće je desetljeće transformacije, s jedne strane svjedoci smo d</w:t>
      </w:r>
      <w:r w:rsidR="000F026F">
        <w:rPr>
          <w:sz w:val="22"/>
          <w:szCs w:val="22"/>
          <w:lang w:eastAsia="hr-HR"/>
        </w:rPr>
        <w:t>a smo opet postali dio šengenskog</w:t>
      </w:r>
      <w:r w:rsidR="008458D8" w:rsidRPr="00A133E0">
        <w:rPr>
          <w:sz w:val="22"/>
          <w:szCs w:val="22"/>
          <w:lang w:eastAsia="hr-HR"/>
        </w:rPr>
        <w:t xml:space="preserve"> prostora vratili se u našu europsku maticu, s druge strane znamo da imamo određene poteškoće vezan uz ekonomični prijevoz robe. Vlada Republike Hrvatske suprotno od navoda gosp. Matk</w:t>
      </w:r>
      <w:r w:rsidR="000F026F">
        <w:rPr>
          <w:sz w:val="22"/>
          <w:szCs w:val="22"/>
          <w:lang w:eastAsia="hr-HR"/>
        </w:rPr>
        <w:t>una osigurala je 4,4 milijarde</w:t>
      </w:r>
      <w:r w:rsidR="008458D8" w:rsidRPr="00A133E0">
        <w:rPr>
          <w:sz w:val="22"/>
          <w:szCs w:val="22"/>
          <w:lang w:eastAsia="hr-HR"/>
        </w:rPr>
        <w:t xml:space="preserve"> eura za ulazak u transeuropsku mrežu vlakova sukladno odgovarajućoj uredbi, da se otvore koridori radi lakšeg povezivanja s EU i brzog prijevoza robe slijedom čega bi barem dijelom trebalo ublažiti izjavu gosp. Matkuna. </w:t>
      </w:r>
    </w:p>
    <w:p w14:paraId="57393E60" w14:textId="77777777" w:rsidR="008458D8" w:rsidRPr="00A133E0" w:rsidRDefault="008458D8" w:rsidP="006577D4">
      <w:pPr>
        <w:spacing w:after="160" w:line="259" w:lineRule="auto"/>
        <w:ind w:firstLine="708"/>
        <w:contextualSpacing/>
        <w:jc w:val="both"/>
        <w:rPr>
          <w:sz w:val="22"/>
          <w:szCs w:val="22"/>
          <w:lang w:eastAsia="hr-HR"/>
        </w:rPr>
      </w:pPr>
      <w:r w:rsidRPr="00A133E0">
        <w:rPr>
          <w:sz w:val="22"/>
          <w:szCs w:val="22"/>
          <w:lang w:eastAsia="hr-HR"/>
        </w:rPr>
        <w:t xml:space="preserve">Vijećnik Juraj Matkun navodi da neće ulaziti u debatu, zna o čemu se radi i što je rekao. </w:t>
      </w:r>
    </w:p>
    <w:p w14:paraId="696BD161" w14:textId="26CB6599" w:rsidR="00317BDC" w:rsidRPr="00A133E0" w:rsidRDefault="008458D8" w:rsidP="00377B30">
      <w:pPr>
        <w:spacing w:after="160" w:line="259" w:lineRule="auto"/>
        <w:ind w:firstLine="708"/>
        <w:contextualSpacing/>
        <w:jc w:val="both"/>
        <w:rPr>
          <w:sz w:val="22"/>
          <w:szCs w:val="22"/>
          <w:lang w:eastAsia="hr-HR"/>
        </w:rPr>
      </w:pPr>
      <w:r w:rsidRPr="00A133E0">
        <w:rPr>
          <w:sz w:val="22"/>
          <w:szCs w:val="22"/>
          <w:lang w:eastAsia="hr-HR"/>
        </w:rPr>
        <w:t xml:space="preserve">Vijećnik Tomislav Milunović navodi </w:t>
      </w:r>
      <w:r w:rsidR="00F433DA" w:rsidRPr="00A133E0">
        <w:rPr>
          <w:sz w:val="22"/>
          <w:szCs w:val="22"/>
          <w:lang w:eastAsia="hr-HR"/>
        </w:rPr>
        <w:t xml:space="preserve"> </w:t>
      </w:r>
      <w:r w:rsidRPr="00A133E0">
        <w:rPr>
          <w:sz w:val="22"/>
          <w:szCs w:val="22"/>
          <w:lang w:eastAsia="hr-HR"/>
        </w:rPr>
        <w:t xml:space="preserve">da je bio u </w:t>
      </w:r>
      <w:r w:rsidR="00B31008" w:rsidRPr="00A133E0">
        <w:rPr>
          <w:sz w:val="22"/>
          <w:szCs w:val="22"/>
          <w:lang w:eastAsia="hr-HR"/>
        </w:rPr>
        <w:t xml:space="preserve">Austriji </w:t>
      </w:r>
      <w:r w:rsidR="00377B30">
        <w:rPr>
          <w:sz w:val="22"/>
          <w:szCs w:val="22"/>
          <w:lang w:eastAsia="hr-HR"/>
        </w:rPr>
        <w:t>na susretu puhačkih orkestra. B</w:t>
      </w:r>
      <w:r w:rsidR="00B31008" w:rsidRPr="00A133E0">
        <w:rPr>
          <w:sz w:val="22"/>
          <w:szCs w:val="22"/>
          <w:lang w:eastAsia="hr-HR"/>
        </w:rPr>
        <w:t>ilo jako lijepo vidjeti ka</w:t>
      </w:r>
      <w:r w:rsidR="004B6F50">
        <w:rPr>
          <w:sz w:val="22"/>
          <w:szCs w:val="22"/>
          <w:lang w:eastAsia="hr-HR"/>
        </w:rPr>
        <w:t>k</w:t>
      </w:r>
      <w:r w:rsidR="00B31008" w:rsidRPr="00A133E0">
        <w:rPr>
          <w:sz w:val="22"/>
          <w:szCs w:val="22"/>
          <w:lang w:eastAsia="hr-HR"/>
        </w:rPr>
        <w:t>o je Puhački orkestar</w:t>
      </w:r>
      <w:r w:rsidRPr="00A133E0">
        <w:rPr>
          <w:sz w:val="22"/>
          <w:szCs w:val="22"/>
          <w:lang w:eastAsia="hr-HR"/>
        </w:rPr>
        <w:t xml:space="preserve"> Pačetanci predstavio našu općinu</w:t>
      </w:r>
      <w:r w:rsidR="00CD154E">
        <w:rPr>
          <w:sz w:val="22"/>
          <w:szCs w:val="22"/>
          <w:lang w:eastAsia="hr-HR"/>
        </w:rPr>
        <w:t>.</w:t>
      </w:r>
      <w:r w:rsidR="00B31008" w:rsidRPr="00A133E0">
        <w:rPr>
          <w:sz w:val="22"/>
          <w:szCs w:val="22"/>
          <w:lang w:eastAsia="hr-HR"/>
        </w:rPr>
        <w:t xml:space="preserve"> </w:t>
      </w:r>
      <w:r w:rsidR="00CD154E">
        <w:rPr>
          <w:sz w:val="22"/>
          <w:szCs w:val="22"/>
          <w:lang w:eastAsia="hr-HR"/>
        </w:rPr>
        <w:t>M</w:t>
      </w:r>
      <w:r w:rsidRPr="00A133E0">
        <w:rPr>
          <w:sz w:val="22"/>
          <w:szCs w:val="22"/>
          <w:lang w:eastAsia="hr-HR"/>
        </w:rPr>
        <w:t xml:space="preserve">eđu njima je bio određen broj članova koji savršeno znaju njemački jezik.  Takvo nešto treba poticati </w:t>
      </w:r>
      <w:r w:rsidR="00377B30">
        <w:rPr>
          <w:sz w:val="22"/>
          <w:szCs w:val="22"/>
          <w:lang w:eastAsia="hr-HR"/>
        </w:rPr>
        <w:t>te predlaže da</w:t>
      </w:r>
      <w:r w:rsidR="00B31008" w:rsidRPr="00A133E0">
        <w:rPr>
          <w:sz w:val="22"/>
          <w:szCs w:val="22"/>
          <w:lang w:eastAsia="hr-HR"/>
        </w:rPr>
        <w:t xml:space="preserve"> slijedeće godine </w:t>
      </w:r>
      <w:r w:rsidR="00B31008" w:rsidRPr="00A133E0">
        <w:rPr>
          <w:sz w:val="22"/>
          <w:szCs w:val="22"/>
          <w:lang w:eastAsia="hr-HR"/>
        </w:rPr>
        <w:lastRenderedPageBreak/>
        <w:t>puhački orkestri k</w:t>
      </w:r>
      <w:r w:rsidR="00377B30">
        <w:rPr>
          <w:sz w:val="22"/>
          <w:szCs w:val="22"/>
          <w:lang w:eastAsia="hr-HR"/>
        </w:rPr>
        <w:t xml:space="preserve">oji su partneri gostuju kod nas prilikom čega im treba osigurati </w:t>
      </w:r>
      <w:r w:rsidR="00FD47A5" w:rsidRPr="00A133E0">
        <w:rPr>
          <w:sz w:val="22"/>
          <w:szCs w:val="22"/>
          <w:lang w:eastAsia="hr-HR"/>
        </w:rPr>
        <w:t>dobrodošlicu na istoj razini.  T</w:t>
      </w:r>
      <w:r w:rsidR="00B31008" w:rsidRPr="00A133E0">
        <w:rPr>
          <w:sz w:val="22"/>
          <w:szCs w:val="22"/>
          <w:lang w:eastAsia="hr-HR"/>
        </w:rPr>
        <w:t xml:space="preserve">akođer </w:t>
      </w:r>
      <w:r w:rsidR="00DA7628">
        <w:rPr>
          <w:sz w:val="22"/>
          <w:szCs w:val="22"/>
          <w:lang w:eastAsia="hr-HR"/>
        </w:rPr>
        <w:t xml:space="preserve">smatra da bi više sredstava </w:t>
      </w:r>
      <w:r w:rsidR="00B31008" w:rsidRPr="00A133E0">
        <w:rPr>
          <w:sz w:val="22"/>
          <w:szCs w:val="22"/>
          <w:lang w:eastAsia="hr-HR"/>
        </w:rPr>
        <w:t xml:space="preserve">trebalo izdvojiti za rad </w:t>
      </w:r>
      <w:r w:rsidR="00FD47A5" w:rsidRPr="00A133E0">
        <w:rPr>
          <w:sz w:val="22"/>
          <w:szCs w:val="22"/>
          <w:lang w:eastAsia="hr-HR"/>
        </w:rPr>
        <w:t xml:space="preserve"> kulturnih udruga. </w:t>
      </w:r>
    </w:p>
    <w:p w14:paraId="2656836C" w14:textId="76C3EF9E" w:rsidR="00B31008" w:rsidRPr="00A133E0" w:rsidRDefault="00B31008" w:rsidP="006577D4">
      <w:pPr>
        <w:spacing w:after="160" w:line="259" w:lineRule="auto"/>
        <w:ind w:firstLine="708"/>
        <w:contextualSpacing/>
        <w:jc w:val="both"/>
        <w:rPr>
          <w:sz w:val="22"/>
          <w:szCs w:val="22"/>
          <w:lang w:eastAsia="hr-HR"/>
        </w:rPr>
      </w:pPr>
      <w:r w:rsidRPr="00A133E0">
        <w:rPr>
          <w:sz w:val="22"/>
          <w:szCs w:val="22"/>
          <w:lang w:eastAsia="hr-HR"/>
        </w:rPr>
        <w:t>Predsjednik Općinskog vijeća navodi da je puhačk</w:t>
      </w:r>
      <w:r w:rsidR="00377B30">
        <w:rPr>
          <w:sz w:val="22"/>
          <w:szCs w:val="22"/>
          <w:lang w:eastAsia="hr-HR"/>
        </w:rPr>
        <w:t>i orkestar iz Austrije gostovao</w:t>
      </w:r>
      <w:r w:rsidRPr="00A133E0">
        <w:rPr>
          <w:sz w:val="22"/>
          <w:szCs w:val="22"/>
          <w:lang w:eastAsia="hr-HR"/>
        </w:rPr>
        <w:t xml:space="preserve"> na području naš</w:t>
      </w:r>
      <w:r w:rsidR="00377B30">
        <w:rPr>
          <w:sz w:val="22"/>
          <w:szCs w:val="22"/>
          <w:lang w:eastAsia="hr-HR"/>
        </w:rPr>
        <w:t xml:space="preserve">e općine već jedno dva ili tri puta. </w:t>
      </w:r>
    </w:p>
    <w:p w14:paraId="54B2A80A" w14:textId="77777777" w:rsidR="00295EF1" w:rsidRPr="00A133E0" w:rsidRDefault="00295EF1" w:rsidP="00480CF2">
      <w:pPr>
        <w:jc w:val="both"/>
        <w:rPr>
          <w:iCs/>
          <w:sz w:val="22"/>
          <w:szCs w:val="22"/>
        </w:rPr>
      </w:pPr>
    </w:p>
    <w:p w14:paraId="2A7E4213" w14:textId="5B1B5216" w:rsidR="00DD5B1B" w:rsidRPr="00A133E0" w:rsidRDefault="00DD5B1B" w:rsidP="00B31008">
      <w:pPr>
        <w:ind w:firstLine="708"/>
        <w:jc w:val="both"/>
        <w:rPr>
          <w:iCs/>
          <w:sz w:val="22"/>
          <w:szCs w:val="22"/>
        </w:rPr>
      </w:pPr>
      <w:r w:rsidRPr="00A133E0">
        <w:rPr>
          <w:iCs/>
          <w:sz w:val="22"/>
          <w:szCs w:val="22"/>
        </w:rPr>
        <w:t>Budući da više nije bilo pitanja ni prijedloga Predsjednik Općinskog vije</w:t>
      </w:r>
      <w:r w:rsidR="002B68B6" w:rsidRPr="00A133E0">
        <w:rPr>
          <w:iCs/>
          <w:sz w:val="22"/>
          <w:szCs w:val="22"/>
        </w:rPr>
        <w:t xml:space="preserve">ća zaključio je sjednicu u </w:t>
      </w:r>
      <w:r w:rsidR="00E8174C" w:rsidRPr="00A133E0">
        <w:rPr>
          <w:iCs/>
          <w:sz w:val="22"/>
          <w:szCs w:val="22"/>
        </w:rPr>
        <w:t>20,35</w:t>
      </w:r>
      <w:r w:rsidRPr="00A133E0">
        <w:rPr>
          <w:iCs/>
          <w:sz w:val="22"/>
          <w:szCs w:val="22"/>
        </w:rPr>
        <w:t xml:space="preserve"> sati.</w:t>
      </w:r>
    </w:p>
    <w:p w14:paraId="3C071894" w14:textId="77777777" w:rsidR="006E02A5" w:rsidRPr="00A133E0" w:rsidRDefault="006E02A5" w:rsidP="006E02A5">
      <w:pPr>
        <w:rPr>
          <w:bCs/>
          <w:sz w:val="22"/>
          <w:szCs w:val="22"/>
        </w:rPr>
      </w:pPr>
    </w:p>
    <w:p w14:paraId="7210BA83" w14:textId="73AE6931" w:rsidR="00281D7D" w:rsidRPr="00A133E0" w:rsidRDefault="006C29F8" w:rsidP="00D74827">
      <w:pPr>
        <w:jc w:val="both"/>
        <w:rPr>
          <w:iCs/>
          <w:sz w:val="22"/>
          <w:szCs w:val="22"/>
        </w:rPr>
      </w:pPr>
      <w:r w:rsidRPr="00A133E0">
        <w:rPr>
          <w:bCs/>
          <w:sz w:val="22"/>
          <w:szCs w:val="22"/>
        </w:rPr>
        <w:t xml:space="preserve">           </w:t>
      </w:r>
      <w:r w:rsidR="00281D7D" w:rsidRPr="00A133E0">
        <w:rPr>
          <w:iCs/>
          <w:sz w:val="22"/>
          <w:szCs w:val="22"/>
        </w:rPr>
        <w:t>PREDSJEDNIK</w:t>
      </w:r>
      <w:r w:rsidR="00281D7D" w:rsidRPr="00A133E0">
        <w:rPr>
          <w:iCs/>
          <w:sz w:val="22"/>
          <w:szCs w:val="22"/>
        </w:rPr>
        <w:tab/>
      </w:r>
      <w:r w:rsidR="00281D7D" w:rsidRPr="00A133E0">
        <w:rPr>
          <w:iCs/>
          <w:sz w:val="22"/>
          <w:szCs w:val="22"/>
        </w:rPr>
        <w:tab/>
      </w:r>
      <w:r w:rsidR="00281D7D" w:rsidRPr="00A133E0">
        <w:rPr>
          <w:iCs/>
          <w:sz w:val="22"/>
          <w:szCs w:val="22"/>
        </w:rPr>
        <w:tab/>
      </w:r>
      <w:r w:rsidR="00281D7D" w:rsidRPr="00A133E0">
        <w:rPr>
          <w:iCs/>
          <w:sz w:val="22"/>
          <w:szCs w:val="22"/>
        </w:rPr>
        <w:tab/>
      </w:r>
      <w:r w:rsidR="00281D7D" w:rsidRPr="00A133E0">
        <w:rPr>
          <w:iCs/>
          <w:sz w:val="22"/>
          <w:szCs w:val="22"/>
        </w:rPr>
        <w:tab/>
      </w:r>
      <w:r w:rsidR="00281D7D" w:rsidRPr="00A133E0">
        <w:rPr>
          <w:iCs/>
          <w:sz w:val="22"/>
          <w:szCs w:val="22"/>
        </w:rPr>
        <w:tab/>
      </w:r>
      <w:r w:rsidR="00C83C01" w:rsidRPr="00A133E0">
        <w:rPr>
          <w:iCs/>
          <w:sz w:val="22"/>
          <w:szCs w:val="22"/>
        </w:rPr>
        <w:t xml:space="preserve">         </w:t>
      </w:r>
      <w:r w:rsidR="00281D7D" w:rsidRPr="00A133E0">
        <w:rPr>
          <w:iCs/>
          <w:sz w:val="22"/>
          <w:szCs w:val="22"/>
        </w:rPr>
        <w:t>ZAPISNIČAR</w:t>
      </w:r>
    </w:p>
    <w:p w14:paraId="5F4C9677" w14:textId="77777777" w:rsidR="00281D7D" w:rsidRPr="00A133E0" w:rsidRDefault="00281D7D" w:rsidP="00D74827">
      <w:pPr>
        <w:jc w:val="both"/>
        <w:rPr>
          <w:iCs/>
          <w:sz w:val="22"/>
          <w:szCs w:val="22"/>
        </w:rPr>
      </w:pPr>
      <w:r w:rsidRPr="00A133E0">
        <w:rPr>
          <w:iCs/>
          <w:sz w:val="22"/>
          <w:szCs w:val="22"/>
        </w:rPr>
        <w:t xml:space="preserve">       OPĆINSKOG VIJEĆA</w:t>
      </w:r>
      <w:r w:rsidRPr="00A133E0">
        <w:rPr>
          <w:iCs/>
          <w:sz w:val="22"/>
          <w:szCs w:val="22"/>
        </w:rPr>
        <w:tab/>
      </w:r>
    </w:p>
    <w:p w14:paraId="3CB3A00D" w14:textId="1FC8C15A" w:rsidR="00281D7D" w:rsidRPr="00A133E0" w:rsidRDefault="00720D2C" w:rsidP="00D74827">
      <w:pPr>
        <w:jc w:val="both"/>
        <w:rPr>
          <w:i/>
          <w:sz w:val="22"/>
          <w:szCs w:val="22"/>
        </w:rPr>
      </w:pPr>
      <w:r w:rsidRPr="00A133E0">
        <w:rPr>
          <w:iCs/>
          <w:sz w:val="22"/>
          <w:szCs w:val="22"/>
        </w:rPr>
        <w:t xml:space="preserve">      </w:t>
      </w:r>
      <w:r w:rsidR="00C83C01" w:rsidRPr="00A133E0">
        <w:rPr>
          <w:iCs/>
          <w:sz w:val="22"/>
          <w:szCs w:val="22"/>
        </w:rPr>
        <w:t xml:space="preserve">  </w:t>
      </w:r>
      <w:r w:rsidR="00710570" w:rsidRPr="00A133E0">
        <w:rPr>
          <w:i/>
          <w:sz w:val="22"/>
          <w:szCs w:val="22"/>
        </w:rPr>
        <w:t xml:space="preserve">    Ivica Roginić</w:t>
      </w:r>
      <w:r w:rsidR="00710570" w:rsidRPr="00A133E0">
        <w:rPr>
          <w:i/>
          <w:sz w:val="22"/>
          <w:szCs w:val="22"/>
        </w:rPr>
        <w:tab/>
      </w:r>
      <w:r w:rsidR="00710570" w:rsidRPr="00A133E0">
        <w:rPr>
          <w:i/>
          <w:sz w:val="22"/>
          <w:szCs w:val="22"/>
        </w:rPr>
        <w:tab/>
      </w:r>
      <w:r w:rsidR="00710570" w:rsidRPr="00A133E0">
        <w:rPr>
          <w:i/>
          <w:sz w:val="22"/>
          <w:szCs w:val="22"/>
        </w:rPr>
        <w:tab/>
      </w:r>
      <w:r w:rsidR="00710570" w:rsidRPr="00A133E0">
        <w:rPr>
          <w:i/>
          <w:sz w:val="22"/>
          <w:szCs w:val="22"/>
        </w:rPr>
        <w:tab/>
      </w:r>
      <w:r w:rsidR="00710570" w:rsidRPr="00A133E0">
        <w:rPr>
          <w:i/>
          <w:sz w:val="22"/>
          <w:szCs w:val="22"/>
        </w:rPr>
        <w:tab/>
        <w:t xml:space="preserve">       </w:t>
      </w:r>
      <w:r w:rsidR="001B6E74" w:rsidRPr="00A133E0">
        <w:rPr>
          <w:i/>
          <w:sz w:val="22"/>
          <w:szCs w:val="22"/>
        </w:rPr>
        <w:t xml:space="preserve">    </w:t>
      </w:r>
      <w:r w:rsidR="00710570" w:rsidRPr="00A133E0">
        <w:rPr>
          <w:i/>
          <w:sz w:val="22"/>
          <w:szCs w:val="22"/>
        </w:rPr>
        <w:t xml:space="preserve"> </w:t>
      </w:r>
      <w:r w:rsidR="00C83C01" w:rsidRPr="00A133E0">
        <w:rPr>
          <w:i/>
          <w:sz w:val="22"/>
          <w:szCs w:val="22"/>
        </w:rPr>
        <w:t xml:space="preserve">       </w:t>
      </w:r>
      <w:r w:rsidR="00710570" w:rsidRPr="00A133E0">
        <w:rPr>
          <w:i/>
          <w:sz w:val="22"/>
          <w:szCs w:val="22"/>
        </w:rPr>
        <w:t xml:space="preserve">     </w:t>
      </w:r>
      <w:r w:rsidR="001B6E74" w:rsidRPr="00A133E0">
        <w:rPr>
          <w:i/>
          <w:sz w:val="22"/>
          <w:szCs w:val="22"/>
        </w:rPr>
        <w:t xml:space="preserve">Lidija Lisjak </w:t>
      </w:r>
      <w:r w:rsidR="006C29F8" w:rsidRPr="00A133E0">
        <w:rPr>
          <w:i/>
          <w:sz w:val="22"/>
          <w:szCs w:val="22"/>
        </w:rPr>
        <w:tab/>
      </w:r>
      <w:r w:rsidR="006C29F8" w:rsidRPr="00A133E0">
        <w:rPr>
          <w:i/>
          <w:sz w:val="22"/>
          <w:szCs w:val="22"/>
        </w:rPr>
        <w:tab/>
      </w:r>
    </w:p>
    <w:p w14:paraId="586DC595" w14:textId="0641D3A7" w:rsidR="00D74827" w:rsidRPr="00A133E0" w:rsidRDefault="00D74827" w:rsidP="00D74827">
      <w:pPr>
        <w:jc w:val="center"/>
        <w:rPr>
          <w:b/>
          <w:bCs/>
          <w:iCs/>
          <w:sz w:val="22"/>
          <w:szCs w:val="22"/>
        </w:rPr>
      </w:pPr>
    </w:p>
    <w:p w14:paraId="26615E13" w14:textId="77777777" w:rsidR="00D74827" w:rsidRPr="00A133E0" w:rsidRDefault="00D74827" w:rsidP="00D74827">
      <w:pPr>
        <w:jc w:val="center"/>
        <w:rPr>
          <w:b/>
          <w:bCs/>
          <w:iCs/>
          <w:sz w:val="22"/>
          <w:szCs w:val="22"/>
        </w:rPr>
      </w:pPr>
    </w:p>
    <w:p w14:paraId="59CC5C8F" w14:textId="77777777" w:rsidR="005D7A8B" w:rsidRDefault="00617CE3" w:rsidP="00617CE3">
      <w:pPr>
        <w:rPr>
          <w:b/>
          <w:sz w:val="22"/>
          <w:szCs w:val="20"/>
          <w:lang w:val="en-US"/>
        </w:rPr>
      </w:pPr>
      <w:r w:rsidRPr="00617CE3">
        <w:rPr>
          <w:b/>
          <w:sz w:val="22"/>
          <w:szCs w:val="20"/>
          <w:lang w:val="en-US"/>
        </w:rPr>
        <w:t xml:space="preserve">            </w:t>
      </w:r>
    </w:p>
    <w:p w14:paraId="1471C812" w14:textId="77777777" w:rsidR="005D7A8B" w:rsidRDefault="005D7A8B" w:rsidP="00617CE3">
      <w:pPr>
        <w:rPr>
          <w:b/>
          <w:sz w:val="22"/>
          <w:szCs w:val="20"/>
          <w:lang w:val="en-US"/>
        </w:rPr>
      </w:pPr>
    </w:p>
    <w:p w14:paraId="31C3EE0C" w14:textId="77777777" w:rsidR="002519D3" w:rsidRDefault="005D7A8B" w:rsidP="00617CE3">
      <w:pPr>
        <w:rPr>
          <w:b/>
          <w:sz w:val="22"/>
          <w:szCs w:val="20"/>
          <w:lang w:val="en-US"/>
        </w:rPr>
      </w:pPr>
      <w:r>
        <w:rPr>
          <w:b/>
          <w:sz w:val="22"/>
          <w:szCs w:val="20"/>
          <w:lang w:val="en-US"/>
        </w:rPr>
        <w:t xml:space="preserve">           </w:t>
      </w:r>
      <w:r w:rsidR="00617CE3" w:rsidRPr="00617CE3">
        <w:rPr>
          <w:b/>
          <w:sz w:val="22"/>
          <w:szCs w:val="20"/>
          <w:lang w:val="en-US"/>
        </w:rPr>
        <w:t xml:space="preserve">          </w:t>
      </w:r>
    </w:p>
    <w:p w14:paraId="65A55892" w14:textId="77777777" w:rsidR="002519D3" w:rsidRDefault="002519D3" w:rsidP="00617CE3">
      <w:pPr>
        <w:rPr>
          <w:b/>
          <w:sz w:val="22"/>
          <w:szCs w:val="20"/>
          <w:lang w:val="en-US"/>
        </w:rPr>
      </w:pPr>
    </w:p>
    <w:p w14:paraId="1343C8D6" w14:textId="77777777" w:rsidR="002519D3" w:rsidRDefault="002519D3" w:rsidP="00617CE3">
      <w:pPr>
        <w:rPr>
          <w:b/>
          <w:sz w:val="22"/>
          <w:szCs w:val="20"/>
          <w:lang w:val="en-US"/>
        </w:rPr>
      </w:pPr>
    </w:p>
    <w:p w14:paraId="2A7C6D85" w14:textId="77777777" w:rsidR="002519D3" w:rsidRDefault="002519D3" w:rsidP="00617CE3">
      <w:pPr>
        <w:rPr>
          <w:b/>
          <w:sz w:val="22"/>
          <w:szCs w:val="20"/>
          <w:lang w:val="en-US"/>
        </w:rPr>
      </w:pPr>
    </w:p>
    <w:p w14:paraId="02824E81" w14:textId="77777777" w:rsidR="002519D3" w:rsidRDefault="002519D3" w:rsidP="00617CE3">
      <w:pPr>
        <w:rPr>
          <w:b/>
          <w:sz w:val="22"/>
          <w:szCs w:val="20"/>
          <w:lang w:val="en-US"/>
        </w:rPr>
      </w:pPr>
    </w:p>
    <w:p w14:paraId="5C0A4D67" w14:textId="77777777" w:rsidR="002519D3" w:rsidRDefault="002519D3" w:rsidP="00617CE3">
      <w:pPr>
        <w:rPr>
          <w:b/>
          <w:sz w:val="22"/>
          <w:szCs w:val="20"/>
          <w:lang w:val="en-US"/>
        </w:rPr>
      </w:pPr>
    </w:p>
    <w:p w14:paraId="12485E83" w14:textId="77777777" w:rsidR="002519D3" w:rsidRDefault="002519D3" w:rsidP="00617CE3">
      <w:pPr>
        <w:rPr>
          <w:b/>
          <w:sz w:val="22"/>
          <w:szCs w:val="20"/>
          <w:lang w:val="en-US"/>
        </w:rPr>
      </w:pPr>
    </w:p>
    <w:p w14:paraId="7D5E75E4" w14:textId="77777777" w:rsidR="002519D3" w:rsidRDefault="002519D3" w:rsidP="00617CE3">
      <w:pPr>
        <w:rPr>
          <w:b/>
          <w:sz w:val="22"/>
          <w:szCs w:val="20"/>
          <w:lang w:val="en-US"/>
        </w:rPr>
      </w:pPr>
    </w:p>
    <w:p w14:paraId="2BDDB5C6" w14:textId="77777777" w:rsidR="002519D3" w:rsidRDefault="002519D3" w:rsidP="00617CE3">
      <w:pPr>
        <w:rPr>
          <w:b/>
          <w:sz w:val="22"/>
          <w:szCs w:val="20"/>
          <w:lang w:val="en-US"/>
        </w:rPr>
      </w:pPr>
    </w:p>
    <w:p w14:paraId="73932FD6" w14:textId="77777777" w:rsidR="002519D3" w:rsidRDefault="002519D3" w:rsidP="00617CE3">
      <w:pPr>
        <w:rPr>
          <w:b/>
          <w:sz w:val="22"/>
          <w:szCs w:val="20"/>
          <w:lang w:val="en-US"/>
        </w:rPr>
      </w:pPr>
    </w:p>
    <w:p w14:paraId="709F2CCF" w14:textId="77777777" w:rsidR="002519D3" w:rsidRDefault="002519D3" w:rsidP="00617CE3">
      <w:pPr>
        <w:rPr>
          <w:b/>
          <w:sz w:val="22"/>
          <w:szCs w:val="20"/>
          <w:lang w:val="en-US"/>
        </w:rPr>
      </w:pPr>
    </w:p>
    <w:p w14:paraId="2586FC02" w14:textId="77777777" w:rsidR="002519D3" w:rsidRDefault="002519D3" w:rsidP="00617CE3">
      <w:pPr>
        <w:rPr>
          <w:b/>
          <w:sz w:val="22"/>
          <w:szCs w:val="20"/>
          <w:lang w:val="en-US"/>
        </w:rPr>
      </w:pPr>
    </w:p>
    <w:p w14:paraId="467EA77A" w14:textId="77777777" w:rsidR="002519D3" w:rsidRDefault="002519D3" w:rsidP="00617CE3">
      <w:pPr>
        <w:rPr>
          <w:b/>
          <w:sz w:val="22"/>
          <w:szCs w:val="20"/>
          <w:lang w:val="en-US"/>
        </w:rPr>
      </w:pPr>
    </w:p>
    <w:p w14:paraId="03EBC97E" w14:textId="77777777" w:rsidR="002519D3" w:rsidRDefault="002519D3" w:rsidP="00617CE3">
      <w:pPr>
        <w:rPr>
          <w:b/>
          <w:sz w:val="22"/>
          <w:szCs w:val="20"/>
          <w:lang w:val="en-US"/>
        </w:rPr>
      </w:pPr>
    </w:p>
    <w:p w14:paraId="079D95E8" w14:textId="77777777" w:rsidR="002519D3" w:rsidRDefault="002519D3" w:rsidP="00617CE3">
      <w:pPr>
        <w:rPr>
          <w:b/>
          <w:sz w:val="22"/>
          <w:szCs w:val="20"/>
          <w:lang w:val="en-US"/>
        </w:rPr>
      </w:pPr>
    </w:p>
    <w:p w14:paraId="438CA26C" w14:textId="77777777" w:rsidR="002519D3" w:rsidRDefault="002519D3" w:rsidP="00617CE3">
      <w:pPr>
        <w:rPr>
          <w:b/>
          <w:sz w:val="22"/>
          <w:szCs w:val="20"/>
          <w:lang w:val="en-US"/>
        </w:rPr>
      </w:pPr>
    </w:p>
    <w:p w14:paraId="053FEB78" w14:textId="77777777" w:rsidR="002519D3" w:rsidRDefault="002519D3" w:rsidP="00617CE3">
      <w:pPr>
        <w:rPr>
          <w:b/>
          <w:sz w:val="22"/>
          <w:szCs w:val="20"/>
          <w:lang w:val="en-US"/>
        </w:rPr>
      </w:pPr>
    </w:p>
    <w:p w14:paraId="00391318" w14:textId="77777777" w:rsidR="002519D3" w:rsidRDefault="002519D3" w:rsidP="00617CE3">
      <w:pPr>
        <w:rPr>
          <w:b/>
          <w:sz w:val="22"/>
          <w:szCs w:val="20"/>
          <w:lang w:val="en-US"/>
        </w:rPr>
      </w:pPr>
    </w:p>
    <w:p w14:paraId="289E318C" w14:textId="77777777" w:rsidR="002519D3" w:rsidRDefault="002519D3" w:rsidP="00617CE3">
      <w:pPr>
        <w:rPr>
          <w:b/>
          <w:sz w:val="22"/>
          <w:szCs w:val="20"/>
          <w:lang w:val="en-US"/>
        </w:rPr>
      </w:pPr>
    </w:p>
    <w:p w14:paraId="57DF99AE" w14:textId="77777777" w:rsidR="002519D3" w:rsidRDefault="002519D3" w:rsidP="00617CE3">
      <w:pPr>
        <w:rPr>
          <w:b/>
          <w:sz w:val="22"/>
          <w:szCs w:val="20"/>
          <w:lang w:val="en-US"/>
        </w:rPr>
      </w:pPr>
    </w:p>
    <w:p w14:paraId="38179DED" w14:textId="77777777" w:rsidR="002519D3" w:rsidRDefault="002519D3" w:rsidP="00617CE3">
      <w:pPr>
        <w:rPr>
          <w:b/>
          <w:sz w:val="22"/>
          <w:szCs w:val="20"/>
          <w:lang w:val="en-US"/>
        </w:rPr>
      </w:pPr>
    </w:p>
    <w:p w14:paraId="7D124E48" w14:textId="77777777" w:rsidR="002519D3" w:rsidRDefault="002519D3" w:rsidP="00617CE3">
      <w:pPr>
        <w:rPr>
          <w:b/>
          <w:sz w:val="22"/>
          <w:szCs w:val="20"/>
          <w:lang w:val="en-US"/>
        </w:rPr>
      </w:pPr>
    </w:p>
    <w:p w14:paraId="42522168" w14:textId="77777777" w:rsidR="002519D3" w:rsidRDefault="002519D3" w:rsidP="00617CE3">
      <w:pPr>
        <w:rPr>
          <w:b/>
          <w:sz w:val="22"/>
          <w:szCs w:val="20"/>
          <w:lang w:val="en-US"/>
        </w:rPr>
      </w:pPr>
    </w:p>
    <w:p w14:paraId="63D8795B" w14:textId="77777777" w:rsidR="002519D3" w:rsidRDefault="002519D3" w:rsidP="00617CE3">
      <w:pPr>
        <w:rPr>
          <w:b/>
          <w:sz w:val="22"/>
          <w:szCs w:val="20"/>
          <w:lang w:val="en-US"/>
        </w:rPr>
      </w:pPr>
    </w:p>
    <w:p w14:paraId="02B48B74" w14:textId="77777777" w:rsidR="002519D3" w:rsidRDefault="002519D3" w:rsidP="00617CE3">
      <w:pPr>
        <w:rPr>
          <w:b/>
          <w:sz w:val="22"/>
          <w:szCs w:val="20"/>
          <w:lang w:val="en-US"/>
        </w:rPr>
      </w:pPr>
    </w:p>
    <w:p w14:paraId="63568A20" w14:textId="77777777" w:rsidR="002519D3" w:rsidRDefault="002519D3" w:rsidP="00617CE3">
      <w:pPr>
        <w:rPr>
          <w:b/>
          <w:sz w:val="22"/>
          <w:szCs w:val="20"/>
          <w:lang w:val="en-US"/>
        </w:rPr>
      </w:pPr>
    </w:p>
    <w:p w14:paraId="09FDD52F" w14:textId="77777777" w:rsidR="002519D3" w:rsidRDefault="002519D3" w:rsidP="00617CE3">
      <w:pPr>
        <w:rPr>
          <w:b/>
          <w:sz w:val="22"/>
          <w:szCs w:val="20"/>
          <w:lang w:val="en-US"/>
        </w:rPr>
      </w:pPr>
    </w:p>
    <w:p w14:paraId="69E8113D" w14:textId="77777777" w:rsidR="002519D3" w:rsidRDefault="002519D3" w:rsidP="00617CE3">
      <w:pPr>
        <w:rPr>
          <w:b/>
          <w:sz w:val="22"/>
          <w:szCs w:val="20"/>
          <w:lang w:val="en-US"/>
        </w:rPr>
      </w:pPr>
    </w:p>
    <w:p w14:paraId="06EA2E99" w14:textId="77777777" w:rsidR="002519D3" w:rsidRDefault="002519D3" w:rsidP="00617CE3">
      <w:pPr>
        <w:rPr>
          <w:b/>
          <w:sz w:val="22"/>
          <w:szCs w:val="20"/>
          <w:lang w:val="en-US"/>
        </w:rPr>
      </w:pPr>
    </w:p>
    <w:p w14:paraId="610A6A76" w14:textId="77777777" w:rsidR="002519D3" w:rsidRDefault="002519D3" w:rsidP="00617CE3">
      <w:pPr>
        <w:rPr>
          <w:b/>
          <w:sz w:val="22"/>
          <w:szCs w:val="20"/>
          <w:lang w:val="en-US"/>
        </w:rPr>
      </w:pPr>
    </w:p>
    <w:p w14:paraId="67A32AA0" w14:textId="77777777" w:rsidR="002519D3" w:rsidRDefault="002519D3" w:rsidP="00617CE3">
      <w:pPr>
        <w:rPr>
          <w:b/>
          <w:sz w:val="22"/>
          <w:szCs w:val="20"/>
          <w:lang w:val="en-US"/>
        </w:rPr>
      </w:pPr>
    </w:p>
    <w:p w14:paraId="79A71C54" w14:textId="77777777" w:rsidR="002519D3" w:rsidRDefault="002519D3" w:rsidP="00617CE3">
      <w:pPr>
        <w:rPr>
          <w:b/>
          <w:sz w:val="22"/>
          <w:szCs w:val="20"/>
          <w:lang w:val="en-US"/>
        </w:rPr>
      </w:pPr>
    </w:p>
    <w:p w14:paraId="1AF6CB6A" w14:textId="77777777" w:rsidR="002519D3" w:rsidRDefault="002519D3" w:rsidP="00617CE3">
      <w:pPr>
        <w:rPr>
          <w:b/>
          <w:sz w:val="22"/>
          <w:szCs w:val="20"/>
          <w:lang w:val="en-US"/>
        </w:rPr>
      </w:pPr>
    </w:p>
    <w:p w14:paraId="08E64F98" w14:textId="77777777" w:rsidR="002519D3" w:rsidRDefault="002519D3" w:rsidP="00617CE3">
      <w:pPr>
        <w:rPr>
          <w:b/>
          <w:sz w:val="22"/>
          <w:szCs w:val="20"/>
          <w:lang w:val="en-US"/>
        </w:rPr>
      </w:pPr>
    </w:p>
    <w:p w14:paraId="06882289" w14:textId="77777777" w:rsidR="002519D3" w:rsidRDefault="002519D3" w:rsidP="00617CE3">
      <w:pPr>
        <w:rPr>
          <w:b/>
          <w:sz w:val="22"/>
          <w:szCs w:val="20"/>
          <w:lang w:val="en-US"/>
        </w:rPr>
      </w:pPr>
    </w:p>
    <w:p w14:paraId="2FA18A9B" w14:textId="77777777" w:rsidR="002519D3" w:rsidRDefault="002519D3" w:rsidP="00617CE3">
      <w:pPr>
        <w:rPr>
          <w:b/>
          <w:sz w:val="22"/>
          <w:szCs w:val="20"/>
          <w:lang w:val="en-US"/>
        </w:rPr>
      </w:pPr>
    </w:p>
    <w:p w14:paraId="634F35EC" w14:textId="77777777" w:rsidR="002519D3" w:rsidRDefault="002519D3" w:rsidP="00617CE3">
      <w:pPr>
        <w:rPr>
          <w:b/>
          <w:sz w:val="22"/>
          <w:szCs w:val="20"/>
          <w:lang w:val="en-US"/>
        </w:rPr>
      </w:pPr>
    </w:p>
    <w:p w14:paraId="70D481DD" w14:textId="77777777" w:rsidR="002519D3" w:rsidRDefault="002519D3" w:rsidP="00617CE3">
      <w:pPr>
        <w:rPr>
          <w:b/>
          <w:sz w:val="22"/>
          <w:szCs w:val="20"/>
          <w:lang w:val="en-US"/>
        </w:rPr>
      </w:pPr>
    </w:p>
    <w:p w14:paraId="2386E10A" w14:textId="77777777" w:rsidR="002519D3" w:rsidRDefault="002519D3" w:rsidP="00617CE3">
      <w:pPr>
        <w:rPr>
          <w:b/>
          <w:sz w:val="22"/>
          <w:szCs w:val="20"/>
          <w:lang w:val="en-US"/>
        </w:rPr>
      </w:pPr>
      <w:r>
        <w:rPr>
          <w:b/>
          <w:sz w:val="22"/>
          <w:szCs w:val="20"/>
          <w:lang w:val="en-US"/>
        </w:rPr>
        <w:t xml:space="preserve">                     </w:t>
      </w:r>
    </w:p>
    <w:p w14:paraId="716307A0" w14:textId="75FEBCD1" w:rsidR="002519D3" w:rsidRPr="002519D3" w:rsidRDefault="002519D3" w:rsidP="002519D3">
      <w:pPr>
        <w:rPr>
          <w:szCs w:val="20"/>
          <w:lang w:eastAsia="hr-HR"/>
        </w:rPr>
      </w:pPr>
    </w:p>
    <w:p w14:paraId="7F286EB2" w14:textId="77777777" w:rsidR="002519D3" w:rsidRPr="002519D3" w:rsidRDefault="002519D3" w:rsidP="002519D3">
      <w:pPr>
        <w:rPr>
          <w:szCs w:val="20"/>
          <w:lang w:eastAsia="hr-HR"/>
        </w:rPr>
      </w:pPr>
    </w:p>
    <w:p w14:paraId="4D2BA051" w14:textId="77777777" w:rsidR="002519D3" w:rsidRPr="002519D3" w:rsidRDefault="002519D3" w:rsidP="002519D3">
      <w:pPr>
        <w:rPr>
          <w:sz w:val="22"/>
          <w:szCs w:val="22"/>
          <w:lang w:eastAsia="hr-HR"/>
        </w:rPr>
      </w:pPr>
    </w:p>
    <w:p w14:paraId="24F909B4" w14:textId="580093ED" w:rsidR="002519D3" w:rsidRPr="00617CE3" w:rsidRDefault="002519D3" w:rsidP="002519D3">
      <w:pPr>
        <w:rPr>
          <w:b/>
          <w:sz w:val="22"/>
          <w:szCs w:val="20"/>
          <w:lang w:val="en-US"/>
        </w:rPr>
      </w:pPr>
      <w:r w:rsidRPr="00617CE3">
        <w:rPr>
          <w:b/>
          <w:sz w:val="22"/>
          <w:szCs w:val="20"/>
          <w:lang w:val="en-US"/>
        </w:rPr>
        <w:lastRenderedPageBreak/>
        <w:t xml:space="preserve">       </w:t>
      </w:r>
      <w:r>
        <w:rPr>
          <w:b/>
          <w:sz w:val="22"/>
          <w:szCs w:val="20"/>
          <w:lang w:val="en-US"/>
        </w:rPr>
        <w:t xml:space="preserve">                        </w:t>
      </w:r>
      <w:r w:rsidRPr="00617CE3">
        <w:rPr>
          <w:b/>
          <w:sz w:val="22"/>
          <w:szCs w:val="20"/>
          <w:lang w:val="en-US"/>
        </w:rPr>
        <w:object w:dxaOrig="645" w:dyaOrig="855" w14:anchorId="4F4F01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2.25pt;height:42.75pt" o:ole="" fillcolor="window">
            <v:imagedata r:id="rId8" o:title=""/>
          </v:shape>
          <o:OLEObject Type="Embed" ProgID="MSDraw" ShapeID="_x0000_i1035" DrawAspect="Content" ObjectID="_1763362519" r:id="rId9">
            <o:FieldCodes>\* MERGEFORMAT</o:FieldCodes>
          </o:OLEObject>
        </w:object>
      </w:r>
      <w:r w:rsidRPr="00617CE3">
        <w:rPr>
          <w:b/>
          <w:sz w:val="22"/>
          <w:szCs w:val="20"/>
          <w:lang w:val="en-US"/>
        </w:rPr>
        <w:tab/>
      </w:r>
    </w:p>
    <w:p w14:paraId="00F60A72" w14:textId="77777777" w:rsidR="002519D3" w:rsidRPr="00617CE3" w:rsidRDefault="002519D3" w:rsidP="002519D3">
      <w:pPr>
        <w:rPr>
          <w:rFonts w:eastAsia="Calibri"/>
          <w:b/>
          <w:sz w:val="22"/>
          <w:szCs w:val="22"/>
        </w:rPr>
      </w:pPr>
      <w:r w:rsidRPr="00617CE3">
        <w:rPr>
          <w:rFonts w:eastAsia="Calibri"/>
          <w:b/>
          <w:sz w:val="22"/>
          <w:szCs w:val="22"/>
        </w:rPr>
        <w:t xml:space="preserve">            REPUBLIKA HRVATSKA</w:t>
      </w:r>
    </w:p>
    <w:p w14:paraId="79FB78E6" w14:textId="77777777" w:rsidR="002519D3" w:rsidRPr="00617CE3" w:rsidRDefault="002519D3" w:rsidP="002519D3">
      <w:pPr>
        <w:rPr>
          <w:rFonts w:eastAsia="Calibri"/>
          <w:b/>
          <w:sz w:val="22"/>
          <w:szCs w:val="22"/>
        </w:rPr>
      </w:pPr>
      <w:r w:rsidRPr="00617CE3">
        <w:rPr>
          <w:rFonts w:eastAsia="Calibri"/>
          <w:b/>
          <w:sz w:val="22"/>
          <w:szCs w:val="22"/>
        </w:rPr>
        <w:t xml:space="preserve">   KRAPINSKO-ZAGORSKA ŽUPANIJA</w:t>
      </w:r>
    </w:p>
    <w:p w14:paraId="3F5A0651" w14:textId="77777777" w:rsidR="002519D3" w:rsidRPr="00617CE3" w:rsidRDefault="002519D3" w:rsidP="002519D3">
      <w:pPr>
        <w:rPr>
          <w:rFonts w:eastAsia="Calibri"/>
          <w:b/>
          <w:sz w:val="22"/>
          <w:szCs w:val="22"/>
        </w:rPr>
      </w:pPr>
      <w:r w:rsidRPr="00617CE3">
        <w:rPr>
          <w:rFonts w:eastAsia="Calibri"/>
          <w:b/>
          <w:sz w:val="22"/>
          <w:szCs w:val="22"/>
        </w:rPr>
        <w:t xml:space="preserve">     OPĆINA SVETI KRIŽ ZAČRETJE</w:t>
      </w:r>
    </w:p>
    <w:p w14:paraId="7BB1330E" w14:textId="77777777" w:rsidR="002519D3" w:rsidRPr="00617CE3" w:rsidRDefault="002519D3" w:rsidP="002519D3">
      <w:pPr>
        <w:rPr>
          <w:rFonts w:eastAsia="Calibri"/>
          <w:b/>
          <w:sz w:val="22"/>
          <w:szCs w:val="22"/>
        </w:rPr>
      </w:pPr>
      <w:r w:rsidRPr="00617CE3">
        <w:rPr>
          <w:rFonts w:eastAsia="Calibri"/>
          <w:b/>
          <w:sz w:val="22"/>
          <w:szCs w:val="22"/>
          <w:lang w:val="en-US"/>
        </w:rPr>
        <w:tab/>
      </w:r>
      <w:r w:rsidRPr="00617CE3">
        <w:rPr>
          <w:rFonts w:eastAsia="Calibri"/>
          <w:b/>
          <w:sz w:val="22"/>
          <w:szCs w:val="22"/>
        </w:rPr>
        <w:t xml:space="preserve">OPĆINSKO VIJEĆE </w:t>
      </w:r>
    </w:p>
    <w:p w14:paraId="12629CF0" w14:textId="77777777" w:rsidR="002519D3" w:rsidRPr="002519D3" w:rsidRDefault="002519D3" w:rsidP="002519D3">
      <w:pPr>
        <w:rPr>
          <w:szCs w:val="20"/>
          <w:lang w:eastAsia="hr-HR"/>
        </w:rPr>
        <w:sectPr w:rsidR="002519D3" w:rsidRPr="002519D3">
          <w:headerReference w:type="default" r:id="rId10"/>
          <w:pgSz w:w="11907" w:h="16840"/>
          <w:pgMar w:top="1134" w:right="1134" w:bottom="1134" w:left="1418" w:header="720" w:footer="500" w:gutter="0"/>
          <w:cols w:space="720"/>
        </w:sectPr>
      </w:pPr>
    </w:p>
    <w:p w14:paraId="6C2B4D98" w14:textId="77777777" w:rsidR="002519D3" w:rsidRPr="002519D3" w:rsidRDefault="002519D3" w:rsidP="002519D3">
      <w:pPr>
        <w:rPr>
          <w:sz w:val="16"/>
          <w:szCs w:val="16"/>
          <w:lang w:eastAsia="hr-HR"/>
        </w:rPr>
      </w:pPr>
    </w:p>
    <w:p w14:paraId="544CB914" w14:textId="77777777" w:rsidR="002519D3" w:rsidRPr="002519D3" w:rsidRDefault="002519D3" w:rsidP="002519D3">
      <w:pPr>
        <w:rPr>
          <w:b/>
          <w:i/>
          <w:lang w:eastAsia="hr-HR"/>
        </w:rPr>
      </w:pPr>
      <w:r w:rsidRPr="002519D3">
        <w:rPr>
          <w:lang w:eastAsia="hr-HR"/>
        </w:rPr>
        <w:t>KLASA: 400-01/23-01/009</w:t>
      </w:r>
      <w:r w:rsidRPr="002519D3">
        <w:rPr>
          <w:lang w:eastAsia="hr-HR"/>
        </w:rPr>
        <w:tab/>
      </w:r>
      <w:r w:rsidRPr="002519D3">
        <w:rPr>
          <w:lang w:eastAsia="hr-HR"/>
        </w:rPr>
        <w:tab/>
      </w:r>
      <w:r w:rsidRPr="002519D3">
        <w:rPr>
          <w:lang w:eastAsia="hr-HR"/>
        </w:rPr>
        <w:tab/>
      </w:r>
      <w:r w:rsidRPr="002519D3">
        <w:rPr>
          <w:lang w:eastAsia="hr-HR"/>
        </w:rPr>
        <w:tab/>
      </w:r>
      <w:r w:rsidRPr="002519D3">
        <w:rPr>
          <w:lang w:eastAsia="hr-HR"/>
        </w:rPr>
        <w:tab/>
      </w:r>
    </w:p>
    <w:p w14:paraId="1E650DA8" w14:textId="77777777" w:rsidR="002519D3" w:rsidRPr="002519D3" w:rsidRDefault="002519D3" w:rsidP="002519D3">
      <w:pPr>
        <w:rPr>
          <w:lang w:eastAsia="hr-HR"/>
        </w:rPr>
      </w:pPr>
      <w:r w:rsidRPr="002519D3">
        <w:rPr>
          <w:lang w:eastAsia="hr-HR"/>
        </w:rPr>
        <w:t>URBROJ: 2140-28-01-23-5</w:t>
      </w:r>
    </w:p>
    <w:p w14:paraId="25C9B442" w14:textId="77777777" w:rsidR="002519D3" w:rsidRPr="002519D3" w:rsidRDefault="002519D3" w:rsidP="002519D3">
      <w:pPr>
        <w:rPr>
          <w:szCs w:val="20"/>
          <w:lang w:eastAsia="hr-HR"/>
        </w:rPr>
        <w:sectPr w:rsidR="002519D3" w:rsidRPr="002519D3">
          <w:type w:val="continuous"/>
          <w:pgSz w:w="11907" w:h="16840"/>
          <w:pgMar w:top="1134" w:right="1134" w:bottom="1134" w:left="1418" w:header="720" w:footer="500" w:gutter="0"/>
          <w:cols w:space="720"/>
        </w:sectPr>
      </w:pPr>
      <w:r w:rsidRPr="002519D3">
        <w:rPr>
          <w:szCs w:val="20"/>
          <w:lang w:eastAsia="hr-HR"/>
        </w:rPr>
        <w:t xml:space="preserve">Sveti Križ Začretje, 31.08.2023.   </w:t>
      </w:r>
    </w:p>
    <w:p w14:paraId="461513BB" w14:textId="77777777" w:rsidR="002519D3" w:rsidRPr="002519D3" w:rsidRDefault="002519D3" w:rsidP="002519D3">
      <w:pPr>
        <w:jc w:val="both"/>
        <w:rPr>
          <w:szCs w:val="20"/>
          <w:lang w:eastAsia="hr-HR"/>
        </w:rPr>
      </w:pPr>
    </w:p>
    <w:p w14:paraId="31A2B8E9" w14:textId="77777777" w:rsidR="002519D3" w:rsidRPr="002519D3" w:rsidRDefault="002519D3" w:rsidP="002519D3">
      <w:pPr>
        <w:ind w:firstLine="720"/>
        <w:jc w:val="both"/>
        <w:rPr>
          <w:szCs w:val="20"/>
          <w:lang w:eastAsia="hr-HR"/>
        </w:rPr>
      </w:pPr>
      <w:r w:rsidRPr="002519D3">
        <w:rPr>
          <w:szCs w:val="20"/>
          <w:lang w:eastAsia="hr-HR"/>
        </w:rPr>
        <w:t>Na temelju članka 66. st. 3. Zakona o proračunu (Narodne novine, broj 144/21) ), članka 23. stavak 1. Pravilnika o polugodišnjem i godišnjem izvještaju o izvršenju proračuna i financijskog plana (Narodne novine, broj 85/2023) i članka 32. Statuta Općine Sveti Križ Začretje (Službeni glasnik Krapinsko-zagorske županije, broj 21/2021) općinsko vijeće Općine Sveti Križ Začretje na 15. sjednici održanoj 11.rujna 2023. godine donijelo je</w:t>
      </w:r>
    </w:p>
    <w:p w14:paraId="4A9CA387" w14:textId="77777777" w:rsidR="002519D3" w:rsidRPr="002519D3" w:rsidRDefault="002519D3" w:rsidP="002519D3">
      <w:pPr>
        <w:ind w:firstLine="720"/>
        <w:jc w:val="both"/>
        <w:rPr>
          <w:szCs w:val="20"/>
          <w:lang w:eastAsia="hr-HR"/>
        </w:rPr>
      </w:pPr>
    </w:p>
    <w:p w14:paraId="763A468F" w14:textId="77777777" w:rsidR="002519D3" w:rsidRPr="002519D3" w:rsidRDefault="002519D3" w:rsidP="002519D3">
      <w:pPr>
        <w:jc w:val="center"/>
        <w:rPr>
          <w:b/>
          <w:szCs w:val="20"/>
          <w:lang w:eastAsia="hr-HR"/>
        </w:rPr>
      </w:pPr>
      <w:r w:rsidRPr="002519D3">
        <w:rPr>
          <w:b/>
          <w:szCs w:val="20"/>
          <w:lang w:eastAsia="hr-HR"/>
        </w:rPr>
        <w:t>POLUGODIŠNJI IZVJEŠTAJ O KORIŠTENJU PRORAČUNSKE ZALIHE</w:t>
      </w:r>
    </w:p>
    <w:p w14:paraId="34B1D7F5" w14:textId="77777777" w:rsidR="002519D3" w:rsidRPr="002519D3" w:rsidRDefault="002519D3" w:rsidP="002519D3">
      <w:pPr>
        <w:jc w:val="center"/>
        <w:rPr>
          <w:b/>
          <w:szCs w:val="20"/>
          <w:lang w:eastAsia="hr-HR"/>
        </w:rPr>
      </w:pPr>
      <w:r w:rsidRPr="002519D3">
        <w:rPr>
          <w:b/>
          <w:szCs w:val="20"/>
          <w:lang w:eastAsia="hr-HR"/>
        </w:rPr>
        <w:t>ZA RAZDOBLJE 1.1. – 30.06.2023.</w:t>
      </w:r>
    </w:p>
    <w:p w14:paraId="25B69D29" w14:textId="77777777" w:rsidR="002519D3" w:rsidRPr="002519D3" w:rsidRDefault="002519D3" w:rsidP="002519D3">
      <w:pPr>
        <w:jc w:val="center"/>
        <w:rPr>
          <w:szCs w:val="20"/>
          <w:lang w:eastAsia="hr-HR"/>
        </w:rPr>
      </w:pPr>
    </w:p>
    <w:p w14:paraId="69B7E87C" w14:textId="77777777" w:rsidR="002519D3" w:rsidRPr="002519D3" w:rsidRDefault="002519D3" w:rsidP="002519D3">
      <w:pPr>
        <w:jc w:val="center"/>
        <w:rPr>
          <w:szCs w:val="20"/>
          <w:lang w:eastAsia="hr-HR"/>
        </w:rPr>
      </w:pPr>
      <w:r w:rsidRPr="002519D3">
        <w:rPr>
          <w:szCs w:val="20"/>
          <w:lang w:eastAsia="hr-HR"/>
        </w:rPr>
        <w:t>I</w:t>
      </w:r>
    </w:p>
    <w:p w14:paraId="4F5EDEE6" w14:textId="77777777" w:rsidR="002519D3" w:rsidRPr="002519D3" w:rsidRDefault="002519D3" w:rsidP="002519D3">
      <w:pPr>
        <w:jc w:val="both"/>
        <w:rPr>
          <w:lang w:eastAsia="hr-HR"/>
        </w:rPr>
      </w:pPr>
      <w:r w:rsidRPr="002519D3">
        <w:rPr>
          <w:szCs w:val="20"/>
          <w:lang w:eastAsia="hr-HR"/>
        </w:rPr>
        <w:tab/>
        <w:t>Na teret proračunske zalihe Proračuna Općine Sveti Križ Začretje za 2023. godinu, od planiranih 665,00 €, nije bilo isplata. Stanje korištenih sredstva zalihe do 30.06.2023. godine stoga iznosi 0,00 €, odnosno kako slijedi:</w:t>
      </w:r>
    </w:p>
    <w:p w14:paraId="0599EF15" w14:textId="77777777" w:rsidR="002519D3" w:rsidRPr="002519D3" w:rsidRDefault="002519D3" w:rsidP="002519D3">
      <w:pPr>
        <w:jc w:val="both"/>
        <w:rPr>
          <w:szCs w:val="20"/>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464"/>
      </w:tblGrid>
      <w:tr w:rsidR="002519D3" w:rsidRPr="002519D3" w14:paraId="719E3236" w14:textId="77777777" w:rsidTr="00D51481">
        <w:trPr>
          <w:jc w:val="center"/>
        </w:trPr>
        <w:tc>
          <w:tcPr>
            <w:tcW w:w="1809" w:type="dxa"/>
            <w:shd w:val="clear" w:color="auto" w:fill="auto"/>
          </w:tcPr>
          <w:p w14:paraId="7D759DB7" w14:textId="77777777" w:rsidR="002519D3" w:rsidRPr="002519D3" w:rsidRDefault="002519D3" w:rsidP="002519D3">
            <w:pPr>
              <w:jc w:val="center"/>
              <w:rPr>
                <w:b/>
                <w:szCs w:val="20"/>
                <w:lang w:eastAsia="hr-HR"/>
              </w:rPr>
            </w:pPr>
            <w:r w:rsidRPr="002519D3">
              <w:rPr>
                <w:b/>
                <w:szCs w:val="20"/>
                <w:lang w:eastAsia="hr-HR"/>
              </w:rPr>
              <w:t>Mjesec</w:t>
            </w:r>
          </w:p>
        </w:tc>
        <w:tc>
          <w:tcPr>
            <w:tcW w:w="4464" w:type="dxa"/>
            <w:shd w:val="clear" w:color="auto" w:fill="auto"/>
          </w:tcPr>
          <w:p w14:paraId="24307250" w14:textId="77777777" w:rsidR="002519D3" w:rsidRPr="002519D3" w:rsidRDefault="002519D3" w:rsidP="002519D3">
            <w:pPr>
              <w:jc w:val="center"/>
              <w:rPr>
                <w:b/>
                <w:szCs w:val="20"/>
                <w:lang w:eastAsia="hr-HR"/>
              </w:rPr>
            </w:pPr>
            <w:r w:rsidRPr="002519D3">
              <w:rPr>
                <w:b/>
                <w:szCs w:val="20"/>
                <w:lang w:eastAsia="hr-HR"/>
              </w:rPr>
              <w:t>Stanje proračunske zalihe</w:t>
            </w:r>
          </w:p>
        </w:tc>
      </w:tr>
      <w:tr w:rsidR="002519D3" w:rsidRPr="002519D3" w14:paraId="7CF6501C" w14:textId="77777777" w:rsidTr="00D51481">
        <w:trPr>
          <w:jc w:val="center"/>
        </w:trPr>
        <w:tc>
          <w:tcPr>
            <w:tcW w:w="1809" w:type="dxa"/>
            <w:shd w:val="clear" w:color="auto" w:fill="auto"/>
          </w:tcPr>
          <w:p w14:paraId="5CF948F0" w14:textId="77777777" w:rsidR="002519D3" w:rsidRPr="002519D3" w:rsidRDefault="002519D3" w:rsidP="002519D3">
            <w:pPr>
              <w:jc w:val="center"/>
              <w:rPr>
                <w:szCs w:val="20"/>
                <w:lang w:eastAsia="hr-HR"/>
              </w:rPr>
            </w:pPr>
            <w:r w:rsidRPr="002519D3">
              <w:rPr>
                <w:szCs w:val="20"/>
                <w:lang w:eastAsia="hr-HR"/>
              </w:rPr>
              <w:t>siječanj</w:t>
            </w:r>
          </w:p>
        </w:tc>
        <w:tc>
          <w:tcPr>
            <w:tcW w:w="4464" w:type="dxa"/>
            <w:shd w:val="clear" w:color="auto" w:fill="auto"/>
          </w:tcPr>
          <w:p w14:paraId="626FFAD3" w14:textId="77777777" w:rsidR="002519D3" w:rsidRPr="002519D3" w:rsidRDefault="002519D3" w:rsidP="002519D3">
            <w:pPr>
              <w:jc w:val="both"/>
              <w:rPr>
                <w:szCs w:val="20"/>
                <w:lang w:eastAsia="hr-HR"/>
              </w:rPr>
            </w:pPr>
            <w:r w:rsidRPr="002519D3">
              <w:rPr>
                <w:szCs w:val="20"/>
                <w:lang w:eastAsia="hr-HR"/>
              </w:rPr>
              <w:t>nije bilo isplata na teret proračunske zalihe</w:t>
            </w:r>
          </w:p>
        </w:tc>
      </w:tr>
      <w:tr w:rsidR="002519D3" w:rsidRPr="002519D3" w14:paraId="76677F23" w14:textId="77777777" w:rsidTr="00D51481">
        <w:trPr>
          <w:jc w:val="center"/>
        </w:trPr>
        <w:tc>
          <w:tcPr>
            <w:tcW w:w="1809" w:type="dxa"/>
            <w:shd w:val="clear" w:color="auto" w:fill="auto"/>
          </w:tcPr>
          <w:p w14:paraId="106C2BC0" w14:textId="77777777" w:rsidR="002519D3" w:rsidRPr="002519D3" w:rsidRDefault="002519D3" w:rsidP="002519D3">
            <w:pPr>
              <w:jc w:val="center"/>
              <w:rPr>
                <w:szCs w:val="20"/>
                <w:lang w:eastAsia="hr-HR"/>
              </w:rPr>
            </w:pPr>
            <w:r w:rsidRPr="002519D3">
              <w:rPr>
                <w:szCs w:val="20"/>
                <w:lang w:eastAsia="hr-HR"/>
              </w:rPr>
              <w:t>veljača</w:t>
            </w:r>
          </w:p>
        </w:tc>
        <w:tc>
          <w:tcPr>
            <w:tcW w:w="4464" w:type="dxa"/>
            <w:shd w:val="clear" w:color="auto" w:fill="auto"/>
          </w:tcPr>
          <w:p w14:paraId="20D715AE" w14:textId="77777777" w:rsidR="002519D3" w:rsidRPr="002519D3" w:rsidRDefault="002519D3" w:rsidP="002519D3">
            <w:pPr>
              <w:jc w:val="both"/>
              <w:rPr>
                <w:szCs w:val="20"/>
                <w:lang w:eastAsia="hr-HR"/>
              </w:rPr>
            </w:pPr>
            <w:r w:rsidRPr="002519D3">
              <w:rPr>
                <w:szCs w:val="20"/>
                <w:lang w:eastAsia="hr-HR"/>
              </w:rPr>
              <w:t>nije bilo isplata na teret proračunske zalihe</w:t>
            </w:r>
          </w:p>
        </w:tc>
      </w:tr>
      <w:tr w:rsidR="002519D3" w:rsidRPr="002519D3" w14:paraId="2D94B173" w14:textId="77777777" w:rsidTr="00D51481">
        <w:trPr>
          <w:jc w:val="center"/>
        </w:trPr>
        <w:tc>
          <w:tcPr>
            <w:tcW w:w="1809" w:type="dxa"/>
            <w:shd w:val="clear" w:color="auto" w:fill="auto"/>
          </w:tcPr>
          <w:p w14:paraId="7B855421" w14:textId="77777777" w:rsidR="002519D3" w:rsidRPr="002519D3" w:rsidRDefault="002519D3" w:rsidP="002519D3">
            <w:pPr>
              <w:jc w:val="center"/>
              <w:rPr>
                <w:szCs w:val="20"/>
                <w:lang w:eastAsia="hr-HR"/>
              </w:rPr>
            </w:pPr>
            <w:r w:rsidRPr="002519D3">
              <w:rPr>
                <w:szCs w:val="20"/>
                <w:lang w:eastAsia="hr-HR"/>
              </w:rPr>
              <w:t>ožujak</w:t>
            </w:r>
          </w:p>
        </w:tc>
        <w:tc>
          <w:tcPr>
            <w:tcW w:w="4464" w:type="dxa"/>
            <w:shd w:val="clear" w:color="auto" w:fill="auto"/>
          </w:tcPr>
          <w:p w14:paraId="44F95DEA" w14:textId="77777777" w:rsidR="002519D3" w:rsidRPr="002519D3" w:rsidRDefault="002519D3" w:rsidP="002519D3">
            <w:pPr>
              <w:jc w:val="both"/>
              <w:rPr>
                <w:szCs w:val="20"/>
                <w:lang w:eastAsia="hr-HR"/>
              </w:rPr>
            </w:pPr>
            <w:r w:rsidRPr="002519D3">
              <w:rPr>
                <w:szCs w:val="20"/>
                <w:lang w:eastAsia="hr-HR"/>
              </w:rPr>
              <w:t>nije bilo isplata na teret proračunske zalihe</w:t>
            </w:r>
          </w:p>
        </w:tc>
      </w:tr>
      <w:tr w:rsidR="002519D3" w:rsidRPr="002519D3" w14:paraId="64E74059" w14:textId="77777777" w:rsidTr="00D51481">
        <w:trPr>
          <w:jc w:val="center"/>
        </w:trPr>
        <w:tc>
          <w:tcPr>
            <w:tcW w:w="1809" w:type="dxa"/>
            <w:shd w:val="clear" w:color="auto" w:fill="auto"/>
          </w:tcPr>
          <w:p w14:paraId="3C6861A5" w14:textId="77777777" w:rsidR="002519D3" w:rsidRPr="002519D3" w:rsidRDefault="002519D3" w:rsidP="002519D3">
            <w:pPr>
              <w:jc w:val="center"/>
              <w:rPr>
                <w:szCs w:val="20"/>
                <w:lang w:eastAsia="hr-HR"/>
              </w:rPr>
            </w:pPr>
            <w:r w:rsidRPr="002519D3">
              <w:rPr>
                <w:szCs w:val="20"/>
                <w:lang w:eastAsia="hr-HR"/>
              </w:rPr>
              <w:t>travanj</w:t>
            </w:r>
          </w:p>
        </w:tc>
        <w:tc>
          <w:tcPr>
            <w:tcW w:w="4464" w:type="dxa"/>
            <w:shd w:val="clear" w:color="auto" w:fill="auto"/>
          </w:tcPr>
          <w:p w14:paraId="0B76BAC1" w14:textId="77777777" w:rsidR="002519D3" w:rsidRPr="002519D3" w:rsidRDefault="002519D3" w:rsidP="002519D3">
            <w:pPr>
              <w:jc w:val="both"/>
              <w:rPr>
                <w:szCs w:val="20"/>
                <w:lang w:eastAsia="hr-HR"/>
              </w:rPr>
            </w:pPr>
            <w:r w:rsidRPr="002519D3">
              <w:rPr>
                <w:szCs w:val="20"/>
                <w:lang w:eastAsia="hr-HR"/>
              </w:rPr>
              <w:t>nije bilo isplata na teret proračunske zalihe</w:t>
            </w:r>
          </w:p>
        </w:tc>
      </w:tr>
      <w:tr w:rsidR="002519D3" w:rsidRPr="002519D3" w14:paraId="6A9DE37E" w14:textId="77777777" w:rsidTr="00D51481">
        <w:trPr>
          <w:jc w:val="center"/>
        </w:trPr>
        <w:tc>
          <w:tcPr>
            <w:tcW w:w="1809" w:type="dxa"/>
            <w:shd w:val="clear" w:color="auto" w:fill="auto"/>
          </w:tcPr>
          <w:p w14:paraId="169C860E" w14:textId="77777777" w:rsidR="002519D3" w:rsidRPr="002519D3" w:rsidRDefault="002519D3" w:rsidP="002519D3">
            <w:pPr>
              <w:jc w:val="center"/>
              <w:rPr>
                <w:szCs w:val="20"/>
                <w:lang w:eastAsia="hr-HR"/>
              </w:rPr>
            </w:pPr>
            <w:r w:rsidRPr="002519D3">
              <w:rPr>
                <w:szCs w:val="20"/>
                <w:lang w:eastAsia="hr-HR"/>
              </w:rPr>
              <w:t>svibanj</w:t>
            </w:r>
          </w:p>
        </w:tc>
        <w:tc>
          <w:tcPr>
            <w:tcW w:w="4464" w:type="dxa"/>
            <w:shd w:val="clear" w:color="auto" w:fill="auto"/>
          </w:tcPr>
          <w:p w14:paraId="0DCF73E5" w14:textId="77777777" w:rsidR="002519D3" w:rsidRPr="002519D3" w:rsidRDefault="002519D3" w:rsidP="002519D3">
            <w:pPr>
              <w:jc w:val="both"/>
              <w:rPr>
                <w:szCs w:val="20"/>
                <w:lang w:eastAsia="hr-HR"/>
              </w:rPr>
            </w:pPr>
            <w:r w:rsidRPr="002519D3">
              <w:rPr>
                <w:szCs w:val="20"/>
                <w:lang w:eastAsia="hr-HR"/>
              </w:rPr>
              <w:t>nije bilo isplata na teret proračunske zalihe</w:t>
            </w:r>
          </w:p>
        </w:tc>
      </w:tr>
      <w:tr w:rsidR="002519D3" w:rsidRPr="002519D3" w14:paraId="2D1C6E6C" w14:textId="77777777" w:rsidTr="00D51481">
        <w:trPr>
          <w:jc w:val="center"/>
        </w:trPr>
        <w:tc>
          <w:tcPr>
            <w:tcW w:w="1809" w:type="dxa"/>
            <w:shd w:val="clear" w:color="auto" w:fill="auto"/>
          </w:tcPr>
          <w:p w14:paraId="462D47AB" w14:textId="77777777" w:rsidR="002519D3" w:rsidRPr="002519D3" w:rsidRDefault="002519D3" w:rsidP="002519D3">
            <w:pPr>
              <w:jc w:val="center"/>
              <w:rPr>
                <w:szCs w:val="20"/>
                <w:lang w:eastAsia="hr-HR"/>
              </w:rPr>
            </w:pPr>
            <w:r w:rsidRPr="002519D3">
              <w:rPr>
                <w:szCs w:val="20"/>
                <w:lang w:eastAsia="hr-HR"/>
              </w:rPr>
              <w:t>lipanj</w:t>
            </w:r>
          </w:p>
        </w:tc>
        <w:tc>
          <w:tcPr>
            <w:tcW w:w="4464" w:type="dxa"/>
            <w:shd w:val="clear" w:color="auto" w:fill="auto"/>
          </w:tcPr>
          <w:p w14:paraId="52233E5E" w14:textId="77777777" w:rsidR="002519D3" w:rsidRPr="002519D3" w:rsidRDefault="002519D3" w:rsidP="002519D3">
            <w:pPr>
              <w:jc w:val="both"/>
              <w:rPr>
                <w:szCs w:val="20"/>
                <w:lang w:eastAsia="hr-HR"/>
              </w:rPr>
            </w:pPr>
            <w:r w:rsidRPr="002519D3">
              <w:rPr>
                <w:szCs w:val="20"/>
                <w:lang w:eastAsia="hr-HR"/>
              </w:rPr>
              <w:t>nije bilo isplata na teret proračunske zalihe</w:t>
            </w:r>
          </w:p>
        </w:tc>
      </w:tr>
    </w:tbl>
    <w:p w14:paraId="36C4E9A5" w14:textId="77777777" w:rsidR="002519D3" w:rsidRPr="002519D3" w:rsidRDefault="002519D3" w:rsidP="002519D3">
      <w:pPr>
        <w:jc w:val="both"/>
        <w:rPr>
          <w:szCs w:val="20"/>
          <w:lang w:eastAsia="hr-HR"/>
        </w:rPr>
      </w:pPr>
    </w:p>
    <w:p w14:paraId="3B443290" w14:textId="77777777" w:rsidR="002519D3" w:rsidRPr="002519D3" w:rsidRDefault="002519D3" w:rsidP="002519D3">
      <w:pPr>
        <w:rPr>
          <w:szCs w:val="20"/>
          <w:lang w:val="pt-BR" w:eastAsia="hr-HR"/>
        </w:rPr>
      </w:pPr>
      <w:r w:rsidRPr="002519D3">
        <w:rPr>
          <w:szCs w:val="20"/>
          <w:lang w:val="pt-BR" w:eastAsia="hr-HR"/>
        </w:rPr>
        <w:tab/>
      </w:r>
    </w:p>
    <w:p w14:paraId="42548D10" w14:textId="77777777" w:rsidR="002519D3" w:rsidRPr="002519D3" w:rsidRDefault="002519D3" w:rsidP="002519D3">
      <w:pPr>
        <w:jc w:val="center"/>
        <w:rPr>
          <w:szCs w:val="20"/>
          <w:lang w:val="pt-BR" w:eastAsia="hr-HR"/>
        </w:rPr>
      </w:pPr>
      <w:r w:rsidRPr="002519D3">
        <w:rPr>
          <w:szCs w:val="20"/>
          <w:lang w:val="pt-BR" w:eastAsia="hr-HR"/>
        </w:rPr>
        <w:t>II</w:t>
      </w:r>
    </w:p>
    <w:p w14:paraId="3BFFB4ED" w14:textId="0AA050F7" w:rsidR="002519D3" w:rsidRDefault="002519D3" w:rsidP="002519D3">
      <w:pPr>
        <w:jc w:val="both"/>
        <w:rPr>
          <w:szCs w:val="20"/>
          <w:lang w:val="pt-BR" w:eastAsia="hr-HR"/>
        </w:rPr>
      </w:pPr>
      <w:r w:rsidRPr="002519D3">
        <w:rPr>
          <w:szCs w:val="20"/>
          <w:lang w:val="pt-BR" w:eastAsia="hr-HR"/>
        </w:rPr>
        <w:tab/>
        <w:t>Ovaj polugodišnji Izvještaj objavit će se na mrežnim stranicama Općine Sveti Križ Začretje</w:t>
      </w:r>
      <w:r>
        <w:rPr>
          <w:szCs w:val="20"/>
          <w:lang w:val="pt-BR" w:eastAsia="hr-HR"/>
        </w:rPr>
        <w:t>.</w:t>
      </w:r>
    </w:p>
    <w:p w14:paraId="5BE566A9" w14:textId="77777777" w:rsidR="002519D3" w:rsidRDefault="002519D3" w:rsidP="002519D3">
      <w:pPr>
        <w:jc w:val="both"/>
        <w:rPr>
          <w:szCs w:val="20"/>
          <w:lang w:val="pt-BR" w:eastAsia="hr-HR"/>
        </w:rPr>
      </w:pPr>
    </w:p>
    <w:p w14:paraId="434ED8F7" w14:textId="77777777" w:rsidR="002519D3" w:rsidRDefault="002519D3" w:rsidP="002519D3">
      <w:pPr>
        <w:jc w:val="both"/>
        <w:rPr>
          <w:szCs w:val="20"/>
          <w:lang w:val="pt-BR" w:eastAsia="hr-HR"/>
        </w:rPr>
      </w:pPr>
    </w:p>
    <w:p w14:paraId="42E64F47" w14:textId="43791568" w:rsidR="002519D3" w:rsidRDefault="002519D3" w:rsidP="002519D3">
      <w:pPr>
        <w:jc w:val="both"/>
        <w:rPr>
          <w:szCs w:val="20"/>
          <w:lang w:val="pt-BR" w:eastAsia="hr-HR"/>
        </w:rPr>
      </w:pPr>
      <w:r>
        <w:rPr>
          <w:szCs w:val="20"/>
          <w:lang w:val="pt-BR" w:eastAsia="hr-HR"/>
        </w:rPr>
        <w:tab/>
      </w:r>
      <w:r>
        <w:rPr>
          <w:szCs w:val="20"/>
          <w:lang w:val="pt-BR" w:eastAsia="hr-HR"/>
        </w:rPr>
        <w:tab/>
      </w:r>
      <w:r>
        <w:rPr>
          <w:szCs w:val="20"/>
          <w:lang w:val="pt-BR" w:eastAsia="hr-HR"/>
        </w:rPr>
        <w:tab/>
      </w:r>
      <w:r>
        <w:rPr>
          <w:szCs w:val="20"/>
          <w:lang w:val="pt-BR" w:eastAsia="hr-HR"/>
        </w:rPr>
        <w:tab/>
      </w:r>
      <w:r>
        <w:rPr>
          <w:szCs w:val="20"/>
          <w:lang w:val="pt-BR" w:eastAsia="hr-HR"/>
        </w:rPr>
        <w:tab/>
      </w:r>
      <w:r>
        <w:rPr>
          <w:szCs w:val="20"/>
          <w:lang w:val="pt-BR" w:eastAsia="hr-HR"/>
        </w:rPr>
        <w:tab/>
      </w:r>
      <w:r>
        <w:rPr>
          <w:szCs w:val="20"/>
          <w:lang w:val="pt-BR" w:eastAsia="hr-HR"/>
        </w:rPr>
        <w:tab/>
        <w:t xml:space="preserve">PREDSJEDNIK OPĆINSKOG VIJEĆA </w:t>
      </w:r>
    </w:p>
    <w:p w14:paraId="22521EEC" w14:textId="77777777" w:rsidR="002519D3" w:rsidRDefault="002519D3" w:rsidP="002519D3">
      <w:pPr>
        <w:jc w:val="both"/>
        <w:rPr>
          <w:szCs w:val="20"/>
          <w:lang w:val="pt-BR" w:eastAsia="hr-HR"/>
        </w:rPr>
      </w:pPr>
    </w:p>
    <w:p w14:paraId="1737102C" w14:textId="579FB38A" w:rsidR="002519D3" w:rsidRPr="002519D3" w:rsidRDefault="002519D3" w:rsidP="002519D3">
      <w:pPr>
        <w:jc w:val="both"/>
        <w:rPr>
          <w:i/>
          <w:szCs w:val="20"/>
          <w:lang w:val="pt-BR" w:eastAsia="hr-HR"/>
        </w:rPr>
        <w:sectPr w:rsidR="002519D3" w:rsidRPr="002519D3">
          <w:type w:val="continuous"/>
          <w:pgSz w:w="11907" w:h="16840"/>
          <w:pgMar w:top="1134" w:right="1134" w:bottom="1134" w:left="1418" w:header="720" w:footer="500" w:gutter="0"/>
          <w:cols w:space="720"/>
          <w:formProt w:val="0"/>
        </w:sectPr>
      </w:pPr>
      <w:r>
        <w:rPr>
          <w:szCs w:val="20"/>
          <w:lang w:val="pt-BR" w:eastAsia="hr-HR"/>
        </w:rPr>
        <w:tab/>
      </w:r>
      <w:r>
        <w:rPr>
          <w:szCs w:val="20"/>
          <w:lang w:val="pt-BR" w:eastAsia="hr-HR"/>
        </w:rPr>
        <w:tab/>
      </w:r>
      <w:r>
        <w:rPr>
          <w:szCs w:val="20"/>
          <w:lang w:val="pt-BR" w:eastAsia="hr-HR"/>
        </w:rPr>
        <w:tab/>
      </w:r>
      <w:r>
        <w:rPr>
          <w:szCs w:val="20"/>
          <w:lang w:val="pt-BR" w:eastAsia="hr-HR"/>
        </w:rPr>
        <w:tab/>
      </w:r>
      <w:r>
        <w:rPr>
          <w:szCs w:val="20"/>
          <w:lang w:val="pt-BR" w:eastAsia="hr-HR"/>
        </w:rPr>
        <w:tab/>
      </w:r>
      <w:r>
        <w:rPr>
          <w:szCs w:val="20"/>
          <w:lang w:val="pt-BR" w:eastAsia="hr-HR"/>
        </w:rPr>
        <w:tab/>
      </w:r>
      <w:r>
        <w:rPr>
          <w:szCs w:val="20"/>
          <w:lang w:val="pt-BR" w:eastAsia="hr-HR"/>
        </w:rPr>
        <w:tab/>
      </w:r>
      <w:r w:rsidRPr="002519D3">
        <w:rPr>
          <w:i/>
          <w:szCs w:val="20"/>
          <w:lang w:val="pt-BR" w:eastAsia="hr-HR"/>
        </w:rPr>
        <w:t xml:space="preserve">                    Ivica Roginić </w:t>
      </w:r>
    </w:p>
    <w:p w14:paraId="5BCCC6F5" w14:textId="77777777" w:rsidR="002519D3" w:rsidRPr="002519D3" w:rsidRDefault="002519D3" w:rsidP="002519D3">
      <w:pPr>
        <w:rPr>
          <w:szCs w:val="20"/>
          <w:lang w:eastAsia="hr-HR"/>
        </w:rPr>
        <w:sectPr w:rsidR="002519D3" w:rsidRPr="002519D3" w:rsidSect="005055BB">
          <w:type w:val="continuous"/>
          <w:pgSz w:w="11907" w:h="16840"/>
          <w:pgMar w:top="1134" w:right="1134" w:bottom="993" w:left="1418" w:header="720" w:footer="500" w:gutter="0"/>
          <w:cols w:space="720"/>
        </w:sectPr>
      </w:pPr>
    </w:p>
    <w:p w14:paraId="75653A18" w14:textId="2AF28A05" w:rsidR="002519D3" w:rsidRPr="00617CE3" w:rsidRDefault="002519D3" w:rsidP="002519D3">
      <w:pPr>
        <w:rPr>
          <w:b/>
          <w:sz w:val="22"/>
          <w:szCs w:val="20"/>
          <w:lang w:val="en-US"/>
        </w:rPr>
      </w:pPr>
      <w:r w:rsidRPr="00617CE3">
        <w:rPr>
          <w:b/>
          <w:sz w:val="22"/>
          <w:szCs w:val="20"/>
          <w:lang w:val="en-US"/>
        </w:rPr>
        <w:lastRenderedPageBreak/>
        <w:t xml:space="preserve">   </w:t>
      </w:r>
      <w:r>
        <w:rPr>
          <w:b/>
          <w:sz w:val="22"/>
          <w:szCs w:val="20"/>
          <w:lang w:val="en-US"/>
        </w:rPr>
        <w:t xml:space="preserve">                    </w:t>
      </w:r>
      <w:r w:rsidRPr="00617CE3">
        <w:rPr>
          <w:b/>
          <w:sz w:val="22"/>
          <w:szCs w:val="20"/>
          <w:lang w:val="en-US"/>
        </w:rPr>
        <w:t xml:space="preserve">    </w:t>
      </w:r>
      <w:r w:rsidRPr="00617CE3">
        <w:rPr>
          <w:b/>
          <w:sz w:val="22"/>
          <w:szCs w:val="20"/>
          <w:lang w:val="en-US"/>
        </w:rPr>
        <w:object w:dxaOrig="645" w:dyaOrig="855" w14:anchorId="7321DE97">
          <v:shape id="_x0000_i1036" type="#_x0000_t75" style="width:32.25pt;height:42.75pt" o:ole="" fillcolor="window">
            <v:imagedata r:id="rId8" o:title=""/>
          </v:shape>
          <o:OLEObject Type="Embed" ProgID="MSDraw" ShapeID="_x0000_i1036" DrawAspect="Content" ObjectID="_1763362520" r:id="rId11">
            <o:FieldCodes>\* MERGEFORMAT</o:FieldCodes>
          </o:OLEObject>
        </w:object>
      </w:r>
      <w:r w:rsidRPr="00617CE3">
        <w:rPr>
          <w:b/>
          <w:sz w:val="22"/>
          <w:szCs w:val="20"/>
          <w:lang w:val="en-US"/>
        </w:rPr>
        <w:tab/>
      </w:r>
    </w:p>
    <w:p w14:paraId="477292A5" w14:textId="77777777" w:rsidR="002519D3" w:rsidRPr="00617CE3" w:rsidRDefault="002519D3" w:rsidP="002519D3">
      <w:pPr>
        <w:rPr>
          <w:rFonts w:eastAsia="Calibri"/>
          <w:b/>
          <w:sz w:val="22"/>
          <w:szCs w:val="22"/>
        </w:rPr>
      </w:pPr>
      <w:r w:rsidRPr="00617CE3">
        <w:rPr>
          <w:rFonts w:eastAsia="Calibri"/>
          <w:b/>
          <w:sz w:val="22"/>
          <w:szCs w:val="22"/>
        </w:rPr>
        <w:t xml:space="preserve">            REPUBLIKA HRVATSKA</w:t>
      </w:r>
    </w:p>
    <w:p w14:paraId="11709B63" w14:textId="77777777" w:rsidR="002519D3" w:rsidRPr="00617CE3" w:rsidRDefault="002519D3" w:rsidP="002519D3">
      <w:pPr>
        <w:rPr>
          <w:rFonts w:eastAsia="Calibri"/>
          <w:b/>
          <w:sz w:val="22"/>
          <w:szCs w:val="22"/>
        </w:rPr>
      </w:pPr>
      <w:r w:rsidRPr="00617CE3">
        <w:rPr>
          <w:rFonts w:eastAsia="Calibri"/>
          <w:b/>
          <w:sz w:val="22"/>
          <w:szCs w:val="22"/>
        </w:rPr>
        <w:t xml:space="preserve">   KRAPINSKO-ZAGORSKA ŽUPANIJA</w:t>
      </w:r>
    </w:p>
    <w:p w14:paraId="2805D778" w14:textId="77777777" w:rsidR="002519D3" w:rsidRPr="00617CE3" w:rsidRDefault="002519D3" w:rsidP="002519D3">
      <w:pPr>
        <w:rPr>
          <w:rFonts w:eastAsia="Calibri"/>
          <w:b/>
          <w:sz w:val="22"/>
          <w:szCs w:val="22"/>
        </w:rPr>
      </w:pPr>
      <w:r w:rsidRPr="00617CE3">
        <w:rPr>
          <w:rFonts w:eastAsia="Calibri"/>
          <w:b/>
          <w:sz w:val="22"/>
          <w:szCs w:val="22"/>
        </w:rPr>
        <w:t xml:space="preserve">     OPĆINA SVETI KRIŽ ZAČRETJE</w:t>
      </w:r>
    </w:p>
    <w:p w14:paraId="17F182A6" w14:textId="35A5AB2D" w:rsidR="002519D3" w:rsidRDefault="002519D3" w:rsidP="002519D3">
      <w:pPr>
        <w:rPr>
          <w:rFonts w:eastAsia="Calibri"/>
          <w:b/>
          <w:sz w:val="22"/>
          <w:szCs w:val="22"/>
        </w:rPr>
      </w:pPr>
      <w:r w:rsidRPr="00617CE3">
        <w:rPr>
          <w:rFonts w:eastAsia="Calibri"/>
          <w:b/>
          <w:sz w:val="22"/>
          <w:szCs w:val="22"/>
          <w:lang w:val="en-US"/>
        </w:rPr>
        <w:tab/>
      </w:r>
      <w:r w:rsidRPr="00617CE3">
        <w:rPr>
          <w:rFonts w:eastAsia="Calibri"/>
          <w:b/>
          <w:sz w:val="22"/>
          <w:szCs w:val="22"/>
        </w:rPr>
        <w:t xml:space="preserve">OPĆINSKO VIJEĆE </w:t>
      </w:r>
    </w:p>
    <w:p w14:paraId="2FA4A129" w14:textId="77777777" w:rsidR="002519D3" w:rsidRPr="002519D3" w:rsidRDefault="002519D3" w:rsidP="002519D3">
      <w:pPr>
        <w:rPr>
          <w:rFonts w:eastAsia="Calibri"/>
          <w:b/>
          <w:sz w:val="22"/>
          <w:szCs w:val="22"/>
        </w:rPr>
      </w:pPr>
    </w:p>
    <w:p w14:paraId="3CB73398" w14:textId="77777777" w:rsidR="002519D3" w:rsidRPr="00D5399F" w:rsidRDefault="002519D3" w:rsidP="002519D3">
      <w:r w:rsidRPr="00D5399F">
        <w:t>KLASA: 400-01/2</w:t>
      </w:r>
      <w:r>
        <w:t>3-01/009</w:t>
      </w:r>
    </w:p>
    <w:p w14:paraId="5B43177F" w14:textId="77777777" w:rsidR="002519D3" w:rsidRPr="00D5399F" w:rsidRDefault="002519D3" w:rsidP="002519D3">
      <w:r w:rsidRPr="00D5399F">
        <w:t>URBROJ: 2140-2</w:t>
      </w:r>
      <w:r>
        <w:t>8-01-23-6</w:t>
      </w:r>
    </w:p>
    <w:p w14:paraId="37E955B4" w14:textId="77777777" w:rsidR="002519D3" w:rsidRDefault="002519D3" w:rsidP="002519D3">
      <w:r>
        <w:t>Sveti Križ Začretje</w:t>
      </w:r>
      <w:r w:rsidRPr="00D5399F">
        <w:t xml:space="preserve">, </w:t>
      </w:r>
      <w:r>
        <w:t>31.08.2023.</w:t>
      </w:r>
      <w:r>
        <w:tab/>
      </w:r>
      <w:r>
        <w:tab/>
      </w:r>
    </w:p>
    <w:p w14:paraId="0D89A9D1" w14:textId="77777777" w:rsidR="002519D3" w:rsidRDefault="002519D3" w:rsidP="002519D3"/>
    <w:p w14:paraId="75447F14" w14:textId="77777777" w:rsidR="002519D3" w:rsidRPr="00211DF1" w:rsidRDefault="002519D3" w:rsidP="002519D3">
      <w:pPr>
        <w:jc w:val="both"/>
      </w:pPr>
      <w:r>
        <w:tab/>
      </w:r>
      <w:r w:rsidRPr="008C70A4">
        <w:t xml:space="preserve">Na temelju članka </w:t>
      </w:r>
      <w:r>
        <w:t>128</w:t>
      </w:r>
      <w:r w:rsidRPr="008C70A4">
        <w:t>.</w:t>
      </w:r>
      <w:r>
        <w:t xml:space="preserve"> </w:t>
      </w:r>
      <w:r w:rsidRPr="008C70A4">
        <w:t>Zakona o proračunu (Narodne novine, br</w:t>
      </w:r>
      <w:r>
        <w:t>oj 144/21</w:t>
      </w:r>
      <w:r w:rsidRPr="008C70A4">
        <w:t>), č</w:t>
      </w:r>
      <w:r w:rsidRPr="008C70A4">
        <w:rPr>
          <w:lang w:val="pt-BR"/>
        </w:rPr>
        <w:t>lanka</w:t>
      </w:r>
      <w:r w:rsidRPr="008C70A4">
        <w:t xml:space="preserve"> </w:t>
      </w:r>
      <w:r>
        <w:t>23</w:t>
      </w:r>
      <w:r w:rsidRPr="008C70A4">
        <w:t>.</w:t>
      </w:r>
      <w:r>
        <w:t xml:space="preserve"> stavak 1.</w:t>
      </w:r>
      <w:r w:rsidRPr="008C70A4">
        <w:t xml:space="preserve"> </w:t>
      </w:r>
      <w:r w:rsidRPr="008949C7">
        <w:t>Pravilnika o polugodišnjem i godišnjem izvještaju o izvršenju proračuna i financijskog plana</w:t>
      </w:r>
      <w:r>
        <w:t xml:space="preserve"> </w:t>
      </w:r>
      <w:r w:rsidRPr="008C70A4">
        <w:t>(Narodne novine, br</w:t>
      </w:r>
      <w:r>
        <w:t>oj 85/2023</w:t>
      </w:r>
      <w:r w:rsidRPr="008C70A4">
        <w:t>) i članka 3</w:t>
      </w:r>
      <w:r>
        <w:t>2</w:t>
      </w:r>
      <w:r w:rsidRPr="008C70A4">
        <w:t>.</w:t>
      </w:r>
      <w:r>
        <w:t xml:space="preserve"> </w:t>
      </w:r>
      <w:r w:rsidRPr="008C70A4">
        <w:t xml:space="preserve">Statuta </w:t>
      </w:r>
      <w:r>
        <w:t>Općine Sveti Križ Začretje</w:t>
      </w:r>
      <w:r w:rsidRPr="008C70A4">
        <w:t xml:space="preserve"> (Službeni glasnik Krapinsko-zagorske županije</w:t>
      </w:r>
      <w:r>
        <w:t>,</w:t>
      </w:r>
      <w:r w:rsidRPr="008C70A4">
        <w:t xml:space="preserve"> br</w:t>
      </w:r>
      <w:r>
        <w:t>oj 21/2021</w:t>
      </w:r>
      <w:r w:rsidRPr="008C70A4">
        <w:t xml:space="preserve">) </w:t>
      </w:r>
      <w:r>
        <w:t>Općinsko vijeće Općine Sveti Križ Začretje</w:t>
      </w:r>
      <w:r w:rsidRPr="008C70A4">
        <w:t xml:space="preserve"> na </w:t>
      </w:r>
      <w:r>
        <w:t>15.</w:t>
      </w:r>
      <w:r w:rsidRPr="008C70A4">
        <w:t xml:space="preserve">sjednici od </w:t>
      </w:r>
      <w:r>
        <w:t xml:space="preserve"> 11. rujna 2023. </w:t>
      </w:r>
      <w:r w:rsidRPr="008C70A4">
        <w:t>god</w:t>
      </w:r>
      <w:r>
        <w:t>ine</w:t>
      </w:r>
      <w:r w:rsidRPr="008C70A4">
        <w:t xml:space="preserve"> donijelo je</w:t>
      </w:r>
    </w:p>
    <w:p w14:paraId="5FCC1F65" w14:textId="77777777" w:rsidR="002519D3" w:rsidRDefault="002519D3" w:rsidP="002519D3">
      <w:pPr>
        <w:jc w:val="center"/>
        <w:rPr>
          <w:b/>
          <w:highlight w:val="green"/>
        </w:rPr>
      </w:pPr>
    </w:p>
    <w:p w14:paraId="34DD4CB8" w14:textId="77777777" w:rsidR="002519D3" w:rsidRPr="008C70A4" w:rsidRDefault="002519D3" w:rsidP="002519D3">
      <w:pPr>
        <w:jc w:val="center"/>
        <w:rPr>
          <w:b/>
        </w:rPr>
      </w:pPr>
      <w:r w:rsidRPr="008C70A4">
        <w:rPr>
          <w:b/>
        </w:rPr>
        <w:t xml:space="preserve">IZVJEŠTAJ O ZADUŽIVANJU </w:t>
      </w:r>
      <w:r>
        <w:rPr>
          <w:b/>
        </w:rPr>
        <w:t>OPĆINE SVETI KRIŽ ZAČRETJE</w:t>
      </w:r>
      <w:r w:rsidRPr="008C70A4">
        <w:rPr>
          <w:b/>
        </w:rPr>
        <w:t xml:space="preserve"> </w:t>
      </w:r>
    </w:p>
    <w:p w14:paraId="28D4FF52" w14:textId="77777777" w:rsidR="002519D3" w:rsidRPr="008C70A4" w:rsidRDefault="002519D3" w:rsidP="002519D3">
      <w:pPr>
        <w:jc w:val="center"/>
        <w:rPr>
          <w:b/>
        </w:rPr>
      </w:pPr>
      <w:r>
        <w:rPr>
          <w:b/>
        </w:rPr>
        <w:t>NA DOMAĆEM I STRANOM TRŽIŠTU NOVCA I KAPITALA</w:t>
      </w:r>
      <w:r w:rsidRPr="008C70A4">
        <w:rPr>
          <w:b/>
        </w:rPr>
        <w:t>ZA RAZDOBLJE 1.1.</w:t>
      </w:r>
      <w:r>
        <w:rPr>
          <w:b/>
        </w:rPr>
        <w:t>2023. – 30.06.2023.</w:t>
      </w:r>
    </w:p>
    <w:p w14:paraId="0E53A36A" w14:textId="77777777" w:rsidR="002519D3" w:rsidRPr="008C70A4" w:rsidRDefault="002519D3" w:rsidP="002519D3">
      <w:pPr>
        <w:jc w:val="center"/>
        <w:rPr>
          <w:b/>
        </w:rPr>
      </w:pPr>
    </w:p>
    <w:p w14:paraId="39B0DCF2" w14:textId="77777777" w:rsidR="002519D3" w:rsidRPr="008C70A4" w:rsidRDefault="002519D3" w:rsidP="002519D3">
      <w:pPr>
        <w:jc w:val="center"/>
      </w:pPr>
      <w:r w:rsidRPr="008C70A4">
        <w:t>I</w:t>
      </w:r>
    </w:p>
    <w:p w14:paraId="5118F5AC" w14:textId="77777777" w:rsidR="002519D3" w:rsidRPr="008C70A4" w:rsidRDefault="002519D3" w:rsidP="002519D3">
      <w:pPr>
        <w:jc w:val="cente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168"/>
        <w:gridCol w:w="1134"/>
        <w:gridCol w:w="1384"/>
        <w:gridCol w:w="1275"/>
        <w:gridCol w:w="1418"/>
        <w:gridCol w:w="1168"/>
        <w:gridCol w:w="1134"/>
      </w:tblGrid>
      <w:tr w:rsidR="002519D3" w:rsidRPr="008C70A4" w14:paraId="269481BE" w14:textId="77777777" w:rsidTr="00D51481">
        <w:trPr>
          <w:trHeight w:val="566"/>
        </w:trPr>
        <w:tc>
          <w:tcPr>
            <w:tcW w:w="1951" w:type="dxa"/>
            <w:tcBorders>
              <w:top w:val="double" w:sz="4" w:space="0" w:color="auto"/>
              <w:left w:val="double" w:sz="4" w:space="0" w:color="auto"/>
              <w:bottom w:val="double" w:sz="4" w:space="0" w:color="auto"/>
              <w:right w:val="double" w:sz="4" w:space="0" w:color="auto"/>
            </w:tcBorders>
            <w:shd w:val="clear" w:color="auto" w:fill="A6A6A6"/>
            <w:vAlign w:val="center"/>
          </w:tcPr>
          <w:p w14:paraId="4595A572" w14:textId="77777777" w:rsidR="002519D3" w:rsidRPr="008C70A4" w:rsidRDefault="002519D3" w:rsidP="00D51481">
            <w:pPr>
              <w:jc w:val="center"/>
              <w:rPr>
                <w:b/>
                <w:sz w:val="18"/>
                <w:szCs w:val="18"/>
              </w:rPr>
            </w:pPr>
            <w:r w:rsidRPr="008C70A4">
              <w:rPr>
                <w:b/>
                <w:sz w:val="18"/>
                <w:szCs w:val="18"/>
              </w:rPr>
              <w:t>Naziv pravne osobe</w:t>
            </w:r>
          </w:p>
        </w:tc>
        <w:tc>
          <w:tcPr>
            <w:tcW w:w="1168" w:type="dxa"/>
            <w:tcBorders>
              <w:top w:val="double" w:sz="4" w:space="0" w:color="auto"/>
              <w:left w:val="double" w:sz="4" w:space="0" w:color="auto"/>
              <w:bottom w:val="double" w:sz="4" w:space="0" w:color="auto"/>
              <w:right w:val="double" w:sz="4" w:space="0" w:color="auto"/>
            </w:tcBorders>
            <w:shd w:val="clear" w:color="auto" w:fill="A6A6A6"/>
            <w:vAlign w:val="center"/>
          </w:tcPr>
          <w:p w14:paraId="18F8D7B7" w14:textId="77777777" w:rsidR="002519D3" w:rsidRPr="008C70A4" w:rsidRDefault="002519D3" w:rsidP="00D51481">
            <w:pPr>
              <w:jc w:val="center"/>
              <w:rPr>
                <w:b/>
                <w:sz w:val="18"/>
                <w:szCs w:val="18"/>
              </w:rPr>
            </w:pPr>
            <w:r w:rsidRPr="008C70A4">
              <w:rPr>
                <w:b/>
                <w:sz w:val="18"/>
                <w:szCs w:val="18"/>
              </w:rPr>
              <w:t>Stanje zajma</w:t>
            </w:r>
          </w:p>
          <w:p w14:paraId="1D783E08" w14:textId="77777777" w:rsidR="002519D3" w:rsidRPr="008C70A4" w:rsidRDefault="002519D3" w:rsidP="00D51481">
            <w:pPr>
              <w:jc w:val="center"/>
              <w:rPr>
                <w:b/>
                <w:sz w:val="18"/>
                <w:szCs w:val="18"/>
              </w:rPr>
            </w:pPr>
            <w:r w:rsidRPr="008C70A4">
              <w:rPr>
                <w:b/>
                <w:sz w:val="18"/>
                <w:szCs w:val="18"/>
              </w:rPr>
              <w:t>01.01.20</w:t>
            </w:r>
            <w:r>
              <w:rPr>
                <w:b/>
                <w:sz w:val="18"/>
                <w:szCs w:val="18"/>
              </w:rPr>
              <w:t>23</w:t>
            </w:r>
            <w:r w:rsidRPr="008C70A4">
              <w:rPr>
                <w:b/>
                <w:sz w:val="18"/>
                <w:szCs w:val="18"/>
              </w:rPr>
              <w:t>.</w:t>
            </w:r>
          </w:p>
        </w:tc>
        <w:tc>
          <w:tcPr>
            <w:tcW w:w="1134" w:type="dxa"/>
            <w:tcBorders>
              <w:top w:val="double" w:sz="4" w:space="0" w:color="auto"/>
              <w:left w:val="double" w:sz="4" w:space="0" w:color="auto"/>
              <w:bottom w:val="double" w:sz="4" w:space="0" w:color="auto"/>
              <w:right w:val="double" w:sz="4" w:space="0" w:color="auto"/>
            </w:tcBorders>
            <w:shd w:val="clear" w:color="auto" w:fill="A6A6A6"/>
            <w:vAlign w:val="center"/>
          </w:tcPr>
          <w:p w14:paraId="28F07560" w14:textId="77777777" w:rsidR="002519D3" w:rsidRPr="008C70A4" w:rsidRDefault="002519D3" w:rsidP="00D51481">
            <w:pPr>
              <w:jc w:val="center"/>
              <w:rPr>
                <w:b/>
                <w:sz w:val="18"/>
                <w:szCs w:val="18"/>
              </w:rPr>
            </w:pPr>
          </w:p>
          <w:p w14:paraId="2BD3ADC1" w14:textId="77777777" w:rsidR="002519D3" w:rsidRPr="008C70A4" w:rsidRDefault="002519D3" w:rsidP="00D51481">
            <w:pPr>
              <w:jc w:val="center"/>
              <w:rPr>
                <w:b/>
                <w:sz w:val="18"/>
                <w:szCs w:val="18"/>
              </w:rPr>
            </w:pPr>
            <w:r w:rsidRPr="008C70A4">
              <w:rPr>
                <w:b/>
                <w:sz w:val="18"/>
                <w:szCs w:val="18"/>
              </w:rPr>
              <w:t>Otplate glavnice</w:t>
            </w:r>
          </w:p>
          <w:p w14:paraId="72BDA2B2" w14:textId="77777777" w:rsidR="002519D3" w:rsidRPr="008C70A4" w:rsidRDefault="002519D3" w:rsidP="00D51481">
            <w:pPr>
              <w:jc w:val="center"/>
              <w:rPr>
                <w:b/>
                <w:sz w:val="18"/>
                <w:szCs w:val="18"/>
              </w:rPr>
            </w:pPr>
          </w:p>
        </w:tc>
        <w:tc>
          <w:tcPr>
            <w:tcW w:w="1384" w:type="dxa"/>
            <w:tcBorders>
              <w:top w:val="double" w:sz="4" w:space="0" w:color="auto"/>
              <w:left w:val="double" w:sz="4" w:space="0" w:color="auto"/>
              <w:bottom w:val="double" w:sz="4" w:space="0" w:color="auto"/>
              <w:right w:val="double" w:sz="4" w:space="0" w:color="auto"/>
            </w:tcBorders>
            <w:shd w:val="clear" w:color="auto" w:fill="A6A6A6"/>
            <w:vAlign w:val="center"/>
          </w:tcPr>
          <w:p w14:paraId="701781D8" w14:textId="77777777" w:rsidR="002519D3" w:rsidRPr="008C70A4" w:rsidRDefault="002519D3" w:rsidP="00D51481">
            <w:pPr>
              <w:jc w:val="center"/>
              <w:rPr>
                <w:b/>
                <w:sz w:val="18"/>
                <w:szCs w:val="18"/>
              </w:rPr>
            </w:pPr>
            <w:r w:rsidRPr="008C70A4">
              <w:rPr>
                <w:b/>
                <w:sz w:val="18"/>
                <w:szCs w:val="18"/>
              </w:rPr>
              <w:t>Primljeni zajmovi u tekućoj godini</w:t>
            </w:r>
          </w:p>
        </w:tc>
        <w:tc>
          <w:tcPr>
            <w:tcW w:w="1275" w:type="dxa"/>
            <w:tcBorders>
              <w:top w:val="double" w:sz="4" w:space="0" w:color="auto"/>
              <w:left w:val="double" w:sz="4" w:space="0" w:color="auto"/>
              <w:bottom w:val="double" w:sz="4" w:space="0" w:color="auto"/>
              <w:right w:val="double" w:sz="4" w:space="0" w:color="auto"/>
            </w:tcBorders>
            <w:shd w:val="clear" w:color="auto" w:fill="A6A6A6"/>
            <w:vAlign w:val="center"/>
          </w:tcPr>
          <w:p w14:paraId="50DD2CFC" w14:textId="77777777" w:rsidR="002519D3" w:rsidRPr="008C70A4" w:rsidRDefault="002519D3" w:rsidP="00D51481">
            <w:pPr>
              <w:jc w:val="center"/>
              <w:rPr>
                <w:b/>
                <w:sz w:val="18"/>
                <w:szCs w:val="18"/>
              </w:rPr>
            </w:pPr>
            <w:r w:rsidRPr="008C70A4">
              <w:rPr>
                <w:b/>
                <w:sz w:val="18"/>
                <w:szCs w:val="18"/>
              </w:rPr>
              <w:t>Stanje zajma</w:t>
            </w:r>
          </w:p>
          <w:p w14:paraId="5013A094" w14:textId="77777777" w:rsidR="002519D3" w:rsidRPr="008C70A4" w:rsidRDefault="002519D3" w:rsidP="00D51481">
            <w:pPr>
              <w:jc w:val="center"/>
              <w:rPr>
                <w:b/>
                <w:sz w:val="18"/>
                <w:szCs w:val="18"/>
              </w:rPr>
            </w:pPr>
            <w:r>
              <w:rPr>
                <w:b/>
                <w:sz w:val="18"/>
                <w:szCs w:val="18"/>
              </w:rPr>
              <w:t>30</w:t>
            </w:r>
            <w:r w:rsidRPr="008C70A4">
              <w:rPr>
                <w:b/>
                <w:sz w:val="18"/>
                <w:szCs w:val="18"/>
              </w:rPr>
              <w:t>.</w:t>
            </w:r>
            <w:r>
              <w:rPr>
                <w:b/>
                <w:sz w:val="18"/>
                <w:szCs w:val="18"/>
              </w:rPr>
              <w:t>06</w:t>
            </w:r>
            <w:r w:rsidRPr="008C70A4">
              <w:rPr>
                <w:b/>
                <w:sz w:val="18"/>
                <w:szCs w:val="18"/>
              </w:rPr>
              <w:t>.20</w:t>
            </w:r>
            <w:r>
              <w:rPr>
                <w:b/>
                <w:sz w:val="18"/>
                <w:szCs w:val="18"/>
              </w:rPr>
              <w:t>23</w:t>
            </w:r>
            <w:r w:rsidRPr="008C70A4">
              <w:rPr>
                <w:b/>
                <w:sz w:val="18"/>
                <w:szCs w:val="18"/>
              </w:rPr>
              <w:t>.</w:t>
            </w:r>
          </w:p>
        </w:tc>
        <w:tc>
          <w:tcPr>
            <w:tcW w:w="1418" w:type="dxa"/>
            <w:tcBorders>
              <w:top w:val="double" w:sz="4" w:space="0" w:color="auto"/>
              <w:left w:val="double" w:sz="4" w:space="0" w:color="auto"/>
              <w:bottom w:val="double" w:sz="4" w:space="0" w:color="auto"/>
              <w:right w:val="double" w:sz="4" w:space="0" w:color="auto"/>
            </w:tcBorders>
            <w:shd w:val="clear" w:color="auto" w:fill="A6A6A6"/>
            <w:vAlign w:val="center"/>
          </w:tcPr>
          <w:p w14:paraId="1C043039" w14:textId="77777777" w:rsidR="002519D3" w:rsidRPr="008C70A4" w:rsidRDefault="002519D3" w:rsidP="00D51481">
            <w:pPr>
              <w:jc w:val="center"/>
              <w:rPr>
                <w:b/>
                <w:sz w:val="18"/>
                <w:szCs w:val="18"/>
              </w:rPr>
            </w:pPr>
            <w:r w:rsidRPr="008C70A4">
              <w:rPr>
                <w:b/>
                <w:sz w:val="18"/>
                <w:szCs w:val="18"/>
              </w:rPr>
              <w:t>Revalorizacija/</w:t>
            </w:r>
          </w:p>
          <w:p w14:paraId="67BAC81B" w14:textId="77777777" w:rsidR="002519D3" w:rsidRPr="008C70A4" w:rsidRDefault="002519D3" w:rsidP="00D51481">
            <w:pPr>
              <w:jc w:val="center"/>
              <w:rPr>
                <w:b/>
                <w:sz w:val="18"/>
                <w:szCs w:val="18"/>
              </w:rPr>
            </w:pPr>
            <w:r w:rsidRPr="008C70A4">
              <w:rPr>
                <w:b/>
                <w:sz w:val="18"/>
                <w:szCs w:val="18"/>
              </w:rPr>
              <w:t>tečajne</w:t>
            </w:r>
          </w:p>
          <w:p w14:paraId="039BA601" w14:textId="77777777" w:rsidR="002519D3" w:rsidRPr="008C70A4" w:rsidRDefault="002519D3" w:rsidP="00D51481">
            <w:pPr>
              <w:jc w:val="center"/>
              <w:rPr>
                <w:b/>
                <w:sz w:val="18"/>
                <w:szCs w:val="18"/>
              </w:rPr>
            </w:pPr>
            <w:r w:rsidRPr="008C70A4">
              <w:rPr>
                <w:b/>
                <w:sz w:val="18"/>
                <w:szCs w:val="18"/>
              </w:rPr>
              <w:t>razlike u tekućoj godini</w:t>
            </w:r>
          </w:p>
        </w:tc>
        <w:tc>
          <w:tcPr>
            <w:tcW w:w="1168" w:type="dxa"/>
            <w:tcBorders>
              <w:top w:val="double" w:sz="4" w:space="0" w:color="auto"/>
              <w:left w:val="double" w:sz="4" w:space="0" w:color="auto"/>
              <w:bottom w:val="double" w:sz="4" w:space="0" w:color="auto"/>
              <w:right w:val="double" w:sz="4" w:space="0" w:color="auto"/>
            </w:tcBorders>
            <w:shd w:val="clear" w:color="auto" w:fill="A6A6A6"/>
            <w:vAlign w:val="center"/>
          </w:tcPr>
          <w:p w14:paraId="053C20F3" w14:textId="77777777" w:rsidR="002519D3" w:rsidRPr="008C70A4" w:rsidRDefault="002519D3" w:rsidP="00D51481">
            <w:pPr>
              <w:jc w:val="center"/>
              <w:rPr>
                <w:b/>
                <w:sz w:val="18"/>
                <w:szCs w:val="18"/>
              </w:rPr>
            </w:pPr>
            <w:r>
              <w:rPr>
                <w:b/>
                <w:sz w:val="18"/>
                <w:szCs w:val="18"/>
              </w:rPr>
              <w:t>Datum primanja zajma</w:t>
            </w:r>
          </w:p>
        </w:tc>
        <w:tc>
          <w:tcPr>
            <w:tcW w:w="1134" w:type="dxa"/>
            <w:tcBorders>
              <w:top w:val="double" w:sz="4" w:space="0" w:color="auto"/>
              <w:left w:val="double" w:sz="4" w:space="0" w:color="auto"/>
              <w:bottom w:val="double" w:sz="4" w:space="0" w:color="auto"/>
              <w:right w:val="double" w:sz="4" w:space="0" w:color="auto"/>
            </w:tcBorders>
            <w:shd w:val="clear" w:color="auto" w:fill="A6A6A6"/>
            <w:vAlign w:val="center"/>
          </w:tcPr>
          <w:p w14:paraId="6EC8C0AC" w14:textId="77777777" w:rsidR="002519D3" w:rsidRPr="008C70A4" w:rsidRDefault="002519D3" w:rsidP="00D51481">
            <w:pPr>
              <w:jc w:val="center"/>
              <w:rPr>
                <w:b/>
                <w:sz w:val="18"/>
                <w:szCs w:val="18"/>
              </w:rPr>
            </w:pPr>
            <w:r>
              <w:rPr>
                <w:b/>
                <w:sz w:val="18"/>
                <w:szCs w:val="18"/>
              </w:rPr>
              <w:t>Datum dospijeća zajma</w:t>
            </w:r>
          </w:p>
        </w:tc>
      </w:tr>
      <w:tr w:rsidR="002519D3" w:rsidRPr="008C70A4" w14:paraId="192075C6" w14:textId="77777777" w:rsidTr="00D51481">
        <w:trPr>
          <w:trHeight w:val="544"/>
        </w:trPr>
        <w:tc>
          <w:tcPr>
            <w:tcW w:w="1951" w:type="dxa"/>
            <w:tcBorders>
              <w:top w:val="double" w:sz="4" w:space="0" w:color="auto"/>
            </w:tcBorders>
            <w:shd w:val="clear" w:color="auto" w:fill="auto"/>
            <w:vAlign w:val="center"/>
          </w:tcPr>
          <w:p w14:paraId="2A422839" w14:textId="77777777" w:rsidR="002519D3" w:rsidRPr="0027668A" w:rsidRDefault="002519D3" w:rsidP="00D51481">
            <w:pPr>
              <w:jc w:val="center"/>
              <w:rPr>
                <w:b/>
                <w:sz w:val="18"/>
                <w:szCs w:val="18"/>
              </w:rPr>
            </w:pPr>
            <w:r w:rsidRPr="0027668A">
              <w:rPr>
                <w:b/>
                <w:sz w:val="18"/>
                <w:szCs w:val="18"/>
              </w:rPr>
              <w:t>A1. Tuzemni kratkoročni zajmovi</w:t>
            </w:r>
          </w:p>
        </w:tc>
        <w:tc>
          <w:tcPr>
            <w:tcW w:w="1168" w:type="dxa"/>
            <w:tcBorders>
              <w:top w:val="double" w:sz="4" w:space="0" w:color="auto"/>
            </w:tcBorders>
            <w:shd w:val="clear" w:color="auto" w:fill="auto"/>
            <w:vAlign w:val="center"/>
          </w:tcPr>
          <w:p w14:paraId="470DD026" w14:textId="77777777" w:rsidR="002519D3" w:rsidRPr="0027668A" w:rsidRDefault="002519D3" w:rsidP="00D51481">
            <w:pPr>
              <w:jc w:val="center"/>
              <w:rPr>
                <w:sz w:val="18"/>
                <w:szCs w:val="18"/>
              </w:rPr>
            </w:pPr>
          </w:p>
        </w:tc>
        <w:tc>
          <w:tcPr>
            <w:tcW w:w="1134" w:type="dxa"/>
            <w:tcBorders>
              <w:top w:val="double" w:sz="4" w:space="0" w:color="auto"/>
            </w:tcBorders>
            <w:shd w:val="clear" w:color="auto" w:fill="auto"/>
            <w:vAlign w:val="center"/>
          </w:tcPr>
          <w:p w14:paraId="77F7198B" w14:textId="77777777" w:rsidR="002519D3" w:rsidRPr="0027668A" w:rsidRDefault="002519D3" w:rsidP="00D51481">
            <w:pPr>
              <w:jc w:val="center"/>
              <w:rPr>
                <w:sz w:val="18"/>
                <w:szCs w:val="18"/>
              </w:rPr>
            </w:pPr>
          </w:p>
        </w:tc>
        <w:tc>
          <w:tcPr>
            <w:tcW w:w="1384" w:type="dxa"/>
            <w:tcBorders>
              <w:top w:val="double" w:sz="4" w:space="0" w:color="auto"/>
            </w:tcBorders>
            <w:shd w:val="clear" w:color="auto" w:fill="auto"/>
            <w:vAlign w:val="center"/>
          </w:tcPr>
          <w:p w14:paraId="5D9BDE3C" w14:textId="77777777" w:rsidR="002519D3" w:rsidRPr="0027668A" w:rsidRDefault="002519D3" w:rsidP="00D51481">
            <w:pPr>
              <w:jc w:val="center"/>
              <w:rPr>
                <w:sz w:val="18"/>
                <w:szCs w:val="18"/>
              </w:rPr>
            </w:pPr>
          </w:p>
        </w:tc>
        <w:tc>
          <w:tcPr>
            <w:tcW w:w="1275" w:type="dxa"/>
            <w:tcBorders>
              <w:top w:val="double" w:sz="4" w:space="0" w:color="auto"/>
            </w:tcBorders>
            <w:shd w:val="clear" w:color="auto" w:fill="auto"/>
            <w:vAlign w:val="center"/>
          </w:tcPr>
          <w:p w14:paraId="3FA97DA3" w14:textId="77777777" w:rsidR="002519D3" w:rsidRPr="0027668A" w:rsidRDefault="002519D3" w:rsidP="00D51481">
            <w:pPr>
              <w:jc w:val="center"/>
              <w:rPr>
                <w:sz w:val="18"/>
                <w:szCs w:val="18"/>
              </w:rPr>
            </w:pPr>
          </w:p>
        </w:tc>
        <w:tc>
          <w:tcPr>
            <w:tcW w:w="1418" w:type="dxa"/>
            <w:tcBorders>
              <w:top w:val="double" w:sz="4" w:space="0" w:color="auto"/>
            </w:tcBorders>
            <w:shd w:val="clear" w:color="auto" w:fill="auto"/>
            <w:vAlign w:val="center"/>
          </w:tcPr>
          <w:p w14:paraId="6445A7E3" w14:textId="77777777" w:rsidR="002519D3" w:rsidRPr="0027668A" w:rsidRDefault="002519D3" w:rsidP="00D51481">
            <w:pPr>
              <w:jc w:val="center"/>
            </w:pPr>
          </w:p>
        </w:tc>
        <w:tc>
          <w:tcPr>
            <w:tcW w:w="1168" w:type="dxa"/>
            <w:tcBorders>
              <w:top w:val="double" w:sz="4" w:space="0" w:color="auto"/>
            </w:tcBorders>
            <w:shd w:val="clear" w:color="auto" w:fill="auto"/>
            <w:vAlign w:val="center"/>
          </w:tcPr>
          <w:p w14:paraId="5F4688DA" w14:textId="77777777" w:rsidR="002519D3" w:rsidRPr="0027668A" w:rsidRDefault="002519D3" w:rsidP="00D51481">
            <w:pPr>
              <w:jc w:val="center"/>
              <w:rPr>
                <w:sz w:val="18"/>
                <w:szCs w:val="18"/>
              </w:rPr>
            </w:pPr>
          </w:p>
        </w:tc>
        <w:tc>
          <w:tcPr>
            <w:tcW w:w="1134" w:type="dxa"/>
            <w:tcBorders>
              <w:top w:val="double" w:sz="4" w:space="0" w:color="auto"/>
            </w:tcBorders>
            <w:vAlign w:val="center"/>
          </w:tcPr>
          <w:p w14:paraId="2FFD07C9" w14:textId="77777777" w:rsidR="002519D3" w:rsidRPr="0027668A" w:rsidRDefault="002519D3" w:rsidP="00D51481">
            <w:pPr>
              <w:jc w:val="center"/>
              <w:rPr>
                <w:sz w:val="18"/>
                <w:szCs w:val="18"/>
              </w:rPr>
            </w:pPr>
          </w:p>
        </w:tc>
      </w:tr>
      <w:tr w:rsidR="002519D3" w:rsidRPr="008C70A4" w14:paraId="77532DCB" w14:textId="77777777" w:rsidTr="00D51481">
        <w:trPr>
          <w:trHeight w:val="345"/>
        </w:trPr>
        <w:tc>
          <w:tcPr>
            <w:tcW w:w="1951" w:type="dxa"/>
            <w:shd w:val="clear" w:color="auto" w:fill="auto"/>
            <w:vAlign w:val="center"/>
          </w:tcPr>
          <w:p w14:paraId="0D52F8E9" w14:textId="77777777" w:rsidR="002519D3" w:rsidRPr="00823EC4" w:rsidRDefault="002519D3" w:rsidP="00D51481">
            <w:pPr>
              <w:jc w:val="center"/>
              <w:rPr>
                <w:bCs/>
                <w:sz w:val="18"/>
                <w:szCs w:val="18"/>
              </w:rPr>
            </w:pPr>
            <w:r w:rsidRPr="00823EC4">
              <w:rPr>
                <w:bCs/>
                <w:sz w:val="18"/>
                <w:szCs w:val="18"/>
              </w:rPr>
              <w:t>Zajam od državnog proračuna</w:t>
            </w:r>
            <w:r>
              <w:rPr>
                <w:bCs/>
                <w:sz w:val="18"/>
                <w:szCs w:val="18"/>
              </w:rPr>
              <w:t xml:space="preserve"> </w:t>
            </w:r>
            <w:r w:rsidRPr="00823EC4">
              <w:rPr>
                <w:bCs/>
                <w:sz w:val="18"/>
                <w:szCs w:val="18"/>
              </w:rPr>
              <w:t>-</w:t>
            </w:r>
            <w:r>
              <w:rPr>
                <w:bCs/>
                <w:sz w:val="18"/>
                <w:szCs w:val="18"/>
              </w:rPr>
              <w:t xml:space="preserve"> </w:t>
            </w:r>
            <w:r w:rsidRPr="00823EC4">
              <w:rPr>
                <w:bCs/>
                <w:sz w:val="18"/>
                <w:szCs w:val="18"/>
              </w:rPr>
              <w:t>nedostajuća sredstva</w:t>
            </w:r>
            <w:r>
              <w:rPr>
                <w:bCs/>
                <w:sz w:val="18"/>
                <w:szCs w:val="18"/>
              </w:rPr>
              <w:t xml:space="preserve"> povrata poreza</w:t>
            </w:r>
          </w:p>
        </w:tc>
        <w:tc>
          <w:tcPr>
            <w:tcW w:w="1168" w:type="dxa"/>
            <w:shd w:val="clear" w:color="auto" w:fill="auto"/>
            <w:vAlign w:val="center"/>
          </w:tcPr>
          <w:p w14:paraId="4323BD2A" w14:textId="77777777" w:rsidR="002519D3" w:rsidRPr="0027668A" w:rsidRDefault="002519D3" w:rsidP="00D51481">
            <w:pPr>
              <w:jc w:val="center"/>
              <w:rPr>
                <w:sz w:val="18"/>
                <w:szCs w:val="18"/>
              </w:rPr>
            </w:pPr>
            <w:r>
              <w:rPr>
                <w:sz w:val="18"/>
                <w:szCs w:val="18"/>
              </w:rPr>
              <w:t>3.224,97</w:t>
            </w:r>
          </w:p>
        </w:tc>
        <w:tc>
          <w:tcPr>
            <w:tcW w:w="1134" w:type="dxa"/>
            <w:shd w:val="clear" w:color="auto" w:fill="auto"/>
            <w:vAlign w:val="center"/>
          </w:tcPr>
          <w:p w14:paraId="4D1CC8C7" w14:textId="77777777" w:rsidR="002519D3" w:rsidRPr="0027668A" w:rsidRDefault="002519D3" w:rsidP="00D51481">
            <w:pPr>
              <w:jc w:val="center"/>
              <w:rPr>
                <w:sz w:val="18"/>
                <w:szCs w:val="18"/>
              </w:rPr>
            </w:pPr>
            <w:r>
              <w:rPr>
                <w:sz w:val="18"/>
                <w:szCs w:val="18"/>
              </w:rPr>
              <w:t>3.224,96</w:t>
            </w:r>
          </w:p>
        </w:tc>
        <w:tc>
          <w:tcPr>
            <w:tcW w:w="1384" w:type="dxa"/>
            <w:shd w:val="clear" w:color="auto" w:fill="auto"/>
            <w:vAlign w:val="center"/>
          </w:tcPr>
          <w:p w14:paraId="644F4FEF" w14:textId="77777777" w:rsidR="002519D3" w:rsidRPr="0027668A" w:rsidRDefault="002519D3" w:rsidP="00D51481">
            <w:pPr>
              <w:jc w:val="center"/>
              <w:rPr>
                <w:sz w:val="18"/>
                <w:szCs w:val="18"/>
              </w:rPr>
            </w:pPr>
            <w:r>
              <w:rPr>
                <w:sz w:val="18"/>
                <w:szCs w:val="18"/>
              </w:rPr>
              <w:t>213.077,80</w:t>
            </w:r>
          </w:p>
        </w:tc>
        <w:tc>
          <w:tcPr>
            <w:tcW w:w="1275" w:type="dxa"/>
            <w:shd w:val="clear" w:color="auto" w:fill="auto"/>
            <w:vAlign w:val="center"/>
          </w:tcPr>
          <w:p w14:paraId="51BA7544" w14:textId="77777777" w:rsidR="002519D3" w:rsidRPr="0027668A" w:rsidRDefault="002519D3" w:rsidP="00D51481">
            <w:pPr>
              <w:jc w:val="center"/>
              <w:rPr>
                <w:sz w:val="18"/>
                <w:szCs w:val="18"/>
              </w:rPr>
            </w:pPr>
            <w:r>
              <w:rPr>
                <w:sz w:val="18"/>
                <w:szCs w:val="18"/>
              </w:rPr>
              <w:t>213.077,81</w:t>
            </w:r>
          </w:p>
        </w:tc>
        <w:tc>
          <w:tcPr>
            <w:tcW w:w="1418" w:type="dxa"/>
            <w:shd w:val="clear" w:color="auto" w:fill="auto"/>
            <w:vAlign w:val="center"/>
          </w:tcPr>
          <w:p w14:paraId="79318BB0" w14:textId="77777777" w:rsidR="002519D3" w:rsidRPr="0027668A" w:rsidRDefault="002519D3" w:rsidP="00D51481">
            <w:pPr>
              <w:jc w:val="center"/>
              <w:rPr>
                <w:sz w:val="18"/>
                <w:szCs w:val="18"/>
              </w:rPr>
            </w:pPr>
            <w:r w:rsidRPr="0027668A">
              <w:rPr>
                <w:sz w:val="18"/>
                <w:szCs w:val="18"/>
              </w:rPr>
              <w:t>0,00</w:t>
            </w:r>
          </w:p>
        </w:tc>
        <w:tc>
          <w:tcPr>
            <w:tcW w:w="1168" w:type="dxa"/>
            <w:shd w:val="clear" w:color="auto" w:fill="auto"/>
            <w:vAlign w:val="center"/>
          </w:tcPr>
          <w:p w14:paraId="7CC8E4E8" w14:textId="77777777" w:rsidR="002519D3" w:rsidRPr="0027668A" w:rsidRDefault="002519D3" w:rsidP="00D51481">
            <w:pPr>
              <w:jc w:val="center"/>
              <w:rPr>
                <w:sz w:val="18"/>
                <w:szCs w:val="18"/>
              </w:rPr>
            </w:pPr>
            <w:r>
              <w:rPr>
                <w:sz w:val="18"/>
                <w:szCs w:val="18"/>
              </w:rPr>
              <w:t>31.05.2023</w:t>
            </w:r>
            <w:r w:rsidRPr="0027668A">
              <w:rPr>
                <w:sz w:val="18"/>
                <w:szCs w:val="18"/>
              </w:rPr>
              <w:t>.</w:t>
            </w:r>
          </w:p>
        </w:tc>
        <w:tc>
          <w:tcPr>
            <w:tcW w:w="1134" w:type="dxa"/>
            <w:vAlign w:val="center"/>
          </w:tcPr>
          <w:p w14:paraId="42028FCB" w14:textId="77777777" w:rsidR="002519D3" w:rsidRPr="0027668A" w:rsidRDefault="002519D3" w:rsidP="00D51481">
            <w:pPr>
              <w:jc w:val="center"/>
              <w:rPr>
                <w:sz w:val="18"/>
                <w:szCs w:val="18"/>
              </w:rPr>
            </w:pPr>
            <w:r>
              <w:rPr>
                <w:sz w:val="18"/>
                <w:szCs w:val="18"/>
              </w:rPr>
              <w:t>30.04.2024</w:t>
            </w:r>
            <w:r w:rsidRPr="0027668A">
              <w:rPr>
                <w:sz w:val="18"/>
                <w:szCs w:val="18"/>
              </w:rPr>
              <w:t>.</w:t>
            </w:r>
          </w:p>
        </w:tc>
      </w:tr>
      <w:tr w:rsidR="002519D3" w:rsidRPr="008C70A4" w14:paraId="116932AD" w14:textId="77777777" w:rsidTr="00D51481">
        <w:trPr>
          <w:trHeight w:val="625"/>
        </w:trPr>
        <w:tc>
          <w:tcPr>
            <w:tcW w:w="1951" w:type="dxa"/>
            <w:tcBorders>
              <w:bottom w:val="single" w:sz="4" w:space="0" w:color="auto"/>
            </w:tcBorders>
            <w:shd w:val="clear" w:color="auto" w:fill="auto"/>
            <w:vAlign w:val="center"/>
          </w:tcPr>
          <w:p w14:paraId="4D10B6C9" w14:textId="77777777" w:rsidR="002519D3" w:rsidRPr="00823EC4" w:rsidRDefault="002519D3" w:rsidP="00D51481">
            <w:pPr>
              <w:jc w:val="center"/>
              <w:rPr>
                <w:bCs/>
                <w:sz w:val="18"/>
                <w:szCs w:val="18"/>
              </w:rPr>
            </w:pPr>
            <w:r>
              <w:rPr>
                <w:bCs/>
                <w:sz w:val="18"/>
                <w:szCs w:val="18"/>
              </w:rPr>
              <w:t xml:space="preserve">Zajam od državnog proračuna </w:t>
            </w:r>
            <w:r w:rsidRPr="00823EC4">
              <w:rPr>
                <w:bCs/>
                <w:sz w:val="18"/>
                <w:szCs w:val="18"/>
              </w:rPr>
              <w:t>-</w:t>
            </w:r>
            <w:r>
              <w:rPr>
                <w:bCs/>
                <w:sz w:val="18"/>
                <w:szCs w:val="18"/>
              </w:rPr>
              <w:t xml:space="preserve"> </w:t>
            </w:r>
            <w:r w:rsidRPr="00823EC4">
              <w:rPr>
                <w:bCs/>
                <w:sz w:val="18"/>
                <w:szCs w:val="18"/>
              </w:rPr>
              <w:t>odgođena plaćanja</w:t>
            </w:r>
          </w:p>
        </w:tc>
        <w:tc>
          <w:tcPr>
            <w:tcW w:w="1168" w:type="dxa"/>
            <w:tcBorders>
              <w:bottom w:val="single" w:sz="4" w:space="0" w:color="auto"/>
            </w:tcBorders>
            <w:shd w:val="clear" w:color="auto" w:fill="auto"/>
            <w:vAlign w:val="center"/>
          </w:tcPr>
          <w:p w14:paraId="1541288B" w14:textId="77777777" w:rsidR="002519D3" w:rsidRPr="00404A66" w:rsidRDefault="002519D3" w:rsidP="00D51481">
            <w:pPr>
              <w:jc w:val="center"/>
              <w:rPr>
                <w:sz w:val="18"/>
                <w:szCs w:val="18"/>
              </w:rPr>
            </w:pPr>
            <w:r>
              <w:rPr>
                <w:sz w:val="18"/>
                <w:szCs w:val="18"/>
              </w:rPr>
              <w:t>27.171,40</w:t>
            </w:r>
          </w:p>
        </w:tc>
        <w:tc>
          <w:tcPr>
            <w:tcW w:w="1134" w:type="dxa"/>
            <w:tcBorders>
              <w:bottom w:val="single" w:sz="4" w:space="0" w:color="auto"/>
            </w:tcBorders>
            <w:shd w:val="clear" w:color="auto" w:fill="auto"/>
            <w:vAlign w:val="center"/>
          </w:tcPr>
          <w:p w14:paraId="7FBD2912" w14:textId="77777777" w:rsidR="002519D3" w:rsidRPr="00404A66" w:rsidRDefault="002519D3" w:rsidP="00D51481">
            <w:pPr>
              <w:jc w:val="center"/>
              <w:rPr>
                <w:sz w:val="18"/>
                <w:szCs w:val="18"/>
              </w:rPr>
            </w:pPr>
            <w:r>
              <w:rPr>
                <w:sz w:val="18"/>
                <w:szCs w:val="18"/>
              </w:rPr>
              <w:t>0,00</w:t>
            </w:r>
          </w:p>
        </w:tc>
        <w:tc>
          <w:tcPr>
            <w:tcW w:w="1384" w:type="dxa"/>
            <w:tcBorders>
              <w:bottom w:val="single" w:sz="4" w:space="0" w:color="auto"/>
            </w:tcBorders>
            <w:shd w:val="clear" w:color="auto" w:fill="auto"/>
            <w:vAlign w:val="center"/>
          </w:tcPr>
          <w:p w14:paraId="16DD89CF" w14:textId="77777777" w:rsidR="002519D3" w:rsidRPr="00404A66" w:rsidRDefault="002519D3" w:rsidP="00D51481">
            <w:pPr>
              <w:jc w:val="center"/>
              <w:rPr>
                <w:sz w:val="18"/>
                <w:szCs w:val="18"/>
              </w:rPr>
            </w:pPr>
            <w:r w:rsidRPr="00404A66">
              <w:rPr>
                <w:sz w:val="18"/>
                <w:szCs w:val="18"/>
              </w:rPr>
              <w:t>0,00</w:t>
            </w:r>
          </w:p>
        </w:tc>
        <w:tc>
          <w:tcPr>
            <w:tcW w:w="1275" w:type="dxa"/>
            <w:tcBorders>
              <w:bottom w:val="single" w:sz="4" w:space="0" w:color="auto"/>
            </w:tcBorders>
            <w:shd w:val="clear" w:color="auto" w:fill="auto"/>
            <w:vAlign w:val="center"/>
          </w:tcPr>
          <w:p w14:paraId="4BFC7DD3" w14:textId="77777777" w:rsidR="002519D3" w:rsidRPr="00404A66" w:rsidRDefault="002519D3" w:rsidP="00D51481">
            <w:pPr>
              <w:jc w:val="center"/>
              <w:rPr>
                <w:sz w:val="18"/>
                <w:szCs w:val="18"/>
              </w:rPr>
            </w:pPr>
            <w:r>
              <w:rPr>
                <w:sz w:val="18"/>
                <w:szCs w:val="18"/>
              </w:rPr>
              <w:t>27.171,40</w:t>
            </w:r>
          </w:p>
        </w:tc>
        <w:tc>
          <w:tcPr>
            <w:tcW w:w="1418" w:type="dxa"/>
            <w:tcBorders>
              <w:bottom w:val="single" w:sz="4" w:space="0" w:color="auto"/>
            </w:tcBorders>
            <w:shd w:val="clear" w:color="auto" w:fill="auto"/>
            <w:vAlign w:val="center"/>
          </w:tcPr>
          <w:p w14:paraId="3073E743" w14:textId="77777777" w:rsidR="002519D3" w:rsidRPr="00404A66" w:rsidRDefault="002519D3" w:rsidP="00D51481">
            <w:pPr>
              <w:jc w:val="center"/>
              <w:rPr>
                <w:sz w:val="18"/>
                <w:szCs w:val="18"/>
              </w:rPr>
            </w:pPr>
            <w:r w:rsidRPr="00404A66">
              <w:rPr>
                <w:sz w:val="18"/>
                <w:szCs w:val="18"/>
              </w:rPr>
              <w:t>0,00</w:t>
            </w:r>
          </w:p>
        </w:tc>
        <w:tc>
          <w:tcPr>
            <w:tcW w:w="1168" w:type="dxa"/>
            <w:tcBorders>
              <w:bottom w:val="single" w:sz="4" w:space="0" w:color="auto"/>
            </w:tcBorders>
            <w:shd w:val="clear" w:color="auto" w:fill="auto"/>
            <w:vAlign w:val="center"/>
          </w:tcPr>
          <w:p w14:paraId="697BC67C" w14:textId="77777777" w:rsidR="002519D3" w:rsidRPr="0027668A" w:rsidRDefault="002519D3" w:rsidP="00D51481">
            <w:pPr>
              <w:jc w:val="center"/>
              <w:rPr>
                <w:sz w:val="18"/>
                <w:szCs w:val="18"/>
              </w:rPr>
            </w:pPr>
            <w:r w:rsidRPr="0027668A">
              <w:rPr>
                <w:sz w:val="18"/>
                <w:szCs w:val="18"/>
              </w:rPr>
              <w:t>31.12.2020.</w:t>
            </w:r>
          </w:p>
        </w:tc>
        <w:tc>
          <w:tcPr>
            <w:tcW w:w="1134" w:type="dxa"/>
            <w:tcBorders>
              <w:bottom w:val="single" w:sz="4" w:space="0" w:color="auto"/>
            </w:tcBorders>
            <w:vAlign w:val="center"/>
          </w:tcPr>
          <w:p w14:paraId="4C7A7862" w14:textId="77777777" w:rsidR="002519D3" w:rsidRPr="0027668A" w:rsidRDefault="002519D3" w:rsidP="00D51481">
            <w:pPr>
              <w:jc w:val="center"/>
              <w:rPr>
                <w:sz w:val="18"/>
                <w:szCs w:val="18"/>
              </w:rPr>
            </w:pPr>
          </w:p>
        </w:tc>
      </w:tr>
      <w:tr w:rsidR="002519D3" w:rsidRPr="0027668A" w14:paraId="7F637644" w14:textId="77777777" w:rsidTr="00D51481">
        <w:trPr>
          <w:trHeight w:val="280"/>
        </w:trPr>
        <w:tc>
          <w:tcPr>
            <w:tcW w:w="1951" w:type="dxa"/>
            <w:shd w:val="clear" w:color="auto" w:fill="BFBFBF"/>
            <w:vAlign w:val="center"/>
          </w:tcPr>
          <w:p w14:paraId="0BC9DFFB" w14:textId="77777777" w:rsidR="002519D3" w:rsidRPr="0027668A" w:rsidRDefault="002519D3" w:rsidP="00D51481">
            <w:pPr>
              <w:jc w:val="center"/>
              <w:rPr>
                <w:b/>
                <w:sz w:val="18"/>
                <w:szCs w:val="18"/>
              </w:rPr>
            </w:pPr>
            <w:r w:rsidRPr="0027668A">
              <w:rPr>
                <w:b/>
                <w:sz w:val="18"/>
                <w:szCs w:val="18"/>
              </w:rPr>
              <w:t>UKUPNO POD A1.</w:t>
            </w:r>
          </w:p>
        </w:tc>
        <w:tc>
          <w:tcPr>
            <w:tcW w:w="1168" w:type="dxa"/>
            <w:shd w:val="clear" w:color="auto" w:fill="BFBFBF"/>
            <w:vAlign w:val="center"/>
          </w:tcPr>
          <w:p w14:paraId="5AA25E73" w14:textId="77777777" w:rsidR="002519D3" w:rsidRPr="0027668A" w:rsidRDefault="002519D3" w:rsidP="00D51481">
            <w:pPr>
              <w:jc w:val="center"/>
              <w:rPr>
                <w:b/>
                <w:sz w:val="18"/>
                <w:szCs w:val="18"/>
              </w:rPr>
            </w:pPr>
            <w:r>
              <w:rPr>
                <w:b/>
                <w:sz w:val="18"/>
                <w:szCs w:val="18"/>
              </w:rPr>
              <w:t>30.396,37</w:t>
            </w:r>
          </w:p>
        </w:tc>
        <w:tc>
          <w:tcPr>
            <w:tcW w:w="1134" w:type="dxa"/>
            <w:shd w:val="clear" w:color="auto" w:fill="BFBFBF"/>
            <w:vAlign w:val="center"/>
          </w:tcPr>
          <w:p w14:paraId="220E3972" w14:textId="77777777" w:rsidR="002519D3" w:rsidRPr="0027668A" w:rsidRDefault="002519D3" w:rsidP="00D51481">
            <w:pPr>
              <w:jc w:val="center"/>
              <w:rPr>
                <w:b/>
                <w:sz w:val="18"/>
                <w:szCs w:val="18"/>
              </w:rPr>
            </w:pPr>
            <w:r>
              <w:rPr>
                <w:b/>
                <w:sz w:val="18"/>
                <w:szCs w:val="18"/>
              </w:rPr>
              <w:t>3.224,96</w:t>
            </w:r>
          </w:p>
        </w:tc>
        <w:tc>
          <w:tcPr>
            <w:tcW w:w="1384" w:type="dxa"/>
            <w:shd w:val="clear" w:color="auto" w:fill="BFBFBF"/>
            <w:vAlign w:val="center"/>
          </w:tcPr>
          <w:p w14:paraId="16BE91D3" w14:textId="77777777" w:rsidR="002519D3" w:rsidRPr="0027668A" w:rsidRDefault="002519D3" w:rsidP="00D51481">
            <w:pPr>
              <w:jc w:val="center"/>
              <w:rPr>
                <w:b/>
                <w:sz w:val="18"/>
                <w:szCs w:val="18"/>
              </w:rPr>
            </w:pPr>
            <w:r>
              <w:rPr>
                <w:b/>
                <w:sz w:val="18"/>
                <w:szCs w:val="18"/>
              </w:rPr>
              <w:t>213.077,80</w:t>
            </w:r>
          </w:p>
        </w:tc>
        <w:tc>
          <w:tcPr>
            <w:tcW w:w="1275" w:type="dxa"/>
            <w:shd w:val="clear" w:color="auto" w:fill="BFBFBF"/>
            <w:vAlign w:val="center"/>
          </w:tcPr>
          <w:p w14:paraId="27ED031A" w14:textId="77777777" w:rsidR="002519D3" w:rsidRPr="0027668A" w:rsidRDefault="002519D3" w:rsidP="00D51481">
            <w:pPr>
              <w:jc w:val="center"/>
              <w:rPr>
                <w:b/>
                <w:sz w:val="18"/>
                <w:szCs w:val="18"/>
              </w:rPr>
            </w:pPr>
            <w:r>
              <w:rPr>
                <w:b/>
                <w:sz w:val="18"/>
                <w:szCs w:val="18"/>
              </w:rPr>
              <w:t>240.249,21</w:t>
            </w:r>
          </w:p>
        </w:tc>
        <w:tc>
          <w:tcPr>
            <w:tcW w:w="1418" w:type="dxa"/>
            <w:shd w:val="clear" w:color="auto" w:fill="BFBFBF"/>
            <w:vAlign w:val="center"/>
          </w:tcPr>
          <w:p w14:paraId="4A9CBFCE" w14:textId="77777777" w:rsidR="002519D3" w:rsidRPr="0027668A" w:rsidRDefault="002519D3" w:rsidP="00D51481">
            <w:pPr>
              <w:jc w:val="center"/>
              <w:rPr>
                <w:b/>
              </w:rPr>
            </w:pPr>
            <w:r w:rsidRPr="0027668A">
              <w:rPr>
                <w:b/>
                <w:sz w:val="18"/>
                <w:szCs w:val="18"/>
              </w:rPr>
              <w:t>0,00</w:t>
            </w:r>
          </w:p>
        </w:tc>
        <w:tc>
          <w:tcPr>
            <w:tcW w:w="1168" w:type="dxa"/>
            <w:shd w:val="clear" w:color="auto" w:fill="BFBFBF"/>
            <w:vAlign w:val="center"/>
          </w:tcPr>
          <w:p w14:paraId="7A7726FC" w14:textId="77777777" w:rsidR="002519D3" w:rsidRPr="0027668A" w:rsidRDefault="002519D3" w:rsidP="00D51481">
            <w:pPr>
              <w:jc w:val="center"/>
              <w:rPr>
                <w:b/>
                <w:sz w:val="18"/>
                <w:szCs w:val="18"/>
              </w:rPr>
            </w:pPr>
          </w:p>
        </w:tc>
        <w:tc>
          <w:tcPr>
            <w:tcW w:w="1134" w:type="dxa"/>
            <w:shd w:val="clear" w:color="auto" w:fill="BFBFBF"/>
            <w:vAlign w:val="center"/>
          </w:tcPr>
          <w:p w14:paraId="481F99FE" w14:textId="77777777" w:rsidR="002519D3" w:rsidRPr="0027668A" w:rsidRDefault="002519D3" w:rsidP="00D51481">
            <w:pPr>
              <w:jc w:val="center"/>
              <w:rPr>
                <w:b/>
                <w:sz w:val="18"/>
                <w:szCs w:val="18"/>
              </w:rPr>
            </w:pPr>
          </w:p>
        </w:tc>
      </w:tr>
      <w:tr w:rsidR="002519D3" w:rsidRPr="008C70A4" w14:paraId="2EDB5DBD" w14:textId="77777777" w:rsidTr="00D51481">
        <w:tc>
          <w:tcPr>
            <w:tcW w:w="1951" w:type="dxa"/>
            <w:shd w:val="clear" w:color="auto" w:fill="auto"/>
            <w:vAlign w:val="center"/>
          </w:tcPr>
          <w:p w14:paraId="25BD1C78" w14:textId="77777777" w:rsidR="002519D3" w:rsidRPr="0027668A" w:rsidRDefault="002519D3" w:rsidP="00D51481">
            <w:pPr>
              <w:jc w:val="center"/>
              <w:rPr>
                <w:b/>
                <w:sz w:val="18"/>
                <w:szCs w:val="18"/>
              </w:rPr>
            </w:pPr>
            <w:r w:rsidRPr="0027668A">
              <w:rPr>
                <w:b/>
                <w:sz w:val="18"/>
                <w:szCs w:val="18"/>
              </w:rPr>
              <w:t>A2. Tuzemni dugoročni zajmovi</w:t>
            </w:r>
          </w:p>
        </w:tc>
        <w:tc>
          <w:tcPr>
            <w:tcW w:w="1168" w:type="dxa"/>
            <w:shd w:val="clear" w:color="auto" w:fill="auto"/>
            <w:vAlign w:val="center"/>
          </w:tcPr>
          <w:p w14:paraId="62F9F48B" w14:textId="77777777" w:rsidR="002519D3" w:rsidRPr="0027668A" w:rsidRDefault="002519D3" w:rsidP="00D51481">
            <w:pPr>
              <w:jc w:val="center"/>
              <w:rPr>
                <w:b/>
                <w:sz w:val="18"/>
                <w:szCs w:val="18"/>
              </w:rPr>
            </w:pPr>
          </w:p>
        </w:tc>
        <w:tc>
          <w:tcPr>
            <w:tcW w:w="1134" w:type="dxa"/>
            <w:shd w:val="clear" w:color="auto" w:fill="auto"/>
            <w:vAlign w:val="center"/>
          </w:tcPr>
          <w:p w14:paraId="2A27673E" w14:textId="77777777" w:rsidR="002519D3" w:rsidRPr="0027668A" w:rsidRDefault="002519D3" w:rsidP="00D51481">
            <w:pPr>
              <w:jc w:val="center"/>
              <w:rPr>
                <w:b/>
                <w:sz w:val="18"/>
                <w:szCs w:val="18"/>
              </w:rPr>
            </w:pPr>
          </w:p>
        </w:tc>
        <w:tc>
          <w:tcPr>
            <w:tcW w:w="1384" w:type="dxa"/>
            <w:shd w:val="clear" w:color="auto" w:fill="auto"/>
            <w:vAlign w:val="center"/>
          </w:tcPr>
          <w:p w14:paraId="44B07AD5" w14:textId="77777777" w:rsidR="002519D3" w:rsidRPr="0027668A" w:rsidRDefault="002519D3" w:rsidP="00D51481">
            <w:pPr>
              <w:jc w:val="center"/>
              <w:rPr>
                <w:b/>
                <w:sz w:val="18"/>
                <w:szCs w:val="18"/>
              </w:rPr>
            </w:pPr>
          </w:p>
        </w:tc>
        <w:tc>
          <w:tcPr>
            <w:tcW w:w="1275" w:type="dxa"/>
            <w:shd w:val="clear" w:color="auto" w:fill="auto"/>
            <w:vAlign w:val="center"/>
          </w:tcPr>
          <w:p w14:paraId="416517E4" w14:textId="77777777" w:rsidR="002519D3" w:rsidRPr="0027668A" w:rsidRDefault="002519D3" w:rsidP="00D51481">
            <w:pPr>
              <w:jc w:val="center"/>
              <w:rPr>
                <w:b/>
                <w:sz w:val="18"/>
                <w:szCs w:val="18"/>
              </w:rPr>
            </w:pPr>
          </w:p>
        </w:tc>
        <w:tc>
          <w:tcPr>
            <w:tcW w:w="1418" w:type="dxa"/>
            <w:shd w:val="clear" w:color="auto" w:fill="auto"/>
            <w:vAlign w:val="center"/>
          </w:tcPr>
          <w:p w14:paraId="5E526FDA" w14:textId="77777777" w:rsidR="002519D3" w:rsidRPr="0027668A" w:rsidRDefault="002519D3" w:rsidP="00D51481">
            <w:pPr>
              <w:jc w:val="center"/>
              <w:rPr>
                <w:b/>
                <w:sz w:val="18"/>
                <w:szCs w:val="18"/>
              </w:rPr>
            </w:pPr>
          </w:p>
        </w:tc>
        <w:tc>
          <w:tcPr>
            <w:tcW w:w="1168" w:type="dxa"/>
            <w:shd w:val="clear" w:color="auto" w:fill="auto"/>
            <w:vAlign w:val="center"/>
          </w:tcPr>
          <w:p w14:paraId="1B99D8DC" w14:textId="77777777" w:rsidR="002519D3" w:rsidRPr="0027668A" w:rsidRDefault="002519D3" w:rsidP="00D51481">
            <w:pPr>
              <w:jc w:val="center"/>
              <w:rPr>
                <w:b/>
                <w:sz w:val="18"/>
                <w:szCs w:val="18"/>
              </w:rPr>
            </w:pPr>
          </w:p>
        </w:tc>
        <w:tc>
          <w:tcPr>
            <w:tcW w:w="1134" w:type="dxa"/>
            <w:vAlign w:val="center"/>
          </w:tcPr>
          <w:p w14:paraId="78214184" w14:textId="77777777" w:rsidR="002519D3" w:rsidRPr="0027668A" w:rsidRDefault="002519D3" w:rsidP="00D51481">
            <w:pPr>
              <w:jc w:val="center"/>
              <w:rPr>
                <w:b/>
                <w:sz w:val="18"/>
                <w:szCs w:val="18"/>
              </w:rPr>
            </w:pPr>
          </w:p>
        </w:tc>
      </w:tr>
      <w:tr w:rsidR="002519D3" w:rsidRPr="008C70A4" w14:paraId="14066625" w14:textId="77777777" w:rsidTr="00D51481">
        <w:tc>
          <w:tcPr>
            <w:tcW w:w="1951" w:type="dxa"/>
            <w:shd w:val="clear" w:color="auto" w:fill="auto"/>
            <w:vAlign w:val="center"/>
          </w:tcPr>
          <w:p w14:paraId="30A7EE02" w14:textId="77777777" w:rsidR="002519D3" w:rsidRPr="0027668A" w:rsidRDefault="002519D3" w:rsidP="00D51481">
            <w:pPr>
              <w:jc w:val="center"/>
              <w:rPr>
                <w:sz w:val="18"/>
                <w:szCs w:val="18"/>
              </w:rPr>
            </w:pPr>
            <w:r w:rsidRPr="0027668A">
              <w:rPr>
                <w:sz w:val="18"/>
                <w:szCs w:val="18"/>
              </w:rPr>
              <w:t>1. ZAGREBAČKA BANKA</w:t>
            </w:r>
          </w:p>
        </w:tc>
        <w:tc>
          <w:tcPr>
            <w:tcW w:w="1168" w:type="dxa"/>
            <w:shd w:val="clear" w:color="auto" w:fill="auto"/>
            <w:vAlign w:val="center"/>
          </w:tcPr>
          <w:p w14:paraId="35628E1B" w14:textId="77777777" w:rsidR="002519D3" w:rsidRPr="0027668A" w:rsidRDefault="002519D3" w:rsidP="00D51481">
            <w:pPr>
              <w:jc w:val="center"/>
              <w:rPr>
                <w:sz w:val="18"/>
                <w:szCs w:val="18"/>
              </w:rPr>
            </w:pPr>
            <w:r>
              <w:rPr>
                <w:sz w:val="18"/>
                <w:szCs w:val="18"/>
              </w:rPr>
              <w:t>705.001,49</w:t>
            </w:r>
          </w:p>
        </w:tc>
        <w:tc>
          <w:tcPr>
            <w:tcW w:w="1134" w:type="dxa"/>
            <w:shd w:val="clear" w:color="auto" w:fill="auto"/>
            <w:vAlign w:val="center"/>
          </w:tcPr>
          <w:p w14:paraId="20F2714F" w14:textId="77777777" w:rsidR="002519D3" w:rsidRPr="0027668A" w:rsidRDefault="002519D3" w:rsidP="00D51481">
            <w:pPr>
              <w:jc w:val="center"/>
              <w:rPr>
                <w:sz w:val="18"/>
                <w:szCs w:val="18"/>
              </w:rPr>
            </w:pPr>
            <w:r>
              <w:rPr>
                <w:sz w:val="18"/>
                <w:szCs w:val="18"/>
              </w:rPr>
              <w:t>27.647,12</w:t>
            </w:r>
          </w:p>
        </w:tc>
        <w:tc>
          <w:tcPr>
            <w:tcW w:w="1384" w:type="dxa"/>
            <w:shd w:val="clear" w:color="auto" w:fill="auto"/>
            <w:vAlign w:val="center"/>
          </w:tcPr>
          <w:p w14:paraId="0FF1B2D4" w14:textId="77777777" w:rsidR="002519D3" w:rsidRPr="0027668A" w:rsidRDefault="002519D3" w:rsidP="00D51481">
            <w:pPr>
              <w:jc w:val="center"/>
              <w:rPr>
                <w:sz w:val="18"/>
                <w:szCs w:val="18"/>
              </w:rPr>
            </w:pPr>
            <w:r w:rsidRPr="0027668A">
              <w:rPr>
                <w:sz w:val="18"/>
                <w:szCs w:val="18"/>
              </w:rPr>
              <w:t>0,00</w:t>
            </w:r>
          </w:p>
        </w:tc>
        <w:tc>
          <w:tcPr>
            <w:tcW w:w="1275" w:type="dxa"/>
            <w:shd w:val="clear" w:color="auto" w:fill="auto"/>
            <w:vAlign w:val="center"/>
          </w:tcPr>
          <w:p w14:paraId="46661B4C" w14:textId="77777777" w:rsidR="002519D3" w:rsidRPr="0027668A" w:rsidRDefault="002519D3" w:rsidP="00D51481">
            <w:pPr>
              <w:jc w:val="center"/>
              <w:rPr>
                <w:sz w:val="18"/>
                <w:szCs w:val="18"/>
              </w:rPr>
            </w:pPr>
            <w:r>
              <w:rPr>
                <w:sz w:val="18"/>
                <w:szCs w:val="18"/>
              </w:rPr>
              <w:t>677.354,37</w:t>
            </w:r>
          </w:p>
        </w:tc>
        <w:tc>
          <w:tcPr>
            <w:tcW w:w="1418" w:type="dxa"/>
            <w:shd w:val="clear" w:color="auto" w:fill="auto"/>
            <w:vAlign w:val="center"/>
          </w:tcPr>
          <w:p w14:paraId="563219DC" w14:textId="77777777" w:rsidR="002519D3" w:rsidRPr="0027668A" w:rsidRDefault="002519D3" w:rsidP="00D51481">
            <w:pPr>
              <w:jc w:val="center"/>
              <w:rPr>
                <w:sz w:val="18"/>
                <w:szCs w:val="18"/>
              </w:rPr>
            </w:pPr>
            <w:r w:rsidRPr="0027668A">
              <w:rPr>
                <w:sz w:val="18"/>
                <w:szCs w:val="18"/>
              </w:rPr>
              <w:t>0,00</w:t>
            </w:r>
          </w:p>
        </w:tc>
        <w:tc>
          <w:tcPr>
            <w:tcW w:w="1168" w:type="dxa"/>
            <w:shd w:val="clear" w:color="auto" w:fill="auto"/>
            <w:vAlign w:val="center"/>
          </w:tcPr>
          <w:p w14:paraId="5B16F24C" w14:textId="77777777" w:rsidR="002519D3" w:rsidRPr="0027668A" w:rsidRDefault="002519D3" w:rsidP="00D51481">
            <w:pPr>
              <w:jc w:val="center"/>
              <w:rPr>
                <w:sz w:val="18"/>
                <w:szCs w:val="18"/>
              </w:rPr>
            </w:pPr>
            <w:r w:rsidRPr="0027668A">
              <w:rPr>
                <w:sz w:val="18"/>
                <w:szCs w:val="18"/>
              </w:rPr>
              <w:t>16.01.2020.</w:t>
            </w:r>
          </w:p>
        </w:tc>
        <w:tc>
          <w:tcPr>
            <w:tcW w:w="1134" w:type="dxa"/>
            <w:vAlign w:val="center"/>
          </w:tcPr>
          <w:p w14:paraId="1A5A4499" w14:textId="77777777" w:rsidR="002519D3" w:rsidRPr="0027668A" w:rsidRDefault="002519D3" w:rsidP="00D51481">
            <w:pPr>
              <w:jc w:val="center"/>
              <w:rPr>
                <w:sz w:val="18"/>
                <w:szCs w:val="18"/>
              </w:rPr>
            </w:pPr>
            <w:r w:rsidRPr="0027668A">
              <w:rPr>
                <w:sz w:val="18"/>
                <w:szCs w:val="18"/>
              </w:rPr>
              <w:t>31.08.2035.</w:t>
            </w:r>
          </w:p>
        </w:tc>
      </w:tr>
      <w:tr w:rsidR="002519D3" w:rsidRPr="0027668A" w14:paraId="7B4B08F6" w14:textId="77777777" w:rsidTr="00D51481">
        <w:trPr>
          <w:trHeight w:val="273"/>
        </w:trPr>
        <w:tc>
          <w:tcPr>
            <w:tcW w:w="1951" w:type="dxa"/>
            <w:shd w:val="clear" w:color="auto" w:fill="BFBFBF"/>
            <w:vAlign w:val="center"/>
          </w:tcPr>
          <w:p w14:paraId="548954A2" w14:textId="77777777" w:rsidR="002519D3" w:rsidRPr="0027668A" w:rsidRDefault="002519D3" w:rsidP="00D51481">
            <w:pPr>
              <w:jc w:val="center"/>
              <w:rPr>
                <w:b/>
                <w:sz w:val="18"/>
                <w:szCs w:val="18"/>
              </w:rPr>
            </w:pPr>
            <w:r w:rsidRPr="0027668A">
              <w:rPr>
                <w:b/>
                <w:sz w:val="18"/>
                <w:szCs w:val="18"/>
              </w:rPr>
              <w:t>UKUPNO POD A2.</w:t>
            </w:r>
          </w:p>
        </w:tc>
        <w:tc>
          <w:tcPr>
            <w:tcW w:w="1168" w:type="dxa"/>
            <w:shd w:val="clear" w:color="auto" w:fill="BFBFBF"/>
            <w:vAlign w:val="center"/>
          </w:tcPr>
          <w:p w14:paraId="3380B7B9" w14:textId="77777777" w:rsidR="002519D3" w:rsidRPr="0027668A" w:rsidRDefault="002519D3" w:rsidP="00D51481">
            <w:pPr>
              <w:jc w:val="center"/>
              <w:rPr>
                <w:b/>
                <w:sz w:val="18"/>
                <w:szCs w:val="18"/>
              </w:rPr>
            </w:pPr>
            <w:r>
              <w:rPr>
                <w:b/>
                <w:sz w:val="18"/>
                <w:szCs w:val="18"/>
              </w:rPr>
              <w:t>705.001,49</w:t>
            </w:r>
          </w:p>
        </w:tc>
        <w:tc>
          <w:tcPr>
            <w:tcW w:w="1134" w:type="dxa"/>
            <w:shd w:val="clear" w:color="auto" w:fill="BFBFBF"/>
            <w:vAlign w:val="center"/>
          </w:tcPr>
          <w:p w14:paraId="6C150B1F" w14:textId="77777777" w:rsidR="002519D3" w:rsidRPr="0027668A" w:rsidRDefault="002519D3" w:rsidP="00D51481">
            <w:pPr>
              <w:jc w:val="center"/>
              <w:rPr>
                <w:b/>
                <w:sz w:val="18"/>
                <w:szCs w:val="18"/>
              </w:rPr>
            </w:pPr>
            <w:r>
              <w:rPr>
                <w:b/>
                <w:sz w:val="18"/>
                <w:szCs w:val="18"/>
              </w:rPr>
              <w:t>27.647,12</w:t>
            </w:r>
          </w:p>
        </w:tc>
        <w:tc>
          <w:tcPr>
            <w:tcW w:w="1384" w:type="dxa"/>
            <w:shd w:val="clear" w:color="auto" w:fill="BFBFBF"/>
            <w:vAlign w:val="center"/>
          </w:tcPr>
          <w:p w14:paraId="7E589912" w14:textId="77777777" w:rsidR="002519D3" w:rsidRPr="0027668A" w:rsidRDefault="002519D3" w:rsidP="00D51481">
            <w:pPr>
              <w:jc w:val="center"/>
              <w:rPr>
                <w:b/>
                <w:sz w:val="18"/>
                <w:szCs w:val="18"/>
              </w:rPr>
            </w:pPr>
            <w:r w:rsidRPr="0027668A">
              <w:rPr>
                <w:b/>
                <w:sz w:val="18"/>
                <w:szCs w:val="18"/>
              </w:rPr>
              <w:t>0,00</w:t>
            </w:r>
          </w:p>
        </w:tc>
        <w:tc>
          <w:tcPr>
            <w:tcW w:w="1275" w:type="dxa"/>
            <w:shd w:val="clear" w:color="auto" w:fill="BFBFBF"/>
            <w:vAlign w:val="center"/>
          </w:tcPr>
          <w:p w14:paraId="27F54EA3" w14:textId="77777777" w:rsidR="002519D3" w:rsidRPr="0027668A" w:rsidRDefault="002519D3" w:rsidP="00D51481">
            <w:pPr>
              <w:jc w:val="center"/>
              <w:rPr>
                <w:b/>
                <w:sz w:val="18"/>
                <w:szCs w:val="18"/>
              </w:rPr>
            </w:pPr>
            <w:r>
              <w:rPr>
                <w:b/>
                <w:sz w:val="18"/>
                <w:szCs w:val="18"/>
              </w:rPr>
              <w:t>677.354,37</w:t>
            </w:r>
          </w:p>
        </w:tc>
        <w:tc>
          <w:tcPr>
            <w:tcW w:w="1418" w:type="dxa"/>
            <w:shd w:val="clear" w:color="auto" w:fill="BFBFBF"/>
            <w:vAlign w:val="center"/>
          </w:tcPr>
          <w:p w14:paraId="08D689E0" w14:textId="77777777" w:rsidR="002519D3" w:rsidRPr="0027668A" w:rsidRDefault="002519D3" w:rsidP="00D51481">
            <w:pPr>
              <w:jc w:val="center"/>
              <w:rPr>
                <w:b/>
                <w:sz w:val="18"/>
                <w:szCs w:val="18"/>
              </w:rPr>
            </w:pPr>
            <w:r w:rsidRPr="0027668A">
              <w:rPr>
                <w:b/>
                <w:sz w:val="18"/>
                <w:szCs w:val="18"/>
              </w:rPr>
              <w:t>0,00</w:t>
            </w:r>
          </w:p>
        </w:tc>
        <w:tc>
          <w:tcPr>
            <w:tcW w:w="1168" w:type="dxa"/>
            <w:shd w:val="clear" w:color="auto" w:fill="BFBFBF"/>
            <w:vAlign w:val="center"/>
          </w:tcPr>
          <w:p w14:paraId="297414DE" w14:textId="77777777" w:rsidR="002519D3" w:rsidRPr="0027668A" w:rsidRDefault="002519D3" w:rsidP="00D51481">
            <w:pPr>
              <w:jc w:val="center"/>
              <w:rPr>
                <w:b/>
                <w:sz w:val="18"/>
                <w:szCs w:val="18"/>
              </w:rPr>
            </w:pPr>
          </w:p>
        </w:tc>
        <w:tc>
          <w:tcPr>
            <w:tcW w:w="1134" w:type="dxa"/>
            <w:shd w:val="clear" w:color="auto" w:fill="BFBFBF"/>
            <w:vAlign w:val="center"/>
          </w:tcPr>
          <w:p w14:paraId="65514EDB" w14:textId="77777777" w:rsidR="002519D3" w:rsidRPr="0027668A" w:rsidRDefault="002519D3" w:rsidP="00D51481">
            <w:pPr>
              <w:jc w:val="center"/>
              <w:rPr>
                <w:b/>
                <w:sz w:val="18"/>
                <w:szCs w:val="18"/>
              </w:rPr>
            </w:pPr>
          </w:p>
        </w:tc>
      </w:tr>
      <w:tr w:rsidR="002519D3" w:rsidRPr="008C70A4" w14:paraId="2D3BEC6C" w14:textId="77777777" w:rsidTr="00D51481">
        <w:tc>
          <w:tcPr>
            <w:tcW w:w="1951" w:type="dxa"/>
            <w:shd w:val="clear" w:color="auto" w:fill="auto"/>
            <w:vAlign w:val="center"/>
          </w:tcPr>
          <w:p w14:paraId="08A3CAAB" w14:textId="77777777" w:rsidR="002519D3" w:rsidRPr="008C70A4" w:rsidRDefault="002519D3" w:rsidP="00D51481">
            <w:pPr>
              <w:jc w:val="center"/>
              <w:rPr>
                <w:b/>
                <w:sz w:val="18"/>
                <w:szCs w:val="18"/>
              </w:rPr>
            </w:pPr>
            <w:r w:rsidRPr="008C70A4">
              <w:rPr>
                <w:b/>
                <w:sz w:val="18"/>
                <w:szCs w:val="18"/>
              </w:rPr>
              <w:t>B1. Inozemni kratkoročni zajmovi</w:t>
            </w:r>
          </w:p>
        </w:tc>
        <w:tc>
          <w:tcPr>
            <w:tcW w:w="1168" w:type="dxa"/>
            <w:shd w:val="clear" w:color="auto" w:fill="auto"/>
            <w:vAlign w:val="center"/>
          </w:tcPr>
          <w:p w14:paraId="0EA2BAFF" w14:textId="77777777" w:rsidR="002519D3" w:rsidRPr="00E31D2F" w:rsidRDefault="002519D3" w:rsidP="00D51481">
            <w:pPr>
              <w:jc w:val="center"/>
            </w:pPr>
            <w:r w:rsidRPr="00E31D2F">
              <w:rPr>
                <w:sz w:val="18"/>
                <w:szCs w:val="18"/>
              </w:rPr>
              <w:t>0,00</w:t>
            </w:r>
          </w:p>
        </w:tc>
        <w:tc>
          <w:tcPr>
            <w:tcW w:w="1134" w:type="dxa"/>
            <w:shd w:val="clear" w:color="auto" w:fill="auto"/>
            <w:vAlign w:val="center"/>
          </w:tcPr>
          <w:p w14:paraId="13EC76F2" w14:textId="77777777" w:rsidR="002519D3" w:rsidRPr="00E31D2F" w:rsidRDefault="002519D3" w:rsidP="00D51481">
            <w:pPr>
              <w:jc w:val="center"/>
            </w:pPr>
            <w:r w:rsidRPr="00E31D2F">
              <w:rPr>
                <w:sz w:val="18"/>
                <w:szCs w:val="18"/>
              </w:rPr>
              <w:t>0,00</w:t>
            </w:r>
          </w:p>
        </w:tc>
        <w:tc>
          <w:tcPr>
            <w:tcW w:w="1384" w:type="dxa"/>
            <w:shd w:val="clear" w:color="auto" w:fill="auto"/>
            <w:vAlign w:val="center"/>
          </w:tcPr>
          <w:p w14:paraId="719BDF21" w14:textId="77777777" w:rsidR="002519D3" w:rsidRPr="00E31D2F" w:rsidRDefault="002519D3" w:rsidP="00D51481">
            <w:pPr>
              <w:jc w:val="center"/>
            </w:pPr>
            <w:r w:rsidRPr="00E31D2F">
              <w:rPr>
                <w:sz w:val="18"/>
                <w:szCs w:val="18"/>
              </w:rPr>
              <w:t>0,00</w:t>
            </w:r>
          </w:p>
        </w:tc>
        <w:tc>
          <w:tcPr>
            <w:tcW w:w="1275" w:type="dxa"/>
            <w:shd w:val="clear" w:color="auto" w:fill="auto"/>
            <w:vAlign w:val="center"/>
          </w:tcPr>
          <w:p w14:paraId="03CBDE31" w14:textId="77777777" w:rsidR="002519D3" w:rsidRPr="00E31D2F" w:rsidRDefault="002519D3" w:rsidP="00D51481">
            <w:pPr>
              <w:jc w:val="center"/>
            </w:pPr>
            <w:r w:rsidRPr="00E31D2F">
              <w:rPr>
                <w:sz w:val="18"/>
                <w:szCs w:val="18"/>
              </w:rPr>
              <w:t>0,00</w:t>
            </w:r>
          </w:p>
        </w:tc>
        <w:tc>
          <w:tcPr>
            <w:tcW w:w="1418" w:type="dxa"/>
            <w:shd w:val="clear" w:color="auto" w:fill="auto"/>
            <w:vAlign w:val="center"/>
          </w:tcPr>
          <w:p w14:paraId="3F17B22D" w14:textId="77777777" w:rsidR="002519D3" w:rsidRPr="008C70A4" w:rsidRDefault="002519D3" w:rsidP="00D51481">
            <w:pPr>
              <w:jc w:val="center"/>
            </w:pPr>
            <w:r w:rsidRPr="008C70A4">
              <w:rPr>
                <w:sz w:val="18"/>
                <w:szCs w:val="18"/>
              </w:rPr>
              <w:t>0,00</w:t>
            </w:r>
          </w:p>
        </w:tc>
        <w:tc>
          <w:tcPr>
            <w:tcW w:w="1168" w:type="dxa"/>
            <w:shd w:val="clear" w:color="auto" w:fill="auto"/>
            <w:vAlign w:val="center"/>
          </w:tcPr>
          <w:p w14:paraId="0B1B40EB" w14:textId="77777777" w:rsidR="002519D3" w:rsidRPr="008C70A4" w:rsidRDefault="002519D3" w:rsidP="00D51481">
            <w:pPr>
              <w:jc w:val="center"/>
            </w:pPr>
          </w:p>
        </w:tc>
        <w:tc>
          <w:tcPr>
            <w:tcW w:w="1134" w:type="dxa"/>
            <w:vAlign w:val="center"/>
          </w:tcPr>
          <w:p w14:paraId="2F961F4F" w14:textId="77777777" w:rsidR="002519D3" w:rsidRPr="008C70A4" w:rsidRDefault="002519D3" w:rsidP="00D51481">
            <w:pPr>
              <w:jc w:val="center"/>
            </w:pPr>
          </w:p>
        </w:tc>
      </w:tr>
      <w:tr w:rsidR="002519D3" w:rsidRPr="0027668A" w14:paraId="5D04CE34" w14:textId="77777777" w:rsidTr="00D51481">
        <w:trPr>
          <w:trHeight w:val="278"/>
        </w:trPr>
        <w:tc>
          <w:tcPr>
            <w:tcW w:w="1951" w:type="dxa"/>
            <w:shd w:val="clear" w:color="auto" w:fill="BFBFBF"/>
            <w:vAlign w:val="center"/>
          </w:tcPr>
          <w:p w14:paraId="6EE9B317" w14:textId="77777777" w:rsidR="002519D3" w:rsidRPr="0027668A" w:rsidRDefault="002519D3" w:rsidP="00D51481">
            <w:pPr>
              <w:jc w:val="center"/>
              <w:rPr>
                <w:b/>
                <w:sz w:val="18"/>
                <w:szCs w:val="18"/>
              </w:rPr>
            </w:pPr>
            <w:r w:rsidRPr="0027668A">
              <w:rPr>
                <w:b/>
                <w:sz w:val="18"/>
                <w:szCs w:val="18"/>
              </w:rPr>
              <w:t>UKUPNO POD B1.</w:t>
            </w:r>
          </w:p>
        </w:tc>
        <w:tc>
          <w:tcPr>
            <w:tcW w:w="1168" w:type="dxa"/>
            <w:shd w:val="clear" w:color="auto" w:fill="BFBFBF"/>
            <w:vAlign w:val="center"/>
          </w:tcPr>
          <w:p w14:paraId="16885A9E" w14:textId="77777777" w:rsidR="002519D3" w:rsidRPr="0027668A" w:rsidRDefault="002519D3" w:rsidP="00D51481">
            <w:pPr>
              <w:jc w:val="center"/>
              <w:rPr>
                <w:b/>
              </w:rPr>
            </w:pPr>
            <w:r w:rsidRPr="0027668A">
              <w:rPr>
                <w:b/>
                <w:sz w:val="18"/>
                <w:szCs w:val="18"/>
              </w:rPr>
              <w:t>0,00</w:t>
            </w:r>
          </w:p>
        </w:tc>
        <w:tc>
          <w:tcPr>
            <w:tcW w:w="1134" w:type="dxa"/>
            <w:shd w:val="clear" w:color="auto" w:fill="BFBFBF"/>
            <w:vAlign w:val="center"/>
          </w:tcPr>
          <w:p w14:paraId="08090A30" w14:textId="77777777" w:rsidR="002519D3" w:rsidRPr="0027668A" w:rsidRDefault="002519D3" w:rsidP="00D51481">
            <w:pPr>
              <w:jc w:val="center"/>
              <w:rPr>
                <w:b/>
              </w:rPr>
            </w:pPr>
            <w:r w:rsidRPr="0027668A">
              <w:rPr>
                <w:b/>
                <w:sz w:val="18"/>
                <w:szCs w:val="18"/>
              </w:rPr>
              <w:t>0,00</w:t>
            </w:r>
          </w:p>
        </w:tc>
        <w:tc>
          <w:tcPr>
            <w:tcW w:w="1384" w:type="dxa"/>
            <w:shd w:val="clear" w:color="auto" w:fill="BFBFBF"/>
            <w:vAlign w:val="center"/>
          </w:tcPr>
          <w:p w14:paraId="5DD87C0C" w14:textId="77777777" w:rsidR="002519D3" w:rsidRPr="0027668A" w:rsidRDefault="002519D3" w:rsidP="00D51481">
            <w:pPr>
              <w:jc w:val="center"/>
              <w:rPr>
                <w:b/>
              </w:rPr>
            </w:pPr>
            <w:r w:rsidRPr="0027668A">
              <w:rPr>
                <w:b/>
                <w:sz w:val="18"/>
                <w:szCs w:val="18"/>
              </w:rPr>
              <w:t>0,00</w:t>
            </w:r>
          </w:p>
        </w:tc>
        <w:tc>
          <w:tcPr>
            <w:tcW w:w="1275" w:type="dxa"/>
            <w:shd w:val="clear" w:color="auto" w:fill="BFBFBF"/>
            <w:vAlign w:val="center"/>
          </w:tcPr>
          <w:p w14:paraId="551BC36E" w14:textId="77777777" w:rsidR="002519D3" w:rsidRPr="0027668A" w:rsidRDefault="002519D3" w:rsidP="00D51481">
            <w:pPr>
              <w:jc w:val="center"/>
              <w:rPr>
                <w:b/>
              </w:rPr>
            </w:pPr>
            <w:r w:rsidRPr="0027668A">
              <w:rPr>
                <w:b/>
                <w:sz w:val="18"/>
                <w:szCs w:val="18"/>
              </w:rPr>
              <w:t>0,00</w:t>
            </w:r>
          </w:p>
        </w:tc>
        <w:tc>
          <w:tcPr>
            <w:tcW w:w="1418" w:type="dxa"/>
            <w:shd w:val="clear" w:color="auto" w:fill="BFBFBF"/>
            <w:vAlign w:val="center"/>
          </w:tcPr>
          <w:p w14:paraId="25254275" w14:textId="77777777" w:rsidR="002519D3" w:rsidRPr="0027668A" w:rsidRDefault="002519D3" w:rsidP="00D51481">
            <w:pPr>
              <w:jc w:val="center"/>
              <w:rPr>
                <w:b/>
              </w:rPr>
            </w:pPr>
            <w:r w:rsidRPr="0027668A">
              <w:rPr>
                <w:b/>
                <w:sz w:val="18"/>
                <w:szCs w:val="18"/>
              </w:rPr>
              <w:t>0,00</w:t>
            </w:r>
          </w:p>
        </w:tc>
        <w:tc>
          <w:tcPr>
            <w:tcW w:w="1168" w:type="dxa"/>
            <w:shd w:val="clear" w:color="auto" w:fill="BFBFBF"/>
            <w:vAlign w:val="center"/>
          </w:tcPr>
          <w:p w14:paraId="217340C6" w14:textId="77777777" w:rsidR="002519D3" w:rsidRPr="0027668A" w:rsidRDefault="002519D3" w:rsidP="00D51481">
            <w:pPr>
              <w:jc w:val="center"/>
              <w:rPr>
                <w:b/>
              </w:rPr>
            </w:pPr>
          </w:p>
        </w:tc>
        <w:tc>
          <w:tcPr>
            <w:tcW w:w="1134" w:type="dxa"/>
            <w:shd w:val="clear" w:color="auto" w:fill="BFBFBF"/>
            <w:vAlign w:val="center"/>
          </w:tcPr>
          <w:p w14:paraId="5D889D3B" w14:textId="77777777" w:rsidR="002519D3" w:rsidRPr="0027668A" w:rsidRDefault="002519D3" w:rsidP="00D51481">
            <w:pPr>
              <w:jc w:val="center"/>
              <w:rPr>
                <w:b/>
              </w:rPr>
            </w:pPr>
          </w:p>
        </w:tc>
      </w:tr>
      <w:tr w:rsidR="002519D3" w:rsidRPr="008C70A4" w14:paraId="75EB4F50" w14:textId="77777777" w:rsidTr="00D51481">
        <w:tc>
          <w:tcPr>
            <w:tcW w:w="1951" w:type="dxa"/>
            <w:shd w:val="clear" w:color="auto" w:fill="auto"/>
            <w:vAlign w:val="center"/>
          </w:tcPr>
          <w:p w14:paraId="1C677EB4" w14:textId="77777777" w:rsidR="002519D3" w:rsidRPr="008C70A4" w:rsidRDefault="002519D3" w:rsidP="00D51481">
            <w:pPr>
              <w:jc w:val="center"/>
              <w:rPr>
                <w:b/>
                <w:sz w:val="18"/>
                <w:szCs w:val="18"/>
              </w:rPr>
            </w:pPr>
            <w:r w:rsidRPr="008C70A4">
              <w:rPr>
                <w:b/>
                <w:sz w:val="18"/>
                <w:szCs w:val="18"/>
              </w:rPr>
              <w:t>B2. Inozemni dugoročni zajmovi</w:t>
            </w:r>
          </w:p>
        </w:tc>
        <w:tc>
          <w:tcPr>
            <w:tcW w:w="1168" w:type="dxa"/>
            <w:shd w:val="clear" w:color="auto" w:fill="auto"/>
            <w:vAlign w:val="center"/>
          </w:tcPr>
          <w:p w14:paraId="497482C0" w14:textId="77777777" w:rsidR="002519D3" w:rsidRPr="00E31D2F" w:rsidRDefault="002519D3" w:rsidP="00D51481">
            <w:pPr>
              <w:jc w:val="center"/>
            </w:pPr>
            <w:r w:rsidRPr="00E31D2F">
              <w:rPr>
                <w:sz w:val="18"/>
                <w:szCs w:val="18"/>
              </w:rPr>
              <w:t>0,00</w:t>
            </w:r>
          </w:p>
        </w:tc>
        <w:tc>
          <w:tcPr>
            <w:tcW w:w="1134" w:type="dxa"/>
            <w:shd w:val="clear" w:color="auto" w:fill="auto"/>
            <w:vAlign w:val="center"/>
          </w:tcPr>
          <w:p w14:paraId="15C8E4E8" w14:textId="77777777" w:rsidR="002519D3" w:rsidRPr="00E31D2F" w:rsidRDefault="002519D3" w:rsidP="00D51481">
            <w:pPr>
              <w:jc w:val="center"/>
            </w:pPr>
            <w:r w:rsidRPr="00E31D2F">
              <w:rPr>
                <w:sz w:val="18"/>
                <w:szCs w:val="18"/>
              </w:rPr>
              <w:t>0,00</w:t>
            </w:r>
          </w:p>
        </w:tc>
        <w:tc>
          <w:tcPr>
            <w:tcW w:w="1384" w:type="dxa"/>
            <w:shd w:val="clear" w:color="auto" w:fill="auto"/>
            <w:vAlign w:val="center"/>
          </w:tcPr>
          <w:p w14:paraId="570253FF" w14:textId="77777777" w:rsidR="002519D3" w:rsidRPr="00E31D2F" w:rsidRDefault="002519D3" w:rsidP="00D51481">
            <w:pPr>
              <w:jc w:val="center"/>
            </w:pPr>
            <w:r w:rsidRPr="00E31D2F">
              <w:rPr>
                <w:sz w:val="18"/>
                <w:szCs w:val="18"/>
              </w:rPr>
              <w:t>0,00</w:t>
            </w:r>
          </w:p>
        </w:tc>
        <w:tc>
          <w:tcPr>
            <w:tcW w:w="1275" w:type="dxa"/>
            <w:shd w:val="clear" w:color="auto" w:fill="auto"/>
            <w:vAlign w:val="center"/>
          </w:tcPr>
          <w:p w14:paraId="0F5D54ED" w14:textId="77777777" w:rsidR="002519D3" w:rsidRPr="00E31D2F" w:rsidRDefault="002519D3" w:rsidP="00D51481">
            <w:pPr>
              <w:jc w:val="center"/>
            </w:pPr>
            <w:r w:rsidRPr="00E31D2F">
              <w:rPr>
                <w:sz w:val="18"/>
                <w:szCs w:val="18"/>
              </w:rPr>
              <w:t>0,00</w:t>
            </w:r>
          </w:p>
        </w:tc>
        <w:tc>
          <w:tcPr>
            <w:tcW w:w="1418" w:type="dxa"/>
            <w:shd w:val="clear" w:color="auto" w:fill="auto"/>
            <w:vAlign w:val="center"/>
          </w:tcPr>
          <w:p w14:paraId="0A8FC22C" w14:textId="77777777" w:rsidR="002519D3" w:rsidRPr="008C70A4" w:rsidRDefault="002519D3" w:rsidP="00D51481">
            <w:pPr>
              <w:jc w:val="center"/>
            </w:pPr>
            <w:r w:rsidRPr="008C70A4">
              <w:rPr>
                <w:sz w:val="18"/>
                <w:szCs w:val="18"/>
              </w:rPr>
              <w:t>0,00</w:t>
            </w:r>
          </w:p>
        </w:tc>
        <w:tc>
          <w:tcPr>
            <w:tcW w:w="1168" w:type="dxa"/>
            <w:shd w:val="clear" w:color="auto" w:fill="auto"/>
            <w:vAlign w:val="center"/>
          </w:tcPr>
          <w:p w14:paraId="4818BCB1" w14:textId="77777777" w:rsidR="002519D3" w:rsidRPr="008C70A4" w:rsidRDefault="002519D3" w:rsidP="00D51481">
            <w:pPr>
              <w:jc w:val="center"/>
            </w:pPr>
          </w:p>
        </w:tc>
        <w:tc>
          <w:tcPr>
            <w:tcW w:w="1134" w:type="dxa"/>
            <w:vAlign w:val="center"/>
          </w:tcPr>
          <w:p w14:paraId="780BC0AB" w14:textId="77777777" w:rsidR="002519D3" w:rsidRPr="008C70A4" w:rsidRDefault="002519D3" w:rsidP="00D51481">
            <w:pPr>
              <w:jc w:val="center"/>
            </w:pPr>
          </w:p>
        </w:tc>
      </w:tr>
      <w:tr w:rsidR="002519D3" w:rsidRPr="0027668A" w14:paraId="5F380DAC" w14:textId="77777777" w:rsidTr="00D51481">
        <w:trPr>
          <w:trHeight w:val="287"/>
        </w:trPr>
        <w:tc>
          <w:tcPr>
            <w:tcW w:w="1951" w:type="dxa"/>
            <w:shd w:val="clear" w:color="auto" w:fill="BFBFBF"/>
            <w:vAlign w:val="center"/>
          </w:tcPr>
          <w:p w14:paraId="5F4E9F2E" w14:textId="77777777" w:rsidR="002519D3" w:rsidRPr="0027668A" w:rsidRDefault="002519D3" w:rsidP="00D51481">
            <w:pPr>
              <w:jc w:val="center"/>
              <w:rPr>
                <w:b/>
                <w:sz w:val="18"/>
                <w:szCs w:val="18"/>
              </w:rPr>
            </w:pPr>
            <w:r w:rsidRPr="0027668A">
              <w:rPr>
                <w:b/>
                <w:sz w:val="18"/>
                <w:szCs w:val="18"/>
              </w:rPr>
              <w:t>UKUPNO POD B2.</w:t>
            </w:r>
          </w:p>
        </w:tc>
        <w:tc>
          <w:tcPr>
            <w:tcW w:w="1168" w:type="dxa"/>
            <w:shd w:val="clear" w:color="auto" w:fill="BFBFBF"/>
            <w:vAlign w:val="center"/>
          </w:tcPr>
          <w:p w14:paraId="663D8FEF" w14:textId="77777777" w:rsidR="002519D3" w:rsidRPr="0027668A" w:rsidRDefault="002519D3" w:rsidP="00D51481">
            <w:pPr>
              <w:jc w:val="center"/>
              <w:rPr>
                <w:b/>
              </w:rPr>
            </w:pPr>
            <w:r w:rsidRPr="0027668A">
              <w:rPr>
                <w:b/>
                <w:sz w:val="18"/>
                <w:szCs w:val="18"/>
              </w:rPr>
              <w:t>0,00</w:t>
            </w:r>
          </w:p>
        </w:tc>
        <w:tc>
          <w:tcPr>
            <w:tcW w:w="1134" w:type="dxa"/>
            <w:shd w:val="clear" w:color="auto" w:fill="BFBFBF"/>
            <w:vAlign w:val="center"/>
          </w:tcPr>
          <w:p w14:paraId="62C7B710" w14:textId="77777777" w:rsidR="002519D3" w:rsidRPr="0027668A" w:rsidRDefault="002519D3" w:rsidP="00D51481">
            <w:pPr>
              <w:jc w:val="center"/>
              <w:rPr>
                <w:b/>
              </w:rPr>
            </w:pPr>
            <w:r w:rsidRPr="0027668A">
              <w:rPr>
                <w:b/>
                <w:sz w:val="18"/>
                <w:szCs w:val="18"/>
              </w:rPr>
              <w:t>0,00</w:t>
            </w:r>
          </w:p>
        </w:tc>
        <w:tc>
          <w:tcPr>
            <w:tcW w:w="1384" w:type="dxa"/>
            <w:shd w:val="clear" w:color="auto" w:fill="BFBFBF"/>
            <w:vAlign w:val="center"/>
          </w:tcPr>
          <w:p w14:paraId="22C6C897" w14:textId="77777777" w:rsidR="002519D3" w:rsidRPr="0027668A" w:rsidRDefault="002519D3" w:rsidP="00D51481">
            <w:pPr>
              <w:jc w:val="center"/>
              <w:rPr>
                <w:b/>
              </w:rPr>
            </w:pPr>
            <w:r w:rsidRPr="0027668A">
              <w:rPr>
                <w:b/>
                <w:sz w:val="18"/>
                <w:szCs w:val="18"/>
              </w:rPr>
              <w:t>0,00</w:t>
            </w:r>
          </w:p>
        </w:tc>
        <w:tc>
          <w:tcPr>
            <w:tcW w:w="1275" w:type="dxa"/>
            <w:shd w:val="clear" w:color="auto" w:fill="BFBFBF"/>
            <w:vAlign w:val="center"/>
          </w:tcPr>
          <w:p w14:paraId="3F0A1249" w14:textId="77777777" w:rsidR="002519D3" w:rsidRPr="0027668A" w:rsidRDefault="002519D3" w:rsidP="00D51481">
            <w:pPr>
              <w:jc w:val="center"/>
              <w:rPr>
                <w:b/>
              </w:rPr>
            </w:pPr>
            <w:r w:rsidRPr="0027668A">
              <w:rPr>
                <w:b/>
                <w:sz w:val="18"/>
                <w:szCs w:val="18"/>
              </w:rPr>
              <w:t>0,00</w:t>
            </w:r>
          </w:p>
        </w:tc>
        <w:tc>
          <w:tcPr>
            <w:tcW w:w="1418" w:type="dxa"/>
            <w:shd w:val="clear" w:color="auto" w:fill="BFBFBF"/>
            <w:vAlign w:val="center"/>
          </w:tcPr>
          <w:p w14:paraId="006C54AA" w14:textId="77777777" w:rsidR="002519D3" w:rsidRPr="0027668A" w:rsidRDefault="002519D3" w:rsidP="00D51481">
            <w:pPr>
              <w:jc w:val="center"/>
              <w:rPr>
                <w:b/>
              </w:rPr>
            </w:pPr>
            <w:r w:rsidRPr="0027668A">
              <w:rPr>
                <w:b/>
                <w:sz w:val="18"/>
                <w:szCs w:val="18"/>
              </w:rPr>
              <w:t>0,00</w:t>
            </w:r>
          </w:p>
        </w:tc>
        <w:tc>
          <w:tcPr>
            <w:tcW w:w="1168" w:type="dxa"/>
            <w:shd w:val="clear" w:color="auto" w:fill="BFBFBF"/>
            <w:vAlign w:val="center"/>
          </w:tcPr>
          <w:p w14:paraId="56F89E93" w14:textId="77777777" w:rsidR="002519D3" w:rsidRPr="0027668A" w:rsidRDefault="002519D3" w:rsidP="00D51481">
            <w:pPr>
              <w:jc w:val="center"/>
              <w:rPr>
                <w:b/>
              </w:rPr>
            </w:pPr>
          </w:p>
        </w:tc>
        <w:tc>
          <w:tcPr>
            <w:tcW w:w="1134" w:type="dxa"/>
            <w:shd w:val="clear" w:color="auto" w:fill="BFBFBF"/>
            <w:vAlign w:val="center"/>
          </w:tcPr>
          <w:p w14:paraId="1AE85CAD" w14:textId="77777777" w:rsidR="002519D3" w:rsidRPr="0027668A" w:rsidRDefault="002519D3" w:rsidP="00D51481">
            <w:pPr>
              <w:jc w:val="center"/>
              <w:rPr>
                <w:b/>
              </w:rPr>
            </w:pPr>
          </w:p>
        </w:tc>
      </w:tr>
      <w:tr w:rsidR="002519D3" w:rsidRPr="008C70A4" w14:paraId="3A1301C3" w14:textId="77777777" w:rsidTr="00D51481">
        <w:tc>
          <w:tcPr>
            <w:tcW w:w="1951" w:type="dxa"/>
            <w:shd w:val="clear" w:color="auto" w:fill="auto"/>
            <w:vAlign w:val="center"/>
          </w:tcPr>
          <w:p w14:paraId="04715B80" w14:textId="77777777" w:rsidR="002519D3" w:rsidRPr="008C70A4" w:rsidRDefault="002519D3" w:rsidP="00D51481">
            <w:pPr>
              <w:jc w:val="center"/>
              <w:rPr>
                <w:b/>
                <w:sz w:val="18"/>
                <w:szCs w:val="18"/>
              </w:rPr>
            </w:pPr>
            <w:r w:rsidRPr="008C70A4">
              <w:rPr>
                <w:b/>
                <w:sz w:val="18"/>
                <w:szCs w:val="18"/>
              </w:rPr>
              <w:t>C1. Primljeni robni zajmovi</w:t>
            </w:r>
          </w:p>
        </w:tc>
        <w:tc>
          <w:tcPr>
            <w:tcW w:w="1168" w:type="dxa"/>
            <w:shd w:val="clear" w:color="auto" w:fill="auto"/>
            <w:vAlign w:val="center"/>
          </w:tcPr>
          <w:p w14:paraId="0BCFF314" w14:textId="77777777" w:rsidR="002519D3" w:rsidRPr="00E31D2F" w:rsidRDefault="002519D3" w:rsidP="00D51481">
            <w:pPr>
              <w:jc w:val="center"/>
            </w:pPr>
            <w:r w:rsidRPr="00E31D2F">
              <w:rPr>
                <w:sz w:val="18"/>
                <w:szCs w:val="18"/>
              </w:rPr>
              <w:t>0,00</w:t>
            </w:r>
          </w:p>
        </w:tc>
        <w:tc>
          <w:tcPr>
            <w:tcW w:w="1134" w:type="dxa"/>
            <w:shd w:val="clear" w:color="auto" w:fill="auto"/>
            <w:vAlign w:val="center"/>
          </w:tcPr>
          <w:p w14:paraId="43ACF4DF" w14:textId="77777777" w:rsidR="002519D3" w:rsidRPr="00E31D2F" w:rsidRDefault="002519D3" w:rsidP="00D51481">
            <w:pPr>
              <w:jc w:val="center"/>
            </w:pPr>
            <w:r w:rsidRPr="00E31D2F">
              <w:rPr>
                <w:sz w:val="18"/>
                <w:szCs w:val="18"/>
              </w:rPr>
              <w:t>0,00</w:t>
            </w:r>
          </w:p>
        </w:tc>
        <w:tc>
          <w:tcPr>
            <w:tcW w:w="1384" w:type="dxa"/>
            <w:shd w:val="clear" w:color="auto" w:fill="auto"/>
            <w:vAlign w:val="center"/>
          </w:tcPr>
          <w:p w14:paraId="5D3AE81A" w14:textId="77777777" w:rsidR="002519D3" w:rsidRPr="00E31D2F" w:rsidRDefault="002519D3" w:rsidP="00D51481">
            <w:pPr>
              <w:jc w:val="center"/>
            </w:pPr>
            <w:r w:rsidRPr="00E31D2F">
              <w:rPr>
                <w:sz w:val="18"/>
                <w:szCs w:val="18"/>
              </w:rPr>
              <w:t>0,00</w:t>
            </w:r>
          </w:p>
        </w:tc>
        <w:tc>
          <w:tcPr>
            <w:tcW w:w="1275" w:type="dxa"/>
            <w:shd w:val="clear" w:color="auto" w:fill="auto"/>
            <w:vAlign w:val="center"/>
          </w:tcPr>
          <w:p w14:paraId="37E70629" w14:textId="77777777" w:rsidR="002519D3" w:rsidRPr="00E31D2F" w:rsidRDefault="002519D3" w:rsidP="00D51481">
            <w:pPr>
              <w:jc w:val="center"/>
            </w:pPr>
            <w:r w:rsidRPr="00E31D2F">
              <w:rPr>
                <w:sz w:val="18"/>
                <w:szCs w:val="18"/>
              </w:rPr>
              <w:t>0,00</w:t>
            </w:r>
          </w:p>
        </w:tc>
        <w:tc>
          <w:tcPr>
            <w:tcW w:w="1418" w:type="dxa"/>
            <w:shd w:val="clear" w:color="auto" w:fill="auto"/>
            <w:vAlign w:val="center"/>
          </w:tcPr>
          <w:p w14:paraId="34E42F22" w14:textId="77777777" w:rsidR="002519D3" w:rsidRPr="008C70A4" w:rsidRDefault="002519D3" w:rsidP="00D51481">
            <w:pPr>
              <w:jc w:val="center"/>
            </w:pPr>
            <w:r w:rsidRPr="008C70A4">
              <w:rPr>
                <w:sz w:val="18"/>
                <w:szCs w:val="18"/>
              </w:rPr>
              <w:t>0,00</w:t>
            </w:r>
          </w:p>
        </w:tc>
        <w:tc>
          <w:tcPr>
            <w:tcW w:w="1168" w:type="dxa"/>
            <w:shd w:val="clear" w:color="auto" w:fill="auto"/>
            <w:vAlign w:val="center"/>
          </w:tcPr>
          <w:p w14:paraId="30F0F5D5" w14:textId="77777777" w:rsidR="002519D3" w:rsidRPr="008C70A4" w:rsidRDefault="002519D3" w:rsidP="00D51481">
            <w:pPr>
              <w:jc w:val="center"/>
            </w:pPr>
          </w:p>
        </w:tc>
        <w:tc>
          <w:tcPr>
            <w:tcW w:w="1134" w:type="dxa"/>
            <w:vAlign w:val="center"/>
          </w:tcPr>
          <w:p w14:paraId="2713B4FC" w14:textId="77777777" w:rsidR="002519D3" w:rsidRPr="008C70A4" w:rsidRDefault="002519D3" w:rsidP="00D51481">
            <w:pPr>
              <w:jc w:val="center"/>
            </w:pPr>
          </w:p>
        </w:tc>
      </w:tr>
      <w:tr w:rsidR="002519D3" w:rsidRPr="0027668A" w14:paraId="2D5118AC" w14:textId="77777777" w:rsidTr="00D51481">
        <w:trPr>
          <w:trHeight w:val="270"/>
        </w:trPr>
        <w:tc>
          <w:tcPr>
            <w:tcW w:w="1951" w:type="dxa"/>
            <w:shd w:val="clear" w:color="auto" w:fill="BFBFBF"/>
            <w:vAlign w:val="center"/>
          </w:tcPr>
          <w:p w14:paraId="063763FE" w14:textId="77777777" w:rsidR="002519D3" w:rsidRPr="0027668A" w:rsidRDefault="002519D3" w:rsidP="00D51481">
            <w:pPr>
              <w:jc w:val="center"/>
              <w:rPr>
                <w:b/>
                <w:sz w:val="18"/>
                <w:szCs w:val="18"/>
              </w:rPr>
            </w:pPr>
            <w:r w:rsidRPr="0027668A">
              <w:rPr>
                <w:b/>
                <w:sz w:val="18"/>
                <w:szCs w:val="18"/>
              </w:rPr>
              <w:t>UKUPNO POD C1.</w:t>
            </w:r>
          </w:p>
        </w:tc>
        <w:tc>
          <w:tcPr>
            <w:tcW w:w="1168" w:type="dxa"/>
            <w:shd w:val="clear" w:color="auto" w:fill="BFBFBF"/>
            <w:vAlign w:val="center"/>
          </w:tcPr>
          <w:p w14:paraId="1603CC0F" w14:textId="77777777" w:rsidR="002519D3" w:rsidRPr="0027668A" w:rsidRDefault="002519D3" w:rsidP="00D51481">
            <w:pPr>
              <w:jc w:val="center"/>
              <w:rPr>
                <w:b/>
              </w:rPr>
            </w:pPr>
            <w:r w:rsidRPr="0027668A">
              <w:rPr>
                <w:b/>
                <w:sz w:val="18"/>
                <w:szCs w:val="18"/>
              </w:rPr>
              <w:t>0,00</w:t>
            </w:r>
          </w:p>
        </w:tc>
        <w:tc>
          <w:tcPr>
            <w:tcW w:w="1134" w:type="dxa"/>
            <w:shd w:val="clear" w:color="auto" w:fill="BFBFBF"/>
            <w:vAlign w:val="center"/>
          </w:tcPr>
          <w:p w14:paraId="2AB82B8D" w14:textId="77777777" w:rsidR="002519D3" w:rsidRPr="0027668A" w:rsidRDefault="002519D3" w:rsidP="00D51481">
            <w:pPr>
              <w:jc w:val="center"/>
              <w:rPr>
                <w:b/>
              </w:rPr>
            </w:pPr>
            <w:r w:rsidRPr="0027668A">
              <w:rPr>
                <w:b/>
                <w:sz w:val="18"/>
                <w:szCs w:val="18"/>
              </w:rPr>
              <w:t>0,00</w:t>
            </w:r>
          </w:p>
        </w:tc>
        <w:tc>
          <w:tcPr>
            <w:tcW w:w="1384" w:type="dxa"/>
            <w:shd w:val="clear" w:color="auto" w:fill="BFBFBF"/>
            <w:vAlign w:val="center"/>
          </w:tcPr>
          <w:p w14:paraId="766B7A5D" w14:textId="77777777" w:rsidR="002519D3" w:rsidRPr="0027668A" w:rsidRDefault="002519D3" w:rsidP="00D51481">
            <w:pPr>
              <w:jc w:val="center"/>
              <w:rPr>
                <w:b/>
              </w:rPr>
            </w:pPr>
            <w:r w:rsidRPr="0027668A">
              <w:rPr>
                <w:b/>
                <w:sz w:val="18"/>
                <w:szCs w:val="18"/>
              </w:rPr>
              <w:t>0,00</w:t>
            </w:r>
          </w:p>
        </w:tc>
        <w:tc>
          <w:tcPr>
            <w:tcW w:w="1275" w:type="dxa"/>
            <w:shd w:val="clear" w:color="auto" w:fill="BFBFBF"/>
            <w:vAlign w:val="center"/>
          </w:tcPr>
          <w:p w14:paraId="14424031" w14:textId="77777777" w:rsidR="002519D3" w:rsidRPr="0027668A" w:rsidRDefault="002519D3" w:rsidP="00D51481">
            <w:pPr>
              <w:jc w:val="center"/>
              <w:rPr>
                <w:b/>
              </w:rPr>
            </w:pPr>
            <w:r w:rsidRPr="0027668A">
              <w:rPr>
                <w:b/>
                <w:sz w:val="18"/>
                <w:szCs w:val="18"/>
              </w:rPr>
              <w:t>0,00</w:t>
            </w:r>
          </w:p>
        </w:tc>
        <w:tc>
          <w:tcPr>
            <w:tcW w:w="1418" w:type="dxa"/>
            <w:shd w:val="clear" w:color="auto" w:fill="BFBFBF"/>
            <w:vAlign w:val="center"/>
          </w:tcPr>
          <w:p w14:paraId="4CA55BC3" w14:textId="77777777" w:rsidR="002519D3" w:rsidRPr="0027668A" w:rsidRDefault="002519D3" w:rsidP="00D51481">
            <w:pPr>
              <w:jc w:val="center"/>
              <w:rPr>
                <w:b/>
              </w:rPr>
            </w:pPr>
            <w:r w:rsidRPr="0027668A">
              <w:rPr>
                <w:b/>
                <w:sz w:val="18"/>
                <w:szCs w:val="18"/>
              </w:rPr>
              <w:t>0,00</w:t>
            </w:r>
          </w:p>
        </w:tc>
        <w:tc>
          <w:tcPr>
            <w:tcW w:w="1168" w:type="dxa"/>
            <w:shd w:val="clear" w:color="auto" w:fill="BFBFBF"/>
            <w:vAlign w:val="center"/>
          </w:tcPr>
          <w:p w14:paraId="7EBE1802" w14:textId="77777777" w:rsidR="002519D3" w:rsidRPr="0027668A" w:rsidRDefault="002519D3" w:rsidP="00D51481">
            <w:pPr>
              <w:jc w:val="center"/>
              <w:rPr>
                <w:b/>
              </w:rPr>
            </w:pPr>
          </w:p>
        </w:tc>
        <w:tc>
          <w:tcPr>
            <w:tcW w:w="1134" w:type="dxa"/>
            <w:shd w:val="clear" w:color="auto" w:fill="BFBFBF"/>
            <w:vAlign w:val="center"/>
          </w:tcPr>
          <w:p w14:paraId="5DAC1290" w14:textId="77777777" w:rsidR="002519D3" w:rsidRPr="0027668A" w:rsidRDefault="002519D3" w:rsidP="00D51481">
            <w:pPr>
              <w:jc w:val="center"/>
              <w:rPr>
                <w:b/>
              </w:rPr>
            </w:pPr>
          </w:p>
        </w:tc>
      </w:tr>
      <w:tr w:rsidR="002519D3" w:rsidRPr="008C70A4" w14:paraId="292D256B" w14:textId="77777777" w:rsidTr="00D51481">
        <w:tc>
          <w:tcPr>
            <w:tcW w:w="1951" w:type="dxa"/>
            <w:shd w:val="clear" w:color="auto" w:fill="auto"/>
            <w:vAlign w:val="center"/>
          </w:tcPr>
          <w:p w14:paraId="1B2C49B7" w14:textId="77777777" w:rsidR="002519D3" w:rsidRPr="008C70A4" w:rsidRDefault="002519D3" w:rsidP="00D51481">
            <w:pPr>
              <w:jc w:val="center"/>
              <w:rPr>
                <w:b/>
                <w:sz w:val="18"/>
                <w:szCs w:val="18"/>
              </w:rPr>
            </w:pPr>
            <w:r w:rsidRPr="008C70A4">
              <w:rPr>
                <w:b/>
                <w:sz w:val="18"/>
                <w:szCs w:val="18"/>
              </w:rPr>
              <w:t>C2. Financijski najmovi</w:t>
            </w:r>
          </w:p>
        </w:tc>
        <w:tc>
          <w:tcPr>
            <w:tcW w:w="1168" w:type="dxa"/>
            <w:shd w:val="clear" w:color="auto" w:fill="auto"/>
            <w:vAlign w:val="center"/>
          </w:tcPr>
          <w:p w14:paraId="0D14B30C" w14:textId="77777777" w:rsidR="002519D3" w:rsidRPr="00823EC4" w:rsidRDefault="002519D3" w:rsidP="00D51481">
            <w:pPr>
              <w:jc w:val="center"/>
              <w:rPr>
                <w:sz w:val="18"/>
                <w:szCs w:val="18"/>
              </w:rPr>
            </w:pPr>
            <w:r w:rsidRPr="00823EC4">
              <w:rPr>
                <w:sz w:val="18"/>
                <w:szCs w:val="18"/>
              </w:rPr>
              <w:t>0,00</w:t>
            </w:r>
          </w:p>
        </w:tc>
        <w:tc>
          <w:tcPr>
            <w:tcW w:w="1134" w:type="dxa"/>
            <w:shd w:val="clear" w:color="auto" w:fill="auto"/>
            <w:vAlign w:val="center"/>
          </w:tcPr>
          <w:p w14:paraId="6E25845C" w14:textId="77777777" w:rsidR="002519D3" w:rsidRPr="00823EC4" w:rsidRDefault="002519D3" w:rsidP="00D51481">
            <w:pPr>
              <w:jc w:val="center"/>
              <w:rPr>
                <w:sz w:val="18"/>
                <w:szCs w:val="18"/>
              </w:rPr>
            </w:pPr>
            <w:r w:rsidRPr="00823EC4">
              <w:rPr>
                <w:sz w:val="18"/>
                <w:szCs w:val="18"/>
              </w:rPr>
              <w:t>0,00</w:t>
            </w:r>
          </w:p>
        </w:tc>
        <w:tc>
          <w:tcPr>
            <w:tcW w:w="1384" w:type="dxa"/>
            <w:shd w:val="clear" w:color="auto" w:fill="auto"/>
            <w:vAlign w:val="center"/>
          </w:tcPr>
          <w:p w14:paraId="3053B5AF" w14:textId="77777777" w:rsidR="002519D3" w:rsidRPr="00823EC4" w:rsidRDefault="002519D3" w:rsidP="00D51481">
            <w:pPr>
              <w:jc w:val="center"/>
              <w:rPr>
                <w:sz w:val="18"/>
                <w:szCs w:val="18"/>
              </w:rPr>
            </w:pPr>
            <w:r w:rsidRPr="00823EC4">
              <w:rPr>
                <w:sz w:val="18"/>
                <w:szCs w:val="18"/>
              </w:rPr>
              <w:t>0,00</w:t>
            </w:r>
          </w:p>
        </w:tc>
        <w:tc>
          <w:tcPr>
            <w:tcW w:w="1275" w:type="dxa"/>
            <w:shd w:val="clear" w:color="auto" w:fill="auto"/>
            <w:vAlign w:val="center"/>
          </w:tcPr>
          <w:p w14:paraId="166DC295" w14:textId="77777777" w:rsidR="002519D3" w:rsidRPr="00823EC4" w:rsidRDefault="002519D3" w:rsidP="00D51481">
            <w:pPr>
              <w:jc w:val="center"/>
              <w:rPr>
                <w:sz w:val="18"/>
                <w:szCs w:val="18"/>
              </w:rPr>
            </w:pPr>
            <w:r w:rsidRPr="00823EC4">
              <w:rPr>
                <w:sz w:val="18"/>
                <w:szCs w:val="18"/>
              </w:rPr>
              <w:t>0,00</w:t>
            </w:r>
          </w:p>
        </w:tc>
        <w:tc>
          <w:tcPr>
            <w:tcW w:w="1418" w:type="dxa"/>
            <w:shd w:val="clear" w:color="auto" w:fill="auto"/>
            <w:vAlign w:val="center"/>
          </w:tcPr>
          <w:p w14:paraId="0BCE96F6" w14:textId="77777777" w:rsidR="002519D3" w:rsidRPr="00823EC4" w:rsidRDefault="002519D3" w:rsidP="00D51481">
            <w:pPr>
              <w:jc w:val="center"/>
              <w:rPr>
                <w:sz w:val="18"/>
                <w:szCs w:val="18"/>
              </w:rPr>
            </w:pPr>
            <w:r w:rsidRPr="00823EC4">
              <w:rPr>
                <w:sz w:val="18"/>
                <w:szCs w:val="18"/>
              </w:rPr>
              <w:t>0,00</w:t>
            </w:r>
          </w:p>
        </w:tc>
        <w:tc>
          <w:tcPr>
            <w:tcW w:w="1168" w:type="dxa"/>
            <w:shd w:val="clear" w:color="auto" w:fill="auto"/>
            <w:vAlign w:val="center"/>
          </w:tcPr>
          <w:p w14:paraId="0F822420" w14:textId="77777777" w:rsidR="002519D3" w:rsidRPr="008C70A4" w:rsidRDefault="002519D3" w:rsidP="00D51481">
            <w:pPr>
              <w:jc w:val="center"/>
            </w:pPr>
          </w:p>
        </w:tc>
        <w:tc>
          <w:tcPr>
            <w:tcW w:w="1134" w:type="dxa"/>
            <w:vAlign w:val="center"/>
          </w:tcPr>
          <w:p w14:paraId="0EB0A16A" w14:textId="77777777" w:rsidR="002519D3" w:rsidRPr="008C70A4" w:rsidRDefault="002519D3" w:rsidP="00D51481">
            <w:pPr>
              <w:jc w:val="center"/>
            </w:pPr>
          </w:p>
        </w:tc>
      </w:tr>
      <w:tr w:rsidR="002519D3" w:rsidRPr="0027668A" w14:paraId="42DE13DB" w14:textId="77777777" w:rsidTr="00D51481">
        <w:trPr>
          <w:trHeight w:val="280"/>
        </w:trPr>
        <w:tc>
          <w:tcPr>
            <w:tcW w:w="1951" w:type="dxa"/>
            <w:tcBorders>
              <w:bottom w:val="double" w:sz="4" w:space="0" w:color="auto"/>
            </w:tcBorders>
            <w:shd w:val="clear" w:color="auto" w:fill="BFBFBF"/>
            <w:vAlign w:val="center"/>
          </w:tcPr>
          <w:p w14:paraId="44013F68" w14:textId="77777777" w:rsidR="002519D3" w:rsidRPr="0027668A" w:rsidRDefault="002519D3" w:rsidP="00D51481">
            <w:pPr>
              <w:jc w:val="center"/>
              <w:rPr>
                <w:b/>
                <w:sz w:val="18"/>
                <w:szCs w:val="18"/>
              </w:rPr>
            </w:pPr>
            <w:r w:rsidRPr="0027668A">
              <w:rPr>
                <w:b/>
                <w:sz w:val="18"/>
                <w:szCs w:val="18"/>
              </w:rPr>
              <w:t>UKUPNO POD C2.</w:t>
            </w:r>
          </w:p>
        </w:tc>
        <w:tc>
          <w:tcPr>
            <w:tcW w:w="1168" w:type="dxa"/>
            <w:tcBorders>
              <w:bottom w:val="double" w:sz="4" w:space="0" w:color="auto"/>
            </w:tcBorders>
            <w:shd w:val="clear" w:color="auto" w:fill="BFBFBF"/>
            <w:vAlign w:val="center"/>
          </w:tcPr>
          <w:p w14:paraId="7EEA41D5" w14:textId="77777777" w:rsidR="002519D3" w:rsidRPr="0027668A" w:rsidRDefault="002519D3" w:rsidP="00D51481">
            <w:pPr>
              <w:jc w:val="center"/>
              <w:rPr>
                <w:b/>
              </w:rPr>
            </w:pPr>
            <w:r w:rsidRPr="0027668A">
              <w:rPr>
                <w:b/>
              </w:rPr>
              <w:t>0,00</w:t>
            </w:r>
          </w:p>
        </w:tc>
        <w:tc>
          <w:tcPr>
            <w:tcW w:w="1134" w:type="dxa"/>
            <w:tcBorders>
              <w:bottom w:val="double" w:sz="4" w:space="0" w:color="auto"/>
            </w:tcBorders>
            <w:shd w:val="clear" w:color="auto" w:fill="BFBFBF"/>
            <w:vAlign w:val="center"/>
          </w:tcPr>
          <w:p w14:paraId="7BEC8C66" w14:textId="77777777" w:rsidR="002519D3" w:rsidRPr="0027668A" w:rsidRDefault="002519D3" w:rsidP="00D51481">
            <w:pPr>
              <w:jc w:val="center"/>
              <w:rPr>
                <w:b/>
              </w:rPr>
            </w:pPr>
            <w:r w:rsidRPr="0027668A">
              <w:rPr>
                <w:b/>
                <w:sz w:val="18"/>
                <w:szCs w:val="18"/>
              </w:rPr>
              <w:t>0,00</w:t>
            </w:r>
          </w:p>
        </w:tc>
        <w:tc>
          <w:tcPr>
            <w:tcW w:w="1384" w:type="dxa"/>
            <w:tcBorders>
              <w:bottom w:val="double" w:sz="4" w:space="0" w:color="auto"/>
            </w:tcBorders>
            <w:shd w:val="clear" w:color="auto" w:fill="BFBFBF"/>
            <w:vAlign w:val="center"/>
          </w:tcPr>
          <w:p w14:paraId="3CD3275B" w14:textId="77777777" w:rsidR="002519D3" w:rsidRPr="0027668A" w:rsidRDefault="002519D3" w:rsidP="00D51481">
            <w:pPr>
              <w:jc w:val="center"/>
              <w:rPr>
                <w:b/>
              </w:rPr>
            </w:pPr>
            <w:r w:rsidRPr="0027668A">
              <w:rPr>
                <w:b/>
                <w:sz w:val="18"/>
                <w:szCs w:val="18"/>
              </w:rPr>
              <w:t>0,00</w:t>
            </w:r>
          </w:p>
        </w:tc>
        <w:tc>
          <w:tcPr>
            <w:tcW w:w="1275" w:type="dxa"/>
            <w:tcBorders>
              <w:bottom w:val="double" w:sz="4" w:space="0" w:color="auto"/>
            </w:tcBorders>
            <w:shd w:val="clear" w:color="auto" w:fill="BFBFBF"/>
            <w:vAlign w:val="center"/>
          </w:tcPr>
          <w:p w14:paraId="0B99A31B" w14:textId="77777777" w:rsidR="002519D3" w:rsidRPr="0027668A" w:rsidRDefault="002519D3" w:rsidP="00D51481">
            <w:pPr>
              <w:jc w:val="center"/>
              <w:rPr>
                <w:b/>
              </w:rPr>
            </w:pPr>
            <w:r w:rsidRPr="0027668A">
              <w:rPr>
                <w:b/>
              </w:rPr>
              <w:t>0,00</w:t>
            </w:r>
          </w:p>
        </w:tc>
        <w:tc>
          <w:tcPr>
            <w:tcW w:w="1418" w:type="dxa"/>
            <w:tcBorders>
              <w:bottom w:val="double" w:sz="4" w:space="0" w:color="auto"/>
            </w:tcBorders>
            <w:shd w:val="clear" w:color="auto" w:fill="BFBFBF"/>
            <w:vAlign w:val="center"/>
          </w:tcPr>
          <w:p w14:paraId="2012FC81" w14:textId="77777777" w:rsidR="002519D3" w:rsidRPr="0027668A" w:rsidRDefault="002519D3" w:rsidP="00D51481">
            <w:pPr>
              <w:jc w:val="center"/>
              <w:rPr>
                <w:b/>
              </w:rPr>
            </w:pPr>
            <w:r w:rsidRPr="0027668A">
              <w:rPr>
                <w:b/>
                <w:sz w:val="18"/>
                <w:szCs w:val="18"/>
              </w:rPr>
              <w:t>0,00</w:t>
            </w:r>
          </w:p>
        </w:tc>
        <w:tc>
          <w:tcPr>
            <w:tcW w:w="1168" w:type="dxa"/>
            <w:tcBorders>
              <w:bottom w:val="double" w:sz="4" w:space="0" w:color="auto"/>
            </w:tcBorders>
            <w:shd w:val="clear" w:color="auto" w:fill="BFBFBF"/>
            <w:vAlign w:val="center"/>
          </w:tcPr>
          <w:p w14:paraId="136DB576" w14:textId="77777777" w:rsidR="002519D3" w:rsidRPr="0027668A" w:rsidRDefault="002519D3" w:rsidP="00D51481">
            <w:pPr>
              <w:jc w:val="center"/>
              <w:rPr>
                <w:b/>
              </w:rPr>
            </w:pPr>
          </w:p>
        </w:tc>
        <w:tc>
          <w:tcPr>
            <w:tcW w:w="1134" w:type="dxa"/>
            <w:tcBorders>
              <w:bottom w:val="double" w:sz="4" w:space="0" w:color="auto"/>
            </w:tcBorders>
            <w:shd w:val="clear" w:color="auto" w:fill="BFBFBF"/>
            <w:vAlign w:val="center"/>
          </w:tcPr>
          <w:p w14:paraId="72D7261D" w14:textId="77777777" w:rsidR="002519D3" w:rsidRPr="0027668A" w:rsidRDefault="002519D3" w:rsidP="00D51481">
            <w:pPr>
              <w:jc w:val="center"/>
              <w:rPr>
                <w:b/>
              </w:rPr>
            </w:pPr>
          </w:p>
        </w:tc>
      </w:tr>
      <w:tr w:rsidR="002519D3" w:rsidRPr="008C70A4" w14:paraId="3102E8BD" w14:textId="77777777" w:rsidTr="00D51481">
        <w:trPr>
          <w:trHeight w:val="398"/>
        </w:trPr>
        <w:tc>
          <w:tcPr>
            <w:tcW w:w="1951" w:type="dxa"/>
            <w:tcBorders>
              <w:top w:val="double" w:sz="4" w:space="0" w:color="auto"/>
              <w:left w:val="double" w:sz="4" w:space="0" w:color="auto"/>
              <w:bottom w:val="double" w:sz="4" w:space="0" w:color="auto"/>
              <w:right w:val="double" w:sz="4" w:space="0" w:color="auto"/>
            </w:tcBorders>
            <w:shd w:val="clear" w:color="auto" w:fill="D9D9D9"/>
            <w:vAlign w:val="center"/>
          </w:tcPr>
          <w:p w14:paraId="5CAC92FF" w14:textId="77777777" w:rsidR="002519D3" w:rsidRPr="008C70A4" w:rsidRDefault="002519D3" w:rsidP="00D51481">
            <w:pPr>
              <w:jc w:val="center"/>
              <w:rPr>
                <w:b/>
                <w:sz w:val="18"/>
                <w:szCs w:val="18"/>
              </w:rPr>
            </w:pPr>
            <w:r w:rsidRPr="008C70A4">
              <w:rPr>
                <w:b/>
                <w:sz w:val="18"/>
                <w:szCs w:val="18"/>
              </w:rPr>
              <w:t>SVEUKUPNO</w:t>
            </w:r>
          </w:p>
        </w:tc>
        <w:tc>
          <w:tcPr>
            <w:tcW w:w="1168" w:type="dxa"/>
            <w:tcBorders>
              <w:top w:val="double" w:sz="4" w:space="0" w:color="auto"/>
              <w:left w:val="double" w:sz="4" w:space="0" w:color="auto"/>
              <w:bottom w:val="double" w:sz="4" w:space="0" w:color="auto"/>
              <w:right w:val="double" w:sz="4" w:space="0" w:color="auto"/>
            </w:tcBorders>
            <w:shd w:val="clear" w:color="auto" w:fill="D9D9D9"/>
            <w:vAlign w:val="center"/>
          </w:tcPr>
          <w:p w14:paraId="639023B1" w14:textId="77777777" w:rsidR="002519D3" w:rsidRPr="00E31D2F" w:rsidRDefault="002519D3" w:rsidP="00D51481">
            <w:pPr>
              <w:jc w:val="center"/>
              <w:rPr>
                <w:b/>
                <w:sz w:val="18"/>
                <w:szCs w:val="18"/>
              </w:rPr>
            </w:pPr>
            <w:r>
              <w:rPr>
                <w:b/>
                <w:sz w:val="18"/>
                <w:szCs w:val="18"/>
              </w:rPr>
              <w:t>735.397,86</w:t>
            </w:r>
          </w:p>
        </w:tc>
        <w:tc>
          <w:tcPr>
            <w:tcW w:w="1134" w:type="dxa"/>
            <w:tcBorders>
              <w:top w:val="double" w:sz="4" w:space="0" w:color="auto"/>
              <w:left w:val="double" w:sz="4" w:space="0" w:color="auto"/>
              <w:bottom w:val="double" w:sz="4" w:space="0" w:color="auto"/>
              <w:right w:val="double" w:sz="4" w:space="0" w:color="auto"/>
            </w:tcBorders>
            <w:shd w:val="clear" w:color="auto" w:fill="D9D9D9"/>
            <w:vAlign w:val="center"/>
          </w:tcPr>
          <w:p w14:paraId="2BB61C16" w14:textId="77777777" w:rsidR="002519D3" w:rsidRPr="00E31D2F" w:rsidRDefault="002519D3" w:rsidP="00D51481">
            <w:pPr>
              <w:jc w:val="center"/>
              <w:rPr>
                <w:b/>
                <w:sz w:val="18"/>
                <w:szCs w:val="18"/>
              </w:rPr>
            </w:pPr>
            <w:r>
              <w:rPr>
                <w:b/>
                <w:sz w:val="18"/>
                <w:szCs w:val="18"/>
              </w:rPr>
              <w:t>30.872,08</w:t>
            </w:r>
          </w:p>
        </w:tc>
        <w:tc>
          <w:tcPr>
            <w:tcW w:w="1384" w:type="dxa"/>
            <w:tcBorders>
              <w:top w:val="double" w:sz="4" w:space="0" w:color="auto"/>
              <w:left w:val="double" w:sz="4" w:space="0" w:color="auto"/>
              <w:bottom w:val="double" w:sz="4" w:space="0" w:color="auto"/>
              <w:right w:val="double" w:sz="4" w:space="0" w:color="auto"/>
            </w:tcBorders>
            <w:shd w:val="clear" w:color="auto" w:fill="D9D9D9"/>
            <w:vAlign w:val="center"/>
          </w:tcPr>
          <w:p w14:paraId="04604938" w14:textId="77777777" w:rsidR="002519D3" w:rsidRPr="00E31D2F" w:rsidRDefault="002519D3" w:rsidP="00D51481">
            <w:pPr>
              <w:jc w:val="center"/>
              <w:rPr>
                <w:b/>
                <w:sz w:val="18"/>
                <w:szCs w:val="18"/>
              </w:rPr>
            </w:pPr>
            <w:r>
              <w:rPr>
                <w:b/>
                <w:sz w:val="18"/>
                <w:szCs w:val="18"/>
              </w:rPr>
              <w:t>213.077,80</w:t>
            </w:r>
          </w:p>
        </w:tc>
        <w:tc>
          <w:tcPr>
            <w:tcW w:w="1275" w:type="dxa"/>
            <w:tcBorders>
              <w:top w:val="double" w:sz="4" w:space="0" w:color="auto"/>
              <w:left w:val="double" w:sz="4" w:space="0" w:color="auto"/>
              <w:bottom w:val="double" w:sz="4" w:space="0" w:color="auto"/>
              <w:right w:val="double" w:sz="4" w:space="0" w:color="auto"/>
            </w:tcBorders>
            <w:shd w:val="clear" w:color="auto" w:fill="D9D9D9"/>
            <w:vAlign w:val="center"/>
          </w:tcPr>
          <w:p w14:paraId="7CE598EB" w14:textId="77777777" w:rsidR="002519D3" w:rsidRPr="00E31D2F" w:rsidRDefault="002519D3" w:rsidP="00D51481">
            <w:pPr>
              <w:jc w:val="center"/>
              <w:rPr>
                <w:b/>
                <w:sz w:val="18"/>
                <w:szCs w:val="18"/>
              </w:rPr>
            </w:pPr>
            <w:r>
              <w:rPr>
                <w:b/>
                <w:sz w:val="18"/>
                <w:szCs w:val="18"/>
              </w:rPr>
              <w:t>917.603,58</w:t>
            </w:r>
          </w:p>
        </w:tc>
        <w:tc>
          <w:tcPr>
            <w:tcW w:w="1418" w:type="dxa"/>
            <w:tcBorders>
              <w:top w:val="double" w:sz="4" w:space="0" w:color="auto"/>
              <w:left w:val="double" w:sz="4" w:space="0" w:color="auto"/>
              <w:bottom w:val="double" w:sz="4" w:space="0" w:color="auto"/>
              <w:right w:val="double" w:sz="4" w:space="0" w:color="auto"/>
            </w:tcBorders>
            <w:shd w:val="clear" w:color="auto" w:fill="D9D9D9"/>
            <w:vAlign w:val="center"/>
          </w:tcPr>
          <w:p w14:paraId="0F287CB0" w14:textId="77777777" w:rsidR="002519D3" w:rsidRPr="008C70A4" w:rsidRDefault="002519D3" w:rsidP="00D51481">
            <w:pPr>
              <w:jc w:val="center"/>
              <w:rPr>
                <w:b/>
                <w:sz w:val="18"/>
                <w:szCs w:val="18"/>
              </w:rPr>
            </w:pPr>
            <w:r w:rsidRPr="008C70A4">
              <w:rPr>
                <w:b/>
                <w:sz w:val="18"/>
                <w:szCs w:val="18"/>
              </w:rPr>
              <w:t>0,00</w:t>
            </w:r>
          </w:p>
        </w:tc>
        <w:tc>
          <w:tcPr>
            <w:tcW w:w="1168" w:type="dxa"/>
            <w:tcBorders>
              <w:top w:val="double" w:sz="4" w:space="0" w:color="auto"/>
              <w:left w:val="double" w:sz="4" w:space="0" w:color="auto"/>
              <w:bottom w:val="double" w:sz="4" w:space="0" w:color="auto"/>
              <w:right w:val="double" w:sz="4" w:space="0" w:color="auto"/>
            </w:tcBorders>
            <w:shd w:val="clear" w:color="auto" w:fill="D9D9D9"/>
            <w:vAlign w:val="center"/>
          </w:tcPr>
          <w:p w14:paraId="1F443598" w14:textId="77777777" w:rsidR="002519D3" w:rsidRPr="008C70A4" w:rsidRDefault="002519D3" w:rsidP="00D51481">
            <w:pPr>
              <w:jc w:val="center"/>
              <w:rPr>
                <w:sz w:val="18"/>
                <w:szCs w:val="18"/>
              </w:rPr>
            </w:pPr>
          </w:p>
        </w:tc>
        <w:tc>
          <w:tcPr>
            <w:tcW w:w="1134" w:type="dxa"/>
            <w:tcBorders>
              <w:top w:val="double" w:sz="4" w:space="0" w:color="auto"/>
              <w:left w:val="double" w:sz="4" w:space="0" w:color="auto"/>
              <w:bottom w:val="double" w:sz="4" w:space="0" w:color="auto"/>
              <w:right w:val="double" w:sz="4" w:space="0" w:color="auto"/>
            </w:tcBorders>
            <w:shd w:val="clear" w:color="auto" w:fill="D9D9D9"/>
            <w:vAlign w:val="center"/>
          </w:tcPr>
          <w:p w14:paraId="16C8D0E7" w14:textId="77777777" w:rsidR="002519D3" w:rsidRPr="008C70A4" w:rsidRDefault="002519D3" w:rsidP="00D51481">
            <w:pPr>
              <w:jc w:val="center"/>
              <w:rPr>
                <w:sz w:val="18"/>
                <w:szCs w:val="18"/>
              </w:rPr>
            </w:pPr>
          </w:p>
        </w:tc>
      </w:tr>
    </w:tbl>
    <w:p w14:paraId="57A764B0" w14:textId="77777777" w:rsidR="002519D3" w:rsidRPr="008C70A4" w:rsidRDefault="002519D3" w:rsidP="002519D3"/>
    <w:p w14:paraId="4BCE9F76" w14:textId="77777777" w:rsidR="002519D3" w:rsidRPr="008C70A4" w:rsidRDefault="002519D3" w:rsidP="002519D3">
      <w:pPr>
        <w:jc w:val="center"/>
      </w:pPr>
      <w:r w:rsidRPr="008C70A4">
        <w:t>II</w:t>
      </w:r>
    </w:p>
    <w:p w14:paraId="50C83E71" w14:textId="77777777" w:rsidR="002519D3" w:rsidRPr="008C70A4" w:rsidRDefault="002519D3" w:rsidP="002519D3">
      <w:pPr>
        <w:jc w:val="center"/>
        <w:rPr>
          <w:b/>
        </w:rPr>
      </w:pPr>
    </w:p>
    <w:p w14:paraId="2D106751" w14:textId="77777777" w:rsidR="002519D3" w:rsidRPr="008C70A4" w:rsidRDefault="002519D3" w:rsidP="002519D3">
      <w:pPr>
        <w:jc w:val="both"/>
      </w:pPr>
      <w:r w:rsidRPr="008C70A4">
        <w:t>Ovaj</w:t>
      </w:r>
      <w:r>
        <w:t xml:space="preserve"> i</w:t>
      </w:r>
      <w:r w:rsidRPr="008C70A4">
        <w:t xml:space="preserve">zvještaj sastavni je dio </w:t>
      </w:r>
      <w:r>
        <w:t>polugodi</w:t>
      </w:r>
      <w:r w:rsidRPr="008C70A4">
        <w:t xml:space="preserve">šnjeg izvještaja o izvršenju Proračuna </w:t>
      </w:r>
      <w:r>
        <w:t>Općine Sveti Križ Začretje</w:t>
      </w:r>
      <w:r w:rsidRPr="008C70A4">
        <w:t xml:space="preserve"> za 20</w:t>
      </w:r>
      <w:r>
        <w:t>23</w:t>
      </w:r>
      <w:r w:rsidRPr="008C70A4">
        <w:t>.</w:t>
      </w:r>
      <w:r>
        <w:t xml:space="preserve"> </w:t>
      </w:r>
      <w:r w:rsidRPr="008C70A4">
        <w:t>god</w:t>
      </w:r>
      <w:r>
        <w:t>inu.</w:t>
      </w:r>
    </w:p>
    <w:p w14:paraId="69586856" w14:textId="77777777" w:rsidR="002519D3" w:rsidRDefault="002519D3" w:rsidP="002519D3">
      <w:pPr>
        <w:jc w:val="both"/>
      </w:pPr>
    </w:p>
    <w:p w14:paraId="7FA7AA3E" w14:textId="77777777" w:rsidR="002519D3" w:rsidRPr="008C70A4" w:rsidRDefault="002519D3" w:rsidP="002519D3">
      <w:pPr>
        <w:ind w:left="5040"/>
        <w:rPr>
          <w:i/>
          <w:iCs/>
          <w:sz w:val="22"/>
          <w:szCs w:val="22"/>
        </w:rPr>
      </w:pPr>
      <w:r>
        <w:rPr>
          <w:i/>
          <w:iCs/>
          <w:sz w:val="22"/>
          <w:szCs w:val="22"/>
        </w:rPr>
        <w:t xml:space="preserve">   </w:t>
      </w:r>
      <w:r w:rsidRPr="008C70A4">
        <w:rPr>
          <w:i/>
          <w:iCs/>
          <w:sz w:val="22"/>
          <w:szCs w:val="22"/>
        </w:rPr>
        <w:t xml:space="preserve">PREDSJEDNIK </w:t>
      </w:r>
      <w:r>
        <w:rPr>
          <w:i/>
          <w:iCs/>
          <w:sz w:val="22"/>
          <w:szCs w:val="22"/>
        </w:rPr>
        <w:t>OPĆINSKOG</w:t>
      </w:r>
      <w:r w:rsidRPr="008C70A4">
        <w:rPr>
          <w:i/>
          <w:iCs/>
          <w:sz w:val="22"/>
          <w:szCs w:val="22"/>
        </w:rPr>
        <w:t xml:space="preserve"> VIJEĆA:</w:t>
      </w:r>
    </w:p>
    <w:p w14:paraId="5E3B0827" w14:textId="77777777" w:rsidR="002519D3" w:rsidRPr="00470BCA" w:rsidRDefault="002519D3" w:rsidP="002519D3">
      <w:pPr>
        <w:ind w:left="5760"/>
        <w:rPr>
          <w:sz w:val="22"/>
          <w:szCs w:val="22"/>
        </w:rPr>
      </w:pPr>
      <w:r w:rsidRPr="008C70A4">
        <w:rPr>
          <w:sz w:val="22"/>
          <w:szCs w:val="22"/>
        </w:rPr>
        <w:t xml:space="preserve">     </w:t>
      </w:r>
      <w:r>
        <w:rPr>
          <w:sz w:val="22"/>
          <w:szCs w:val="22"/>
        </w:rPr>
        <w:t xml:space="preserve">      Ivica Roginić</w:t>
      </w:r>
    </w:p>
    <w:p w14:paraId="6C3B42EC" w14:textId="77777777" w:rsidR="002519D3" w:rsidRPr="002519D3" w:rsidRDefault="002519D3" w:rsidP="002519D3">
      <w:pPr>
        <w:rPr>
          <w:szCs w:val="20"/>
          <w:lang w:eastAsia="hr-HR"/>
        </w:rPr>
      </w:pPr>
    </w:p>
    <w:p w14:paraId="70A3093E" w14:textId="77777777" w:rsidR="002519D3" w:rsidRDefault="002519D3" w:rsidP="00617CE3">
      <w:pPr>
        <w:rPr>
          <w:b/>
          <w:sz w:val="22"/>
          <w:szCs w:val="20"/>
          <w:lang w:val="en-US"/>
        </w:rPr>
      </w:pPr>
    </w:p>
    <w:p w14:paraId="39A691E6" w14:textId="77777777" w:rsidR="002519D3" w:rsidRDefault="002519D3" w:rsidP="00617CE3">
      <w:pPr>
        <w:rPr>
          <w:b/>
          <w:sz w:val="22"/>
          <w:szCs w:val="20"/>
          <w:lang w:val="en-US"/>
        </w:rPr>
      </w:pPr>
    </w:p>
    <w:p w14:paraId="4638007E" w14:textId="77777777" w:rsidR="002519D3" w:rsidRDefault="002519D3" w:rsidP="00617CE3">
      <w:pPr>
        <w:rPr>
          <w:b/>
          <w:sz w:val="22"/>
          <w:szCs w:val="20"/>
          <w:lang w:val="en-US"/>
        </w:rPr>
      </w:pPr>
    </w:p>
    <w:p w14:paraId="6D77B6BD" w14:textId="77777777" w:rsidR="002519D3" w:rsidRDefault="002519D3" w:rsidP="00617CE3">
      <w:pPr>
        <w:rPr>
          <w:b/>
          <w:sz w:val="22"/>
          <w:szCs w:val="20"/>
          <w:lang w:val="en-US"/>
        </w:rPr>
      </w:pPr>
    </w:p>
    <w:p w14:paraId="24AA701D" w14:textId="77777777" w:rsidR="002519D3" w:rsidRDefault="002519D3" w:rsidP="00617CE3">
      <w:pPr>
        <w:rPr>
          <w:b/>
          <w:sz w:val="22"/>
          <w:szCs w:val="20"/>
          <w:lang w:val="en-US"/>
        </w:rPr>
      </w:pPr>
    </w:p>
    <w:p w14:paraId="399BE153" w14:textId="77777777" w:rsidR="002519D3" w:rsidRDefault="002519D3" w:rsidP="00617CE3">
      <w:pPr>
        <w:rPr>
          <w:b/>
          <w:sz w:val="22"/>
          <w:szCs w:val="20"/>
          <w:lang w:val="en-US"/>
        </w:rPr>
      </w:pPr>
    </w:p>
    <w:p w14:paraId="1155AED1" w14:textId="77777777" w:rsidR="002519D3" w:rsidRDefault="002519D3" w:rsidP="00617CE3">
      <w:pPr>
        <w:rPr>
          <w:b/>
          <w:sz w:val="22"/>
          <w:szCs w:val="20"/>
          <w:lang w:val="en-US"/>
        </w:rPr>
      </w:pPr>
    </w:p>
    <w:p w14:paraId="1F20478B" w14:textId="77777777" w:rsidR="002519D3" w:rsidRDefault="002519D3" w:rsidP="00617CE3">
      <w:pPr>
        <w:rPr>
          <w:b/>
          <w:sz w:val="22"/>
          <w:szCs w:val="20"/>
          <w:lang w:val="en-US"/>
        </w:rPr>
      </w:pPr>
    </w:p>
    <w:p w14:paraId="34655B24" w14:textId="77777777" w:rsidR="002519D3" w:rsidRDefault="002519D3" w:rsidP="00617CE3">
      <w:pPr>
        <w:rPr>
          <w:b/>
          <w:sz w:val="22"/>
          <w:szCs w:val="20"/>
          <w:lang w:val="en-US"/>
        </w:rPr>
      </w:pPr>
    </w:p>
    <w:p w14:paraId="2F663E09" w14:textId="77777777" w:rsidR="002519D3" w:rsidRDefault="002519D3" w:rsidP="00617CE3">
      <w:pPr>
        <w:rPr>
          <w:b/>
          <w:sz w:val="22"/>
          <w:szCs w:val="20"/>
          <w:lang w:val="en-US"/>
        </w:rPr>
      </w:pPr>
    </w:p>
    <w:p w14:paraId="00669D77" w14:textId="77777777" w:rsidR="002519D3" w:rsidRDefault="002519D3" w:rsidP="00617CE3">
      <w:pPr>
        <w:rPr>
          <w:b/>
          <w:sz w:val="22"/>
          <w:szCs w:val="20"/>
          <w:lang w:val="en-US"/>
        </w:rPr>
      </w:pPr>
    </w:p>
    <w:p w14:paraId="7BB38890" w14:textId="77777777" w:rsidR="002519D3" w:rsidRDefault="002519D3" w:rsidP="00617CE3">
      <w:pPr>
        <w:rPr>
          <w:b/>
          <w:sz w:val="22"/>
          <w:szCs w:val="20"/>
          <w:lang w:val="en-US"/>
        </w:rPr>
      </w:pPr>
    </w:p>
    <w:p w14:paraId="318AEE35" w14:textId="77777777" w:rsidR="002519D3" w:rsidRDefault="002519D3" w:rsidP="00617CE3">
      <w:pPr>
        <w:rPr>
          <w:b/>
          <w:sz w:val="22"/>
          <w:szCs w:val="20"/>
          <w:lang w:val="en-US"/>
        </w:rPr>
      </w:pPr>
    </w:p>
    <w:p w14:paraId="39E12CB7" w14:textId="77777777" w:rsidR="002519D3" w:rsidRDefault="002519D3" w:rsidP="00617CE3">
      <w:pPr>
        <w:rPr>
          <w:b/>
          <w:sz w:val="22"/>
          <w:szCs w:val="20"/>
          <w:lang w:val="en-US"/>
        </w:rPr>
      </w:pPr>
    </w:p>
    <w:p w14:paraId="0E7D2A92" w14:textId="77777777" w:rsidR="002519D3" w:rsidRDefault="002519D3" w:rsidP="00617CE3">
      <w:pPr>
        <w:rPr>
          <w:b/>
          <w:sz w:val="22"/>
          <w:szCs w:val="20"/>
          <w:lang w:val="en-US"/>
        </w:rPr>
      </w:pPr>
    </w:p>
    <w:p w14:paraId="72D6DE74" w14:textId="77777777" w:rsidR="002519D3" w:rsidRDefault="002519D3" w:rsidP="00617CE3">
      <w:pPr>
        <w:rPr>
          <w:b/>
          <w:sz w:val="22"/>
          <w:szCs w:val="20"/>
          <w:lang w:val="en-US"/>
        </w:rPr>
      </w:pPr>
    </w:p>
    <w:p w14:paraId="382109EB" w14:textId="77777777" w:rsidR="002519D3" w:rsidRDefault="002519D3" w:rsidP="00617CE3">
      <w:pPr>
        <w:rPr>
          <w:b/>
          <w:sz w:val="22"/>
          <w:szCs w:val="20"/>
          <w:lang w:val="en-US"/>
        </w:rPr>
      </w:pPr>
    </w:p>
    <w:p w14:paraId="668646EC" w14:textId="77777777" w:rsidR="002519D3" w:rsidRDefault="002519D3" w:rsidP="00617CE3">
      <w:pPr>
        <w:rPr>
          <w:b/>
          <w:sz w:val="22"/>
          <w:szCs w:val="20"/>
          <w:lang w:val="en-US"/>
        </w:rPr>
      </w:pPr>
    </w:p>
    <w:p w14:paraId="485BC1AC" w14:textId="77777777" w:rsidR="002519D3" w:rsidRDefault="002519D3" w:rsidP="00617CE3">
      <w:pPr>
        <w:rPr>
          <w:b/>
          <w:sz w:val="22"/>
          <w:szCs w:val="20"/>
          <w:lang w:val="en-US"/>
        </w:rPr>
      </w:pPr>
    </w:p>
    <w:p w14:paraId="0321B995" w14:textId="77777777" w:rsidR="002519D3" w:rsidRDefault="002519D3" w:rsidP="00617CE3">
      <w:pPr>
        <w:rPr>
          <w:b/>
          <w:sz w:val="22"/>
          <w:szCs w:val="20"/>
          <w:lang w:val="en-US"/>
        </w:rPr>
      </w:pPr>
    </w:p>
    <w:p w14:paraId="3FD9314A" w14:textId="77777777" w:rsidR="002519D3" w:rsidRDefault="002519D3" w:rsidP="00617CE3">
      <w:pPr>
        <w:rPr>
          <w:b/>
          <w:sz w:val="22"/>
          <w:szCs w:val="20"/>
          <w:lang w:val="en-US"/>
        </w:rPr>
      </w:pPr>
    </w:p>
    <w:p w14:paraId="0A44CB84" w14:textId="77777777" w:rsidR="002519D3" w:rsidRDefault="002519D3" w:rsidP="00617CE3">
      <w:pPr>
        <w:rPr>
          <w:b/>
          <w:sz w:val="22"/>
          <w:szCs w:val="20"/>
          <w:lang w:val="en-US"/>
        </w:rPr>
      </w:pPr>
    </w:p>
    <w:p w14:paraId="0C403317" w14:textId="77777777" w:rsidR="002519D3" w:rsidRDefault="002519D3" w:rsidP="00617CE3">
      <w:pPr>
        <w:rPr>
          <w:b/>
          <w:sz w:val="22"/>
          <w:szCs w:val="20"/>
          <w:lang w:val="en-US"/>
        </w:rPr>
      </w:pPr>
    </w:p>
    <w:p w14:paraId="15F4AC4F" w14:textId="77777777" w:rsidR="002519D3" w:rsidRDefault="002519D3" w:rsidP="00617CE3">
      <w:pPr>
        <w:rPr>
          <w:b/>
          <w:sz w:val="22"/>
          <w:szCs w:val="20"/>
          <w:lang w:val="en-US"/>
        </w:rPr>
      </w:pPr>
    </w:p>
    <w:p w14:paraId="668319F4" w14:textId="77777777" w:rsidR="002519D3" w:rsidRDefault="002519D3" w:rsidP="00617CE3">
      <w:pPr>
        <w:rPr>
          <w:b/>
          <w:sz w:val="22"/>
          <w:szCs w:val="20"/>
          <w:lang w:val="en-US"/>
        </w:rPr>
      </w:pPr>
    </w:p>
    <w:p w14:paraId="4E879BE0" w14:textId="77777777" w:rsidR="002519D3" w:rsidRDefault="002519D3" w:rsidP="00617CE3">
      <w:pPr>
        <w:rPr>
          <w:b/>
          <w:sz w:val="22"/>
          <w:szCs w:val="20"/>
          <w:lang w:val="en-US"/>
        </w:rPr>
      </w:pPr>
    </w:p>
    <w:p w14:paraId="4373D257" w14:textId="77777777" w:rsidR="002519D3" w:rsidRDefault="002519D3" w:rsidP="00617CE3">
      <w:pPr>
        <w:rPr>
          <w:b/>
          <w:sz w:val="22"/>
          <w:szCs w:val="20"/>
          <w:lang w:val="en-US"/>
        </w:rPr>
      </w:pPr>
    </w:p>
    <w:p w14:paraId="4D593802" w14:textId="77777777" w:rsidR="002519D3" w:rsidRDefault="002519D3" w:rsidP="00617CE3">
      <w:pPr>
        <w:rPr>
          <w:b/>
          <w:sz w:val="22"/>
          <w:szCs w:val="20"/>
          <w:lang w:val="en-US"/>
        </w:rPr>
      </w:pPr>
    </w:p>
    <w:p w14:paraId="72C68DD9" w14:textId="77777777" w:rsidR="002519D3" w:rsidRDefault="002519D3" w:rsidP="00617CE3">
      <w:pPr>
        <w:rPr>
          <w:b/>
          <w:sz w:val="22"/>
          <w:szCs w:val="20"/>
          <w:lang w:val="en-US"/>
        </w:rPr>
      </w:pPr>
    </w:p>
    <w:p w14:paraId="463CB7F7" w14:textId="77777777" w:rsidR="002519D3" w:rsidRDefault="002519D3" w:rsidP="00617CE3">
      <w:pPr>
        <w:rPr>
          <w:b/>
          <w:sz w:val="22"/>
          <w:szCs w:val="20"/>
          <w:lang w:val="en-US"/>
        </w:rPr>
      </w:pPr>
    </w:p>
    <w:p w14:paraId="226A5B92" w14:textId="77777777" w:rsidR="002519D3" w:rsidRDefault="002519D3" w:rsidP="00617CE3">
      <w:pPr>
        <w:rPr>
          <w:b/>
          <w:sz w:val="22"/>
          <w:szCs w:val="20"/>
          <w:lang w:val="en-US"/>
        </w:rPr>
      </w:pPr>
    </w:p>
    <w:p w14:paraId="6547A589" w14:textId="77777777" w:rsidR="002519D3" w:rsidRDefault="002519D3" w:rsidP="00617CE3">
      <w:pPr>
        <w:rPr>
          <w:b/>
          <w:sz w:val="22"/>
          <w:szCs w:val="20"/>
          <w:lang w:val="en-US"/>
        </w:rPr>
      </w:pPr>
    </w:p>
    <w:p w14:paraId="08A66D23" w14:textId="77777777" w:rsidR="002519D3" w:rsidRDefault="002519D3" w:rsidP="00617CE3">
      <w:pPr>
        <w:rPr>
          <w:b/>
          <w:sz w:val="22"/>
          <w:szCs w:val="20"/>
          <w:lang w:val="en-US"/>
        </w:rPr>
      </w:pPr>
    </w:p>
    <w:p w14:paraId="73B58E8F" w14:textId="77777777" w:rsidR="002519D3" w:rsidRDefault="002519D3" w:rsidP="00617CE3">
      <w:pPr>
        <w:rPr>
          <w:b/>
          <w:sz w:val="22"/>
          <w:szCs w:val="20"/>
          <w:lang w:val="en-US"/>
        </w:rPr>
      </w:pPr>
    </w:p>
    <w:p w14:paraId="172B02A8" w14:textId="77777777" w:rsidR="002519D3" w:rsidRDefault="002519D3" w:rsidP="00617CE3">
      <w:pPr>
        <w:rPr>
          <w:b/>
          <w:sz w:val="22"/>
          <w:szCs w:val="20"/>
          <w:lang w:val="en-US"/>
        </w:rPr>
      </w:pPr>
    </w:p>
    <w:p w14:paraId="6811A080" w14:textId="77777777" w:rsidR="002519D3" w:rsidRDefault="002519D3" w:rsidP="00617CE3">
      <w:pPr>
        <w:rPr>
          <w:b/>
          <w:sz w:val="22"/>
          <w:szCs w:val="20"/>
          <w:lang w:val="en-US"/>
        </w:rPr>
      </w:pPr>
    </w:p>
    <w:p w14:paraId="0747348E" w14:textId="77777777" w:rsidR="002519D3" w:rsidRDefault="002519D3" w:rsidP="00617CE3">
      <w:pPr>
        <w:rPr>
          <w:b/>
          <w:sz w:val="22"/>
          <w:szCs w:val="20"/>
          <w:lang w:val="en-US"/>
        </w:rPr>
      </w:pPr>
    </w:p>
    <w:p w14:paraId="51B7EE32" w14:textId="77777777" w:rsidR="002519D3" w:rsidRDefault="002519D3" w:rsidP="00617CE3">
      <w:pPr>
        <w:rPr>
          <w:b/>
          <w:sz w:val="22"/>
          <w:szCs w:val="20"/>
          <w:lang w:val="en-US"/>
        </w:rPr>
      </w:pPr>
    </w:p>
    <w:p w14:paraId="1839E05D" w14:textId="77777777" w:rsidR="002519D3" w:rsidRDefault="002519D3" w:rsidP="00617CE3">
      <w:pPr>
        <w:rPr>
          <w:b/>
          <w:sz w:val="22"/>
          <w:szCs w:val="20"/>
          <w:lang w:val="en-US"/>
        </w:rPr>
      </w:pPr>
    </w:p>
    <w:p w14:paraId="7F610E59" w14:textId="77777777" w:rsidR="002519D3" w:rsidRDefault="002519D3" w:rsidP="00617CE3">
      <w:pPr>
        <w:rPr>
          <w:b/>
          <w:sz w:val="22"/>
          <w:szCs w:val="20"/>
          <w:lang w:val="en-US"/>
        </w:rPr>
      </w:pPr>
    </w:p>
    <w:p w14:paraId="49705FDF" w14:textId="77777777" w:rsidR="002519D3" w:rsidRDefault="002519D3" w:rsidP="00617CE3">
      <w:pPr>
        <w:rPr>
          <w:b/>
          <w:sz w:val="22"/>
          <w:szCs w:val="20"/>
          <w:lang w:val="en-US"/>
        </w:rPr>
      </w:pPr>
    </w:p>
    <w:p w14:paraId="771ACB72" w14:textId="77777777" w:rsidR="002519D3" w:rsidRDefault="002519D3" w:rsidP="00617CE3">
      <w:pPr>
        <w:rPr>
          <w:b/>
          <w:sz w:val="22"/>
          <w:szCs w:val="20"/>
          <w:lang w:val="en-US"/>
        </w:rPr>
      </w:pPr>
    </w:p>
    <w:p w14:paraId="2C20105C" w14:textId="77777777" w:rsidR="002519D3" w:rsidRDefault="002519D3" w:rsidP="00617CE3">
      <w:pPr>
        <w:rPr>
          <w:b/>
          <w:sz w:val="22"/>
          <w:szCs w:val="20"/>
          <w:lang w:val="en-US"/>
        </w:rPr>
      </w:pPr>
    </w:p>
    <w:p w14:paraId="65205FC7" w14:textId="77777777" w:rsidR="002519D3" w:rsidRDefault="002519D3" w:rsidP="00617CE3">
      <w:pPr>
        <w:rPr>
          <w:b/>
          <w:sz w:val="22"/>
          <w:szCs w:val="20"/>
          <w:lang w:val="en-US"/>
        </w:rPr>
      </w:pPr>
    </w:p>
    <w:p w14:paraId="260744A3" w14:textId="77777777" w:rsidR="002519D3" w:rsidRDefault="002519D3" w:rsidP="00617CE3">
      <w:pPr>
        <w:rPr>
          <w:b/>
          <w:sz w:val="22"/>
          <w:szCs w:val="20"/>
          <w:lang w:val="en-US"/>
        </w:rPr>
      </w:pPr>
    </w:p>
    <w:p w14:paraId="1CED958A" w14:textId="77777777" w:rsidR="002519D3" w:rsidRPr="00617CE3" w:rsidRDefault="002519D3" w:rsidP="002519D3">
      <w:pPr>
        <w:rPr>
          <w:b/>
          <w:sz w:val="22"/>
          <w:szCs w:val="20"/>
          <w:lang w:val="en-US"/>
        </w:rPr>
      </w:pPr>
      <w:r w:rsidRPr="00617CE3">
        <w:rPr>
          <w:b/>
          <w:sz w:val="22"/>
          <w:szCs w:val="20"/>
          <w:lang w:val="en-US"/>
        </w:rPr>
        <w:lastRenderedPageBreak/>
        <w:t xml:space="preserve">   </w:t>
      </w:r>
      <w:r>
        <w:rPr>
          <w:b/>
          <w:sz w:val="22"/>
          <w:szCs w:val="20"/>
          <w:lang w:val="en-US"/>
        </w:rPr>
        <w:t xml:space="preserve">                    </w:t>
      </w:r>
      <w:r w:rsidRPr="00617CE3">
        <w:rPr>
          <w:b/>
          <w:sz w:val="22"/>
          <w:szCs w:val="20"/>
          <w:lang w:val="en-US"/>
        </w:rPr>
        <w:t xml:space="preserve">    </w:t>
      </w:r>
      <w:r w:rsidRPr="00617CE3">
        <w:rPr>
          <w:b/>
          <w:sz w:val="22"/>
          <w:szCs w:val="20"/>
          <w:lang w:val="en-US"/>
        </w:rPr>
        <w:object w:dxaOrig="645" w:dyaOrig="855" w14:anchorId="336AA2A0">
          <v:shape id="_x0000_i1037" type="#_x0000_t75" style="width:32.25pt;height:42.75pt" o:ole="" fillcolor="window">
            <v:imagedata r:id="rId8" o:title=""/>
          </v:shape>
          <o:OLEObject Type="Embed" ProgID="MSDraw" ShapeID="_x0000_i1037" DrawAspect="Content" ObjectID="_1763362521" r:id="rId12">
            <o:FieldCodes>\* MERGEFORMAT</o:FieldCodes>
          </o:OLEObject>
        </w:object>
      </w:r>
      <w:r w:rsidRPr="00617CE3">
        <w:rPr>
          <w:b/>
          <w:sz w:val="22"/>
          <w:szCs w:val="20"/>
          <w:lang w:val="en-US"/>
        </w:rPr>
        <w:tab/>
      </w:r>
    </w:p>
    <w:p w14:paraId="618E9890" w14:textId="77777777" w:rsidR="002519D3" w:rsidRPr="00617CE3" w:rsidRDefault="002519D3" w:rsidP="002519D3">
      <w:pPr>
        <w:rPr>
          <w:rFonts w:eastAsia="Calibri"/>
          <w:b/>
          <w:sz w:val="22"/>
          <w:szCs w:val="22"/>
        </w:rPr>
      </w:pPr>
      <w:r w:rsidRPr="00617CE3">
        <w:rPr>
          <w:rFonts w:eastAsia="Calibri"/>
          <w:b/>
          <w:sz w:val="22"/>
          <w:szCs w:val="22"/>
        </w:rPr>
        <w:t xml:space="preserve">            REPUBLIKA HRVATSKA</w:t>
      </w:r>
    </w:p>
    <w:p w14:paraId="367FA674" w14:textId="77777777" w:rsidR="002519D3" w:rsidRPr="00617CE3" w:rsidRDefault="002519D3" w:rsidP="002519D3">
      <w:pPr>
        <w:rPr>
          <w:rFonts w:eastAsia="Calibri"/>
          <w:b/>
          <w:sz w:val="22"/>
          <w:szCs w:val="22"/>
        </w:rPr>
      </w:pPr>
      <w:r w:rsidRPr="00617CE3">
        <w:rPr>
          <w:rFonts w:eastAsia="Calibri"/>
          <w:b/>
          <w:sz w:val="22"/>
          <w:szCs w:val="22"/>
        </w:rPr>
        <w:t xml:space="preserve">   KRAPINSKO-ZAGORSKA ŽUPANIJA</w:t>
      </w:r>
    </w:p>
    <w:p w14:paraId="5A217752" w14:textId="77777777" w:rsidR="002519D3" w:rsidRPr="00617CE3" w:rsidRDefault="002519D3" w:rsidP="002519D3">
      <w:pPr>
        <w:rPr>
          <w:rFonts w:eastAsia="Calibri"/>
          <w:b/>
          <w:sz w:val="22"/>
          <w:szCs w:val="22"/>
        </w:rPr>
      </w:pPr>
      <w:r w:rsidRPr="00617CE3">
        <w:rPr>
          <w:rFonts w:eastAsia="Calibri"/>
          <w:b/>
          <w:sz w:val="22"/>
          <w:szCs w:val="22"/>
        </w:rPr>
        <w:t xml:space="preserve">     OPĆINA SVETI KRIŽ ZAČRETJE</w:t>
      </w:r>
    </w:p>
    <w:p w14:paraId="50EB740F" w14:textId="77777777" w:rsidR="002519D3" w:rsidRDefault="002519D3" w:rsidP="002519D3">
      <w:pPr>
        <w:rPr>
          <w:rFonts w:eastAsia="Calibri"/>
          <w:b/>
          <w:sz w:val="22"/>
          <w:szCs w:val="22"/>
        </w:rPr>
      </w:pPr>
      <w:r w:rsidRPr="00617CE3">
        <w:rPr>
          <w:rFonts w:eastAsia="Calibri"/>
          <w:b/>
          <w:sz w:val="22"/>
          <w:szCs w:val="22"/>
          <w:lang w:val="en-US"/>
        </w:rPr>
        <w:tab/>
      </w:r>
      <w:r w:rsidRPr="00617CE3">
        <w:rPr>
          <w:rFonts w:eastAsia="Calibri"/>
          <w:b/>
          <w:sz w:val="22"/>
          <w:szCs w:val="22"/>
        </w:rPr>
        <w:t xml:space="preserve">OPĆINSKO VIJEĆE </w:t>
      </w:r>
    </w:p>
    <w:p w14:paraId="2B316E00" w14:textId="77777777" w:rsidR="002519D3" w:rsidRDefault="002519D3" w:rsidP="002519D3">
      <w:pPr>
        <w:jc w:val="both"/>
        <w:rPr>
          <w:lang w:eastAsia="hr-HR"/>
        </w:rPr>
      </w:pPr>
    </w:p>
    <w:p w14:paraId="462AEC22" w14:textId="77777777" w:rsidR="002519D3" w:rsidRPr="002519D3" w:rsidRDefault="002519D3" w:rsidP="002519D3">
      <w:pPr>
        <w:jc w:val="both"/>
        <w:rPr>
          <w:lang w:eastAsia="hr-HR"/>
        </w:rPr>
      </w:pPr>
      <w:r w:rsidRPr="002519D3">
        <w:rPr>
          <w:lang w:eastAsia="hr-HR"/>
        </w:rPr>
        <w:t>KLASA: 400-01/23-01/009</w:t>
      </w:r>
    </w:p>
    <w:p w14:paraId="77B1BB13" w14:textId="77777777" w:rsidR="002519D3" w:rsidRPr="002519D3" w:rsidRDefault="002519D3" w:rsidP="002519D3">
      <w:pPr>
        <w:jc w:val="both"/>
        <w:rPr>
          <w:lang w:eastAsia="hr-HR"/>
        </w:rPr>
      </w:pPr>
      <w:r w:rsidRPr="002519D3">
        <w:rPr>
          <w:lang w:eastAsia="hr-HR"/>
        </w:rPr>
        <w:t>URBROJ: 2140-28-01-23-7</w:t>
      </w:r>
    </w:p>
    <w:p w14:paraId="7862C93A" w14:textId="77777777" w:rsidR="002519D3" w:rsidRPr="002519D3" w:rsidRDefault="002519D3" w:rsidP="002519D3">
      <w:pPr>
        <w:jc w:val="both"/>
        <w:rPr>
          <w:sz w:val="22"/>
          <w:highlight w:val="yellow"/>
          <w:lang w:eastAsia="hr-HR"/>
        </w:rPr>
      </w:pPr>
      <w:r w:rsidRPr="002519D3">
        <w:rPr>
          <w:lang w:eastAsia="hr-HR"/>
        </w:rPr>
        <w:t>Sveti Križ Začretje, 06.06.2023.</w:t>
      </w:r>
      <w:r w:rsidRPr="002519D3">
        <w:rPr>
          <w:lang w:eastAsia="hr-HR"/>
        </w:rPr>
        <w:tab/>
      </w:r>
      <w:r w:rsidRPr="002519D3">
        <w:rPr>
          <w:sz w:val="22"/>
          <w:lang w:eastAsia="hr-HR"/>
        </w:rPr>
        <w:tab/>
      </w:r>
      <w:r w:rsidRPr="002519D3">
        <w:rPr>
          <w:sz w:val="22"/>
          <w:lang w:eastAsia="hr-HR"/>
        </w:rPr>
        <w:tab/>
      </w:r>
      <w:r w:rsidRPr="002519D3">
        <w:rPr>
          <w:sz w:val="22"/>
          <w:lang w:eastAsia="hr-HR"/>
        </w:rPr>
        <w:tab/>
      </w:r>
      <w:r w:rsidRPr="002519D3">
        <w:rPr>
          <w:sz w:val="22"/>
          <w:lang w:eastAsia="hr-HR"/>
        </w:rPr>
        <w:tab/>
      </w:r>
      <w:r w:rsidRPr="002519D3">
        <w:rPr>
          <w:sz w:val="22"/>
          <w:lang w:eastAsia="hr-HR"/>
        </w:rPr>
        <w:tab/>
      </w:r>
      <w:r w:rsidRPr="002519D3">
        <w:rPr>
          <w:sz w:val="22"/>
          <w:lang w:eastAsia="hr-HR"/>
        </w:rPr>
        <w:tab/>
      </w:r>
    </w:p>
    <w:p w14:paraId="00CEA3B2" w14:textId="77777777" w:rsidR="002519D3" w:rsidRPr="002519D3" w:rsidRDefault="002519D3" w:rsidP="002519D3">
      <w:pPr>
        <w:jc w:val="both"/>
        <w:rPr>
          <w:sz w:val="22"/>
          <w:lang w:eastAsia="hr-HR"/>
        </w:rPr>
      </w:pPr>
      <w:r w:rsidRPr="002519D3">
        <w:rPr>
          <w:sz w:val="22"/>
          <w:lang w:eastAsia="hr-HR"/>
        </w:rPr>
        <w:tab/>
      </w:r>
      <w:r w:rsidRPr="002519D3">
        <w:rPr>
          <w:sz w:val="22"/>
          <w:lang w:eastAsia="hr-HR"/>
        </w:rPr>
        <w:tab/>
      </w:r>
      <w:r w:rsidRPr="002519D3">
        <w:rPr>
          <w:sz w:val="22"/>
          <w:lang w:eastAsia="hr-HR"/>
        </w:rPr>
        <w:tab/>
      </w:r>
      <w:r w:rsidRPr="002519D3">
        <w:rPr>
          <w:sz w:val="22"/>
          <w:lang w:eastAsia="hr-HR"/>
        </w:rPr>
        <w:tab/>
      </w:r>
      <w:r w:rsidRPr="002519D3">
        <w:rPr>
          <w:sz w:val="22"/>
          <w:lang w:eastAsia="hr-HR"/>
        </w:rPr>
        <w:tab/>
      </w:r>
      <w:r w:rsidRPr="002519D3">
        <w:rPr>
          <w:sz w:val="22"/>
          <w:lang w:eastAsia="hr-HR"/>
        </w:rPr>
        <w:tab/>
      </w:r>
    </w:p>
    <w:p w14:paraId="126A8D41" w14:textId="77777777" w:rsidR="002519D3" w:rsidRPr="002519D3" w:rsidRDefault="002519D3" w:rsidP="002519D3">
      <w:pPr>
        <w:ind w:firstLine="720"/>
        <w:jc w:val="both"/>
        <w:rPr>
          <w:lang w:eastAsia="hr-HR"/>
        </w:rPr>
      </w:pPr>
      <w:r w:rsidRPr="002519D3">
        <w:rPr>
          <w:lang w:eastAsia="hr-HR"/>
        </w:rPr>
        <w:t>Na temelju članka 130. Zakona o proračunu (Narodne novine, broj 144/21), članka 23. Pravilnika o polugodišnjem i godišnjem izvještaju o izvršenju proračuna i financijskog plana (Narodne novine, broj 85/2023) i članka 32. Statuta Općine Sveti Križ Začretje (Službeni glasnik Krapinsko-zagorske županije, broj 21/2021) općinsko vijeće Općine Sveti Križ Začretje na 15. sjednici održanoj 11. rujna 2023. godine donijelo je</w:t>
      </w:r>
    </w:p>
    <w:p w14:paraId="1CB9A2D3" w14:textId="77777777" w:rsidR="002519D3" w:rsidRPr="002519D3" w:rsidRDefault="002519D3" w:rsidP="002519D3">
      <w:pPr>
        <w:jc w:val="both"/>
        <w:rPr>
          <w:sz w:val="22"/>
          <w:lang w:eastAsia="hr-HR"/>
        </w:rPr>
      </w:pPr>
    </w:p>
    <w:p w14:paraId="18A83E13" w14:textId="77777777" w:rsidR="002519D3" w:rsidRPr="002519D3" w:rsidRDefault="002519D3" w:rsidP="002519D3">
      <w:pPr>
        <w:jc w:val="both"/>
        <w:rPr>
          <w:sz w:val="22"/>
          <w:lang w:eastAsia="hr-HR"/>
        </w:rPr>
      </w:pPr>
    </w:p>
    <w:p w14:paraId="096230B1" w14:textId="77777777" w:rsidR="002519D3" w:rsidRPr="002519D3" w:rsidRDefault="002519D3" w:rsidP="002519D3">
      <w:pPr>
        <w:jc w:val="center"/>
        <w:outlineLvl w:val="0"/>
        <w:rPr>
          <w:b/>
          <w:lang w:eastAsia="hr-HR"/>
        </w:rPr>
      </w:pPr>
      <w:r w:rsidRPr="002519D3">
        <w:rPr>
          <w:b/>
          <w:lang w:eastAsia="hr-HR"/>
        </w:rPr>
        <w:t xml:space="preserve">IZVJEŠTAJ O DANIM JAMSTVIMA </w:t>
      </w:r>
    </w:p>
    <w:p w14:paraId="16F2A09A" w14:textId="77777777" w:rsidR="002519D3" w:rsidRPr="002519D3" w:rsidRDefault="002519D3" w:rsidP="002519D3">
      <w:pPr>
        <w:jc w:val="center"/>
        <w:rPr>
          <w:b/>
          <w:lang w:eastAsia="hr-HR"/>
        </w:rPr>
      </w:pPr>
      <w:r w:rsidRPr="002519D3">
        <w:rPr>
          <w:b/>
          <w:lang w:eastAsia="hr-HR"/>
        </w:rPr>
        <w:t>I PLAĆANJIIMA PO PROTESTIRANIM JAMSTVIMA</w:t>
      </w:r>
    </w:p>
    <w:p w14:paraId="7507E8CE" w14:textId="77777777" w:rsidR="002519D3" w:rsidRPr="002519D3" w:rsidRDefault="002519D3" w:rsidP="002519D3">
      <w:pPr>
        <w:jc w:val="center"/>
        <w:rPr>
          <w:b/>
          <w:lang w:eastAsia="hr-HR"/>
        </w:rPr>
      </w:pPr>
      <w:r w:rsidRPr="002519D3">
        <w:rPr>
          <w:b/>
          <w:lang w:eastAsia="hr-HR"/>
        </w:rPr>
        <w:t>za razdoblje 1.1. - 30.06.2023.</w:t>
      </w:r>
    </w:p>
    <w:p w14:paraId="4B7B1983" w14:textId="77777777" w:rsidR="002519D3" w:rsidRPr="002519D3" w:rsidRDefault="002519D3" w:rsidP="002519D3">
      <w:pPr>
        <w:jc w:val="center"/>
        <w:rPr>
          <w:b/>
          <w:lang w:eastAsia="hr-HR"/>
        </w:rPr>
      </w:pPr>
    </w:p>
    <w:p w14:paraId="4C8EA3C3" w14:textId="77777777" w:rsidR="002519D3" w:rsidRPr="002519D3" w:rsidRDefault="002519D3" w:rsidP="002519D3">
      <w:pPr>
        <w:jc w:val="center"/>
        <w:rPr>
          <w:b/>
          <w:lang w:eastAsia="hr-HR"/>
        </w:rPr>
      </w:pPr>
      <w:r w:rsidRPr="002519D3">
        <w:rPr>
          <w:b/>
          <w:lang w:eastAsia="hr-HR"/>
        </w:rPr>
        <w: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2448"/>
      </w:tblGrid>
      <w:tr w:rsidR="002519D3" w:rsidRPr="002519D3" w14:paraId="3B5ED210" w14:textId="77777777" w:rsidTr="00D51481">
        <w:tc>
          <w:tcPr>
            <w:tcW w:w="6408" w:type="dxa"/>
            <w:shd w:val="clear" w:color="auto" w:fill="auto"/>
          </w:tcPr>
          <w:p w14:paraId="172D3C45" w14:textId="77777777" w:rsidR="002519D3" w:rsidRPr="002519D3" w:rsidRDefault="002519D3" w:rsidP="002519D3">
            <w:pPr>
              <w:jc w:val="center"/>
              <w:rPr>
                <w:b/>
                <w:lang w:eastAsia="hr-HR"/>
              </w:rPr>
            </w:pPr>
            <w:r w:rsidRPr="002519D3">
              <w:rPr>
                <w:b/>
                <w:lang w:eastAsia="hr-HR"/>
              </w:rPr>
              <w:t>OPIS</w:t>
            </w:r>
          </w:p>
        </w:tc>
        <w:tc>
          <w:tcPr>
            <w:tcW w:w="2448" w:type="dxa"/>
            <w:shd w:val="clear" w:color="auto" w:fill="auto"/>
          </w:tcPr>
          <w:p w14:paraId="3D6DE108" w14:textId="77777777" w:rsidR="002519D3" w:rsidRPr="002519D3" w:rsidRDefault="002519D3" w:rsidP="002519D3">
            <w:pPr>
              <w:jc w:val="center"/>
              <w:rPr>
                <w:b/>
                <w:lang w:eastAsia="hr-HR"/>
              </w:rPr>
            </w:pPr>
            <w:r w:rsidRPr="002519D3">
              <w:rPr>
                <w:b/>
                <w:lang w:eastAsia="hr-HR"/>
              </w:rPr>
              <w:t>IZNOS (kn)</w:t>
            </w:r>
          </w:p>
        </w:tc>
      </w:tr>
      <w:tr w:rsidR="002519D3" w:rsidRPr="002519D3" w14:paraId="37282AD7" w14:textId="77777777" w:rsidTr="00D51481">
        <w:tc>
          <w:tcPr>
            <w:tcW w:w="6408" w:type="dxa"/>
            <w:shd w:val="clear" w:color="auto" w:fill="auto"/>
          </w:tcPr>
          <w:p w14:paraId="3FAD87B4" w14:textId="77777777" w:rsidR="002519D3" w:rsidRPr="002519D3" w:rsidRDefault="002519D3" w:rsidP="002519D3">
            <w:pPr>
              <w:jc w:val="both"/>
              <w:rPr>
                <w:lang w:eastAsia="hr-HR"/>
              </w:rPr>
            </w:pPr>
            <w:r w:rsidRPr="002519D3">
              <w:rPr>
                <w:lang w:eastAsia="hr-HR"/>
              </w:rPr>
              <w:t>Stanje aktivnih jamstava 1.1.2023.</w:t>
            </w:r>
          </w:p>
        </w:tc>
        <w:tc>
          <w:tcPr>
            <w:tcW w:w="2448" w:type="dxa"/>
            <w:shd w:val="clear" w:color="auto" w:fill="auto"/>
          </w:tcPr>
          <w:p w14:paraId="7F3BE0B3" w14:textId="77777777" w:rsidR="002519D3" w:rsidRPr="002519D3" w:rsidRDefault="002519D3" w:rsidP="002519D3">
            <w:pPr>
              <w:jc w:val="center"/>
              <w:rPr>
                <w:lang w:eastAsia="hr-HR"/>
              </w:rPr>
            </w:pPr>
            <w:r w:rsidRPr="002519D3">
              <w:rPr>
                <w:lang w:eastAsia="hr-HR"/>
              </w:rPr>
              <w:t>0,00</w:t>
            </w:r>
          </w:p>
        </w:tc>
      </w:tr>
      <w:tr w:rsidR="002519D3" w:rsidRPr="002519D3" w14:paraId="4C80A6EF" w14:textId="77777777" w:rsidTr="00D51481">
        <w:tc>
          <w:tcPr>
            <w:tcW w:w="6408" w:type="dxa"/>
            <w:shd w:val="clear" w:color="auto" w:fill="auto"/>
          </w:tcPr>
          <w:p w14:paraId="1B003EAB" w14:textId="77777777" w:rsidR="002519D3" w:rsidRPr="002519D3" w:rsidRDefault="002519D3" w:rsidP="002519D3">
            <w:pPr>
              <w:jc w:val="both"/>
              <w:rPr>
                <w:lang w:eastAsia="hr-HR"/>
              </w:rPr>
            </w:pPr>
            <w:r w:rsidRPr="002519D3">
              <w:rPr>
                <w:lang w:eastAsia="hr-HR"/>
              </w:rPr>
              <w:t>Protestirana jamstva u tekućoj godini</w:t>
            </w:r>
          </w:p>
        </w:tc>
        <w:tc>
          <w:tcPr>
            <w:tcW w:w="2448" w:type="dxa"/>
            <w:shd w:val="clear" w:color="auto" w:fill="auto"/>
          </w:tcPr>
          <w:p w14:paraId="7370E150" w14:textId="77777777" w:rsidR="002519D3" w:rsidRPr="002519D3" w:rsidRDefault="002519D3" w:rsidP="002519D3">
            <w:pPr>
              <w:jc w:val="center"/>
              <w:rPr>
                <w:lang w:eastAsia="hr-HR"/>
              </w:rPr>
            </w:pPr>
            <w:r w:rsidRPr="002519D3">
              <w:rPr>
                <w:lang w:eastAsia="hr-HR"/>
              </w:rPr>
              <w:t>0,00</w:t>
            </w:r>
          </w:p>
        </w:tc>
      </w:tr>
      <w:tr w:rsidR="002519D3" w:rsidRPr="002519D3" w14:paraId="379F9482" w14:textId="77777777" w:rsidTr="00D51481">
        <w:tc>
          <w:tcPr>
            <w:tcW w:w="6408" w:type="dxa"/>
            <w:shd w:val="clear" w:color="auto" w:fill="auto"/>
          </w:tcPr>
          <w:p w14:paraId="7E90F5D0" w14:textId="77777777" w:rsidR="002519D3" w:rsidRPr="002519D3" w:rsidRDefault="002519D3" w:rsidP="002519D3">
            <w:pPr>
              <w:jc w:val="both"/>
              <w:rPr>
                <w:lang w:eastAsia="hr-HR"/>
              </w:rPr>
            </w:pPr>
            <w:r w:rsidRPr="002519D3">
              <w:rPr>
                <w:lang w:eastAsia="hr-HR"/>
              </w:rPr>
              <w:t>Iznos naplaćen u tekućoj godini po protestiranim jamstvima</w:t>
            </w:r>
          </w:p>
        </w:tc>
        <w:tc>
          <w:tcPr>
            <w:tcW w:w="2448" w:type="dxa"/>
            <w:shd w:val="clear" w:color="auto" w:fill="auto"/>
          </w:tcPr>
          <w:p w14:paraId="1A332859" w14:textId="77777777" w:rsidR="002519D3" w:rsidRPr="002519D3" w:rsidRDefault="002519D3" w:rsidP="002519D3">
            <w:pPr>
              <w:jc w:val="center"/>
              <w:rPr>
                <w:lang w:eastAsia="hr-HR"/>
              </w:rPr>
            </w:pPr>
            <w:r w:rsidRPr="002519D3">
              <w:rPr>
                <w:lang w:eastAsia="hr-HR"/>
              </w:rPr>
              <w:t>0,00</w:t>
            </w:r>
          </w:p>
        </w:tc>
      </w:tr>
      <w:tr w:rsidR="002519D3" w:rsidRPr="002519D3" w14:paraId="6E8D13F1" w14:textId="77777777" w:rsidTr="00D51481">
        <w:tc>
          <w:tcPr>
            <w:tcW w:w="6408" w:type="dxa"/>
            <w:shd w:val="clear" w:color="auto" w:fill="auto"/>
          </w:tcPr>
          <w:p w14:paraId="0010FF38" w14:textId="77777777" w:rsidR="002519D3" w:rsidRPr="002519D3" w:rsidRDefault="002519D3" w:rsidP="002519D3">
            <w:pPr>
              <w:jc w:val="both"/>
              <w:rPr>
                <w:lang w:eastAsia="hr-HR"/>
              </w:rPr>
            </w:pPr>
            <w:r w:rsidRPr="002519D3">
              <w:rPr>
                <w:lang w:eastAsia="hr-HR"/>
              </w:rPr>
              <w:t>Izdana jamstva u tekućoj godini</w:t>
            </w:r>
          </w:p>
        </w:tc>
        <w:tc>
          <w:tcPr>
            <w:tcW w:w="2448" w:type="dxa"/>
            <w:shd w:val="clear" w:color="auto" w:fill="auto"/>
          </w:tcPr>
          <w:p w14:paraId="271BBF78" w14:textId="77777777" w:rsidR="002519D3" w:rsidRPr="002519D3" w:rsidRDefault="002519D3" w:rsidP="002519D3">
            <w:pPr>
              <w:jc w:val="center"/>
              <w:rPr>
                <w:lang w:eastAsia="hr-HR"/>
              </w:rPr>
            </w:pPr>
            <w:r w:rsidRPr="002519D3">
              <w:rPr>
                <w:lang w:eastAsia="hr-HR"/>
              </w:rPr>
              <w:t>0,00</w:t>
            </w:r>
          </w:p>
        </w:tc>
      </w:tr>
      <w:tr w:rsidR="002519D3" w:rsidRPr="002519D3" w14:paraId="2A68A2FE" w14:textId="77777777" w:rsidTr="00D51481">
        <w:tc>
          <w:tcPr>
            <w:tcW w:w="6408" w:type="dxa"/>
            <w:shd w:val="clear" w:color="auto" w:fill="auto"/>
          </w:tcPr>
          <w:p w14:paraId="3542F89E" w14:textId="77777777" w:rsidR="002519D3" w:rsidRPr="002519D3" w:rsidRDefault="002519D3" w:rsidP="002519D3">
            <w:pPr>
              <w:jc w:val="both"/>
              <w:rPr>
                <w:lang w:eastAsia="hr-HR"/>
              </w:rPr>
            </w:pPr>
            <w:r w:rsidRPr="002519D3">
              <w:rPr>
                <w:lang w:eastAsia="hr-HR"/>
              </w:rPr>
              <w:t>Jamstva istekla u tekućoj godini</w:t>
            </w:r>
          </w:p>
        </w:tc>
        <w:tc>
          <w:tcPr>
            <w:tcW w:w="2448" w:type="dxa"/>
            <w:shd w:val="clear" w:color="auto" w:fill="auto"/>
          </w:tcPr>
          <w:p w14:paraId="654886CF" w14:textId="77777777" w:rsidR="002519D3" w:rsidRPr="002519D3" w:rsidRDefault="002519D3" w:rsidP="002519D3">
            <w:pPr>
              <w:jc w:val="center"/>
              <w:rPr>
                <w:lang w:eastAsia="hr-HR"/>
              </w:rPr>
            </w:pPr>
            <w:r w:rsidRPr="002519D3">
              <w:rPr>
                <w:lang w:eastAsia="hr-HR"/>
              </w:rPr>
              <w:t>0,00</w:t>
            </w:r>
          </w:p>
        </w:tc>
      </w:tr>
      <w:tr w:rsidR="002519D3" w:rsidRPr="002519D3" w14:paraId="55FD9834" w14:textId="77777777" w:rsidTr="00D51481">
        <w:tc>
          <w:tcPr>
            <w:tcW w:w="6408" w:type="dxa"/>
            <w:shd w:val="clear" w:color="auto" w:fill="auto"/>
          </w:tcPr>
          <w:p w14:paraId="0B41C46A" w14:textId="77777777" w:rsidR="002519D3" w:rsidRPr="002519D3" w:rsidRDefault="002519D3" w:rsidP="002519D3">
            <w:pPr>
              <w:jc w:val="both"/>
              <w:rPr>
                <w:lang w:eastAsia="hr-HR"/>
              </w:rPr>
            </w:pPr>
            <w:r w:rsidRPr="002519D3">
              <w:rPr>
                <w:lang w:eastAsia="hr-HR"/>
              </w:rPr>
              <w:t>Stanje aktivnih jamstava 30.06.2023.</w:t>
            </w:r>
          </w:p>
        </w:tc>
        <w:tc>
          <w:tcPr>
            <w:tcW w:w="2448" w:type="dxa"/>
            <w:shd w:val="clear" w:color="auto" w:fill="auto"/>
          </w:tcPr>
          <w:p w14:paraId="7518DDB0" w14:textId="77777777" w:rsidR="002519D3" w:rsidRPr="002519D3" w:rsidRDefault="002519D3" w:rsidP="002519D3">
            <w:pPr>
              <w:jc w:val="center"/>
              <w:rPr>
                <w:lang w:eastAsia="hr-HR"/>
              </w:rPr>
            </w:pPr>
            <w:r w:rsidRPr="002519D3">
              <w:rPr>
                <w:lang w:eastAsia="hr-HR"/>
              </w:rPr>
              <w:t>0,00</w:t>
            </w:r>
          </w:p>
        </w:tc>
      </w:tr>
    </w:tbl>
    <w:p w14:paraId="7CC4F90D" w14:textId="77777777" w:rsidR="002519D3" w:rsidRPr="002519D3" w:rsidRDefault="002519D3" w:rsidP="002519D3">
      <w:pPr>
        <w:jc w:val="center"/>
        <w:rPr>
          <w:b/>
          <w:lang w:eastAsia="hr-HR"/>
        </w:rPr>
      </w:pPr>
    </w:p>
    <w:p w14:paraId="2B9352B9" w14:textId="77777777" w:rsidR="002519D3" w:rsidRPr="002519D3" w:rsidRDefault="002519D3" w:rsidP="002519D3">
      <w:pPr>
        <w:ind w:firstLine="699"/>
        <w:jc w:val="both"/>
        <w:rPr>
          <w:lang w:eastAsia="hr-HR"/>
        </w:rPr>
      </w:pPr>
      <w:r w:rsidRPr="002519D3">
        <w:rPr>
          <w:lang w:eastAsia="hr-HR"/>
        </w:rPr>
        <w:t>Sukladno tablici, u izvještajnom razdoblju, Općina Sveti Križ Začretje nije izdavala niti ima postojeća jamstva.</w:t>
      </w:r>
    </w:p>
    <w:p w14:paraId="4DD9455E" w14:textId="77777777" w:rsidR="002519D3" w:rsidRPr="002519D3" w:rsidRDefault="002519D3" w:rsidP="002519D3">
      <w:pPr>
        <w:jc w:val="center"/>
        <w:rPr>
          <w:b/>
          <w:lang w:eastAsia="hr-HR"/>
        </w:rPr>
      </w:pPr>
    </w:p>
    <w:p w14:paraId="23470FE6" w14:textId="77777777" w:rsidR="002519D3" w:rsidRPr="002519D3" w:rsidRDefault="002519D3" w:rsidP="002519D3">
      <w:pPr>
        <w:jc w:val="center"/>
        <w:rPr>
          <w:b/>
          <w:lang w:eastAsia="hr-HR"/>
        </w:rPr>
      </w:pPr>
    </w:p>
    <w:p w14:paraId="7839C1D8" w14:textId="77777777" w:rsidR="002519D3" w:rsidRPr="002519D3" w:rsidRDefault="002519D3" w:rsidP="002519D3">
      <w:pPr>
        <w:jc w:val="center"/>
        <w:rPr>
          <w:b/>
          <w:lang w:eastAsia="hr-HR"/>
        </w:rPr>
      </w:pPr>
      <w:r w:rsidRPr="002519D3">
        <w:rPr>
          <w:b/>
          <w:lang w:eastAsia="hr-HR"/>
        </w:rPr>
        <w:t>II</w:t>
      </w:r>
    </w:p>
    <w:p w14:paraId="5ACE6CC2" w14:textId="77777777" w:rsidR="002519D3" w:rsidRPr="002519D3" w:rsidRDefault="002519D3" w:rsidP="002519D3">
      <w:pPr>
        <w:ind w:firstLine="708"/>
        <w:jc w:val="both"/>
        <w:rPr>
          <w:lang w:eastAsia="hr-HR"/>
        </w:rPr>
      </w:pPr>
      <w:r w:rsidRPr="002519D3">
        <w:rPr>
          <w:lang w:eastAsia="hr-HR"/>
        </w:rPr>
        <w:t>Ovaj izvještaj sastavni je dio Polugodišnjeg izvještaja o izvršenju Proračuna Općine Sveti Križ Začretje za 2023. godinu.</w:t>
      </w:r>
    </w:p>
    <w:p w14:paraId="3C2F40E5" w14:textId="77777777" w:rsidR="002519D3" w:rsidRPr="002519D3" w:rsidRDefault="002519D3" w:rsidP="002519D3">
      <w:pPr>
        <w:jc w:val="both"/>
        <w:rPr>
          <w:sz w:val="22"/>
          <w:lang w:eastAsia="hr-HR"/>
        </w:rPr>
      </w:pPr>
    </w:p>
    <w:p w14:paraId="7BD952AD" w14:textId="77777777" w:rsidR="002519D3" w:rsidRPr="002519D3" w:rsidRDefault="002519D3" w:rsidP="002519D3">
      <w:pPr>
        <w:jc w:val="both"/>
        <w:rPr>
          <w:sz w:val="22"/>
          <w:lang w:eastAsia="hr-HR"/>
        </w:rPr>
      </w:pPr>
    </w:p>
    <w:p w14:paraId="5B45AD9C" w14:textId="77777777" w:rsidR="002519D3" w:rsidRPr="002519D3" w:rsidRDefault="002519D3" w:rsidP="002519D3">
      <w:pPr>
        <w:jc w:val="both"/>
        <w:rPr>
          <w:sz w:val="22"/>
          <w:lang w:eastAsia="hr-HR"/>
        </w:rPr>
      </w:pPr>
    </w:p>
    <w:p w14:paraId="1B220FC4" w14:textId="77777777" w:rsidR="002519D3" w:rsidRPr="002519D3" w:rsidRDefault="002519D3" w:rsidP="002519D3">
      <w:pPr>
        <w:jc w:val="both"/>
        <w:rPr>
          <w:sz w:val="22"/>
          <w:lang w:eastAsia="hr-HR"/>
        </w:rPr>
      </w:pPr>
    </w:p>
    <w:p w14:paraId="04C3A0BB" w14:textId="77777777" w:rsidR="002519D3" w:rsidRPr="002519D3" w:rsidRDefault="002519D3" w:rsidP="002519D3">
      <w:pPr>
        <w:ind w:left="3600"/>
        <w:jc w:val="both"/>
        <w:rPr>
          <w:sz w:val="22"/>
          <w:lang w:eastAsia="hr-HR"/>
        </w:rPr>
      </w:pPr>
      <w:r w:rsidRPr="002519D3">
        <w:rPr>
          <w:sz w:val="22"/>
          <w:lang w:eastAsia="hr-HR"/>
        </w:rPr>
        <w:t xml:space="preserve">  </w:t>
      </w:r>
      <w:r w:rsidRPr="002519D3">
        <w:rPr>
          <w:sz w:val="22"/>
          <w:lang w:eastAsia="hr-HR"/>
        </w:rPr>
        <w:tab/>
      </w:r>
      <w:r w:rsidRPr="002519D3">
        <w:rPr>
          <w:sz w:val="22"/>
          <w:lang w:eastAsia="hr-HR"/>
        </w:rPr>
        <w:tab/>
      </w:r>
      <w:r w:rsidRPr="002519D3">
        <w:rPr>
          <w:sz w:val="22"/>
          <w:lang w:eastAsia="hr-HR"/>
        </w:rPr>
        <w:tab/>
      </w:r>
      <w:r w:rsidRPr="002519D3">
        <w:rPr>
          <w:sz w:val="22"/>
          <w:lang w:eastAsia="hr-HR"/>
        </w:rPr>
        <w:tab/>
      </w:r>
      <w:r w:rsidRPr="002519D3">
        <w:rPr>
          <w:sz w:val="22"/>
          <w:lang w:eastAsia="hr-HR"/>
        </w:rPr>
        <w:tab/>
      </w:r>
      <w:r w:rsidRPr="002519D3">
        <w:rPr>
          <w:sz w:val="22"/>
          <w:lang w:eastAsia="hr-HR"/>
        </w:rPr>
        <w:tab/>
      </w:r>
    </w:p>
    <w:tbl>
      <w:tblPr>
        <w:tblW w:w="0" w:type="auto"/>
        <w:tblInd w:w="4928" w:type="dxa"/>
        <w:tblLayout w:type="fixed"/>
        <w:tblLook w:val="0000" w:firstRow="0" w:lastRow="0" w:firstColumn="0" w:lastColumn="0" w:noHBand="0" w:noVBand="0"/>
      </w:tblPr>
      <w:tblGrid>
        <w:gridCol w:w="3969"/>
      </w:tblGrid>
      <w:tr w:rsidR="002519D3" w:rsidRPr="002519D3" w14:paraId="11274B06" w14:textId="77777777" w:rsidTr="00D51481">
        <w:tc>
          <w:tcPr>
            <w:tcW w:w="3969" w:type="dxa"/>
          </w:tcPr>
          <w:p w14:paraId="5FF9E732" w14:textId="77777777" w:rsidR="002519D3" w:rsidRPr="002519D3" w:rsidRDefault="002519D3" w:rsidP="002519D3">
            <w:pPr>
              <w:jc w:val="center"/>
              <w:rPr>
                <w:i/>
                <w:lang w:eastAsia="hr-HR"/>
              </w:rPr>
            </w:pPr>
            <w:r w:rsidRPr="002519D3">
              <w:rPr>
                <w:sz w:val="22"/>
                <w:lang w:eastAsia="hr-HR"/>
              </w:rPr>
              <w:t>PREDSJEDNIK OPĆINSKOG VIJEĆA</w:t>
            </w:r>
          </w:p>
        </w:tc>
      </w:tr>
      <w:tr w:rsidR="002519D3" w:rsidRPr="002519D3" w14:paraId="644D27F5" w14:textId="77777777" w:rsidTr="00D51481">
        <w:trPr>
          <w:trHeight w:val="578"/>
        </w:trPr>
        <w:tc>
          <w:tcPr>
            <w:tcW w:w="3969" w:type="dxa"/>
          </w:tcPr>
          <w:p w14:paraId="2B75E133" w14:textId="77777777" w:rsidR="002519D3" w:rsidRPr="002519D3" w:rsidRDefault="002519D3" w:rsidP="002519D3">
            <w:pPr>
              <w:jc w:val="center"/>
              <w:rPr>
                <w:i/>
                <w:lang w:eastAsia="hr-HR"/>
              </w:rPr>
            </w:pPr>
            <w:r w:rsidRPr="002519D3">
              <w:rPr>
                <w:sz w:val="22"/>
                <w:lang w:eastAsia="hr-HR"/>
              </w:rPr>
              <w:t>Ivica Roginić</w:t>
            </w:r>
          </w:p>
        </w:tc>
      </w:tr>
    </w:tbl>
    <w:p w14:paraId="7F02D850" w14:textId="77777777" w:rsidR="002519D3" w:rsidRPr="002519D3" w:rsidRDefault="002519D3" w:rsidP="002519D3">
      <w:pPr>
        <w:spacing w:line="360" w:lineRule="auto"/>
        <w:jc w:val="both"/>
        <w:rPr>
          <w:sz w:val="22"/>
          <w:lang w:eastAsia="hr-HR"/>
        </w:rPr>
      </w:pPr>
    </w:p>
    <w:p w14:paraId="3786B718" w14:textId="77777777" w:rsidR="002519D3" w:rsidRDefault="002519D3" w:rsidP="00617CE3">
      <w:pPr>
        <w:rPr>
          <w:b/>
          <w:sz w:val="22"/>
          <w:szCs w:val="20"/>
          <w:lang w:val="en-US"/>
        </w:rPr>
      </w:pPr>
    </w:p>
    <w:p w14:paraId="32B4BB48" w14:textId="77777777" w:rsidR="002519D3" w:rsidRDefault="002519D3" w:rsidP="00617CE3">
      <w:pPr>
        <w:rPr>
          <w:b/>
          <w:sz w:val="22"/>
          <w:szCs w:val="20"/>
          <w:lang w:val="en-US"/>
        </w:rPr>
      </w:pPr>
    </w:p>
    <w:p w14:paraId="5A819039" w14:textId="77777777" w:rsidR="002519D3" w:rsidRDefault="002519D3" w:rsidP="00617CE3">
      <w:pPr>
        <w:rPr>
          <w:b/>
          <w:sz w:val="22"/>
          <w:szCs w:val="20"/>
          <w:lang w:val="en-US"/>
        </w:rPr>
      </w:pPr>
    </w:p>
    <w:p w14:paraId="34F2A5B7" w14:textId="77777777" w:rsidR="002519D3" w:rsidRDefault="00617CE3" w:rsidP="00617CE3">
      <w:pPr>
        <w:rPr>
          <w:b/>
          <w:sz w:val="22"/>
          <w:szCs w:val="20"/>
          <w:lang w:val="en-US"/>
        </w:rPr>
      </w:pPr>
      <w:r w:rsidRPr="00617CE3">
        <w:rPr>
          <w:b/>
          <w:sz w:val="22"/>
          <w:szCs w:val="20"/>
          <w:lang w:val="en-US"/>
        </w:rPr>
        <w:lastRenderedPageBreak/>
        <w:t xml:space="preserve">     </w:t>
      </w:r>
    </w:p>
    <w:p w14:paraId="0291B551" w14:textId="77777777" w:rsidR="002519D3" w:rsidRPr="002519D3" w:rsidRDefault="002519D3" w:rsidP="002519D3">
      <w:pPr>
        <w:rPr>
          <w:rFonts w:eastAsia="Calibri"/>
          <w:b/>
        </w:rPr>
      </w:pPr>
      <w:r w:rsidRPr="002519D3">
        <w:rPr>
          <w:rFonts w:eastAsia="Calibri"/>
        </w:rPr>
        <w:t xml:space="preserve">                           </w:t>
      </w:r>
      <w:r w:rsidRPr="002519D3">
        <w:rPr>
          <w:rFonts w:eastAsia="Calibri"/>
        </w:rPr>
        <w:object w:dxaOrig="2100" w:dyaOrig="2503" w14:anchorId="0F396116">
          <v:shape id="_x0000_i1040" type="#_x0000_t75" style="width:36.75pt;height:43.5pt" o:ole="" fillcolor="window">
            <v:imagedata r:id="rId8" o:title=""/>
          </v:shape>
          <o:OLEObject Type="Embed" ProgID="MSDraw" ShapeID="_x0000_i1040" DrawAspect="Content" ObjectID="_1763362522" r:id="rId13"/>
        </w:object>
      </w:r>
      <w:r w:rsidRPr="002519D3">
        <w:rPr>
          <w:rFonts w:eastAsia="Calibri"/>
        </w:rPr>
        <w:tab/>
      </w:r>
      <w:r w:rsidRPr="002519D3">
        <w:rPr>
          <w:rFonts w:eastAsia="Calibri"/>
        </w:rPr>
        <w:tab/>
      </w:r>
      <w:r w:rsidRPr="002519D3">
        <w:rPr>
          <w:rFonts w:eastAsia="Calibri"/>
        </w:rPr>
        <w:tab/>
      </w:r>
      <w:r w:rsidRPr="002519D3">
        <w:rPr>
          <w:rFonts w:eastAsia="Calibri"/>
        </w:rPr>
        <w:tab/>
      </w:r>
      <w:r w:rsidRPr="002519D3">
        <w:rPr>
          <w:rFonts w:eastAsia="Calibri"/>
        </w:rPr>
        <w:tab/>
      </w:r>
    </w:p>
    <w:p w14:paraId="2AE59CB3" w14:textId="77777777" w:rsidR="002519D3" w:rsidRPr="002519D3" w:rsidRDefault="002519D3" w:rsidP="002519D3">
      <w:pPr>
        <w:rPr>
          <w:rFonts w:eastAsia="Calibri"/>
          <w:b/>
        </w:rPr>
      </w:pPr>
      <w:r w:rsidRPr="002519D3">
        <w:rPr>
          <w:rFonts w:eastAsia="Calibri"/>
        </w:rPr>
        <w:t xml:space="preserve">           </w:t>
      </w:r>
      <w:r w:rsidRPr="002519D3">
        <w:rPr>
          <w:rFonts w:eastAsia="Calibri"/>
          <w:b/>
          <w:lang w:val="de-DE"/>
        </w:rPr>
        <w:t>REPUBLIKA</w:t>
      </w:r>
      <w:r w:rsidRPr="002519D3">
        <w:rPr>
          <w:rFonts w:eastAsia="Calibri"/>
          <w:b/>
        </w:rPr>
        <w:t xml:space="preserve"> </w:t>
      </w:r>
      <w:r w:rsidRPr="002519D3">
        <w:rPr>
          <w:rFonts w:eastAsia="Calibri"/>
          <w:b/>
          <w:lang w:val="de-DE"/>
        </w:rPr>
        <w:t>HRVATSKA</w:t>
      </w:r>
      <w:r w:rsidRPr="002519D3">
        <w:rPr>
          <w:rFonts w:eastAsia="Calibri"/>
          <w:b/>
        </w:rPr>
        <w:tab/>
      </w:r>
    </w:p>
    <w:p w14:paraId="45B94251" w14:textId="77777777" w:rsidR="002519D3" w:rsidRPr="002519D3" w:rsidRDefault="002519D3" w:rsidP="002519D3">
      <w:pPr>
        <w:rPr>
          <w:rFonts w:eastAsia="Calibri"/>
          <w:b/>
        </w:rPr>
      </w:pPr>
      <w:r w:rsidRPr="002519D3">
        <w:rPr>
          <w:rFonts w:eastAsia="Calibri"/>
          <w:b/>
        </w:rPr>
        <w:t xml:space="preserve"> KRAPINSKO-ZAGORSKA ŽUPANIJA</w:t>
      </w:r>
    </w:p>
    <w:p w14:paraId="6F31EC3F" w14:textId="77777777" w:rsidR="002519D3" w:rsidRPr="002519D3" w:rsidRDefault="002519D3" w:rsidP="002519D3">
      <w:pPr>
        <w:rPr>
          <w:rFonts w:eastAsia="Calibri"/>
          <w:b/>
        </w:rPr>
      </w:pPr>
      <w:r w:rsidRPr="002519D3">
        <w:rPr>
          <w:rFonts w:eastAsia="Calibri"/>
          <w:b/>
        </w:rPr>
        <w:t xml:space="preserve">     OPĆINA SVETI KRIŽ ZAČRETJE</w:t>
      </w:r>
    </w:p>
    <w:p w14:paraId="69413062" w14:textId="77777777" w:rsidR="002519D3" w:rsidRPr="002519D3" w:rsidRDefault="002519D3" w:rsidP="002519D3">
      <w:pPr>
        <w:rPr>
          <w:rFonts w:eastAsia="Calibri"/>
          <w:bCs/>
        </w:rPr>
      </w:pPr>
      <w:r w:rsidRPr="002519D3">
        <w:rPr>
          <w:rFonts w:eastAsia="Calibri"/>
          <w:b/>
        </w:rPr>
        <w:t xml:space="preserve">               OPĆINSKO VIJEĆE                                           </w:t>
      </w:r>
    </w:p>
    <w:p w14:paraId="04EA176A" w14:textId="77777777" w:rsidR="002519D3" w:rsidRPr="002519D3" w:rsidRDefault="002519D3" w:rsidP="002519D3">
      <w:pPr>
        <w:rPr>
          <w:rFonts w:eastAsia="Calibri"/>
          <w:b/>
          <w:bCs/>
        </w:rPr>
      </w:pPr>
      <w:r w:rsidRPr="002519D3">
        <w:rPr>
          <w:rFonts w:eastAsia="Calibri"/>
          <w:b/>
          <w:bCs/>
        </w:rPr>
        <w:tab/>
      </w:r>
    </w:p>
    <w:p w14:paraId="239101FF" w14:textId="77777777" w:rsidR="002519D3" w:rsidRPr="002519D3" w:rsidRDefault="002519D3" w:rsidP="002519D3">
      <w:pPr>
        <w:rPr>
          <w:rFonts w:eastAsia="Calibri"/>
          <w:bCs/>
        </w:rPr>
      </w:pPr>
      <w:r w:rsidRPr="002519D3">
        <w:rPr>
          <w:rFonts w:eastAsia="Calibri"/>
          <w:bCs/>
        </w:rPr>
        <w:t>KLASA: 023-05/21-01/026</w:t>
      </w:r>
    </w:p>
    <w:p w14:paraId="0D0647DD" w14:textId="77777777" w:rsidR="002519D3" w:rsidRPr="002519D3" w:rsidRDefault="002519D3" w:rsidP="002519D3">
      <w:pPr>
        <w:rPr>
          <w:rFonts w:eastAsia="Calibri"/>
          <w:bCs/>
        </w:rPr>
      </w:pPr>
      <w:r w:rsidRPr="002519D3">
        <w:rPr>
          <w:rFonts w:eastAsia="Calibri"/>
          <w:bCs/>
          <w:lang w:val="de-DE"/>
        </w:rPr>
        <w:t>URBROJ</w:t>
      </w:r>
      <w:r w:rsidRPr="002519D3">
        <w:rPr>
          <w:rFonts w:eastAsia="Calibri"/>
          <w:bCs/>
        </w:rPr>
        <w:t>: 2140-28-01-23-10</w:t>
      </w:r>
    </w:p>
    <w:p w14:paraId="44FFB3EA" w14:textId="77777777" w:rsidR="002519D3" w:rsidRPr="002519D3" w:rsidRDefault="002519D3" w:rsidP="002519D3">
      <w:pPr>
        <w:rPr>
          <w:rFonts w:eastAsia="Calibri"/>
        </w:rPr>
      </w:pPr>
      <w:r w:rsidRPr="002519D3">
        <w:rPr>
          <w:rFonts w:eastAsia="Calibri"/>
        </w:rPr>
        <w:t xml:space="preserve">Sveti Križ Začretje,  11.09.2023. </w:t>
      </w:r>
    </w:p>
    <w:p w14:paraId="20A5EE8D" w14:textId="77777777" w:rsidR="002519D3" w:rsidRPr="002519D3" w:rsidRDefault="002519D3" w:rsidP="002519D3">
      <w:pPr>
        <w:spacing w:after="160" w:line="259" w:lineRule="auto"/>
        <w:jc w:val="both"/>
        <w:rPr>
          <w:rFonts w:eastAsia="Calibri"/>
        </w:rPr>
      </w:pPr>
      <w:r w:rsidRPr="002519D3">
        <w:rPr>
          <w:rFonts w:eastAsia="Calibri"/>
          <w:position w:val="-10"/>
        </w:rPr>
        <w:object w:dxaOrig="180" w:dyaOrig="340" w14:anchorId="274E514D">
          <v:shape id="_x0000_i1041" type="#_x0000_t75" style="width:9pt;height:17.25pt" o:ole="">
            <v:imagedata r:id="rId14" o:title=""/>
          </v:shape>
          <o:OLEObject Type="Embed" ProgID="Equation.3" ShapeID="_x0000_i1041" DrawAspect="Content" ObjectID="_1763362523" r:id="rId15"/>
        </w:object>
      </w:r>
    </w:p>
    <w:p w14:paraId="18BD6932" w14:textId="77777777" w:rsidR="002519D3" w:rsidRPr="002519D3" w:rsidRDefault="002519D3" w:rsidP="002519D3">
      <w:pPr>
        <w:spacing w:after="160" w:line="259" w:lineRule="auto"/>
        <w:jc w:val="both"/>
        <w:rPr>
          <w:rFonts w:eastAsia="Calibri"/>
        </w:rPr>
      </w:pPr>
      <w:r w:rsidRPr="002519D3">
        <w:rPr>
          <w:rFonts w:eastAsia="Calibri"/>
        </w:rPr>
        <w:t xml:space="preserve">            Na temelju članka 32. Statuta Općine Sveti Križ Začretje («Službeni glasnik Krapinsko zagorske županije» br. 21/2021), Općinsko vijeće Općine Sveti Križ Začretje na svojoj  15. sjednici održanoj 11.09. 2023.  godine donijelo je:</w:t>
      </w:r>
    </w:p>
    <w:p w14:paraId="35797211" w14:textId="77777777" w:rsidR="002519D3" w:rsidRPr="002519D3" w:rsidRDefault="002519D3" w:rsidP="002519D3">
      <w:pPr>
        <w:spacing w:after="160" w:line="259" w:lineRule="auto"/>
        <w:rPr>
          <w:rFonts w:eastAsia="Calibri"/>
          <w:b/>
        </w:rPr>
      </w:pPr>
    </w:p>
    <w:p w14:paraId="0F19B3EC" w14:textId="77777777" w:rsidR="002519D3" w:rsidRPr="002519D3" w:rsidRDefault="002519D3" w:rsidP="002519D3">
      <w:pPr>
        <w:spacing w:after="160" w:line="259" w:lineRule="auto"/>
        <w:jc w:val="center"/>
        <w:rPr>
          <w:rFonts w:eastAsia="Calibri"/>
          <w:b/>
        </w:rPr>
      </w:pPr>
      <w:r w:rsidRPr="002519D3">
        <w:rPr>
          <w:rFonts w:eastAsia="Calibri"/>
          <w:b/>
        </w:rPr>
        <w:t>O D L U K U</w:t>
      </w:r>
    </w:p>
    <w:p w14:paraId="68180B9F" w14:textId="77777777" w:rsidR="002519D3" w:rsidRPr="002519D3" w:rsidRDefault="002519D3" w:rsidP="002519D3">
      <w:pPr>
        <w:spacing w:after="160" w:line="259" w:lineRule="auto"/>
        <w:jc w:val="center"/>
        <w:rPr>
          <w:rFonts w:eastAsia="Calibri"/>
          <w:b/>
        </w:rPr>
      </w:pPr>
    </w:p>
    <w:p w14:paraId="7D82B703" w14:textId="77777777" w:rsidR="002519D3" w:rsidRPr="002519D3" w:rsidRDefault="002519D3" w:rsidP="002519D3">
      <w:pPr>
        <w:spacing w:after="160" w:line="259" w:lineRule="auto"/>
        <w:ind w:firstLine="708"/>
        <w:jc w:val="both"/>
        <w:rPr>
          <w:rFonts w:eastAsia="Calibri"/>
        </w:rPr>
      </w:pPr>
      <w:r w:rsidRPr="002519D3">
        <w:rPr>
          <w:rFonts w:eastAsia="Calibri"/>
        </w:rPr>
        <w:t>Usvaja se Izvješće o radu Općinskog načelnika za razdoblje 01.01.2023. godine do 30.06.2023. godine.</w:t>
      </w:r>
    </w:p>
    <w:p w14:paraId="1AB3EFA5" w14:textId="77777777" w:rsidR="002519D3" w:rsidRPr="002519D3" w:rsidRDefault="002519D3" w:rsidP="002519D3">
      <w:pPr>
        <w:spacing w:after="160" w:line="259" w:lineRule="auto"/>
        <w:rPr>
          <w:rFonts w:eastAsia="Calibri"/>
        </w:rPr>
      </w:pPr>
    </w:p>
    <w:p w14:paraId="03FD42AB" w14:textId="77777777" w:rsidR="002519D3" w:rsidRPr="002519D3" w:rsidRDefault="002519D3" w:rsidP="002519D3">
      <w:pPr>
        <w:rPr>
          <w:rFonts w:eastAsia="Calibri"/>
        </w:rPr>
      </w:pPr>
    </w:p>
    <w:p w14:paraId="25F356AA" w14:textId="77777777" w:rsidR="002519D3" w:rsidRPr="002519D3" w:rsidRDefault="002519D3" w:rsidP="002519D3">
      <w:pPr>
        <w:rPr>
          <w:rFonts w:eastAsia="Calibri"/>
        </w:rPr>
      </w:pPr>
    </w:p>
    <w:p w14:paraId="0350889C" w14:textId="77777777" w:rsidR="002519D3" w:rsidRPr="002519D3" w:rsidRDefault="002519D3" w:rsidP="002519D3">
      <w:pPr>
        <w:rPr>
          <w:rFonts w:eastAsia="Calibri"/>
        </w:rPr>
      </w:pPr>
    </w:p>
    <w:p w14:paraId="43957BC6" w14:textId="77777777" w:rsidR="002519D3" w:rsidRPr="002519D3" w:rsidRDefault="002519D3" w:rsidP="002519D3">
      <w:pPr>
        <w:rPr>
          <w:rFonts w:eastAsia="Calibri"/>
        </w:rPr>
      </w:pPr>
    </w:p>
    <w:p w14:paraId="58BA3020" w14:textId="77777777" w:rsidR="002519D3" w:rsidRPr="002519D3" w:rsidRDefault="002519D3" w:rsidP="002519D3">
      <w:pPr>
        <w:ind w:left="4248" w:firstLine="708"/>
        <w:rPr>
          <w:rFonts w:eastAsia="Calibri"/>
        </w:rPr>
      </w:pPr>
      <w:r w:rsidRPr="002519D3">
        <w:rPr>
          <w:rFonts w:eastAsia="Calibri"/>
        </w:rPr>
        <w:t xml:space="preserve">              PREDSJEDNIK </w:t>
      </w:r>
    </w:p>
    <w:p w14:paraId="79D51A42" w14:textId="77777777" w:rsidR="002519D3" w:rsidRPr="002519D3" w:rsidRDefault="002519D3" w:rsidP="002519D3">
      <w:pPr>
        <w:ind w:left="4248" w:firstLine="708"/>
        <w:rPr>
          <w:rFonts w:eastAsia="Calibri"/>
        </w:rPr>
      </w:pPr>
      <w:r w:rsidRPr="002519D3">
        <w:rPr>
          <w:rFonts w:eastAsia="Calibri"/>
        </w:rPr>
        <w:t xml:space="preserve">        OPĆINSKOG VIJEĆA</w:t>
      </w:r>
    </w:p>
    <w:p w14:paraId="7F5D3F9F" w14:textId="77777777" w:rsidR="002519D3" w:rsidRPr="002519D3" w:rsidRDefault="002519D3" w:rsidP="002519D3">
      <w:pPr>
        <w:rPr>
          <w:rFonts w:eastAsia="Calibri"/>
          <w:i/>
        </w:rPr>
      </w:pPr>
      <w:r w:rsidRPr="002519D3">
        <w:rPr>
          <w:rFonts w:eastAsia="Calibri"/>
        </w:rPr>
        <w:t xml:space="preserve">      </w:t>
      </w:r>
      <w:r w:rsidRPr="002519D3">
        <w:rPr>
          <w:rFonts w:eastAsia="Calibri"/>
        </w:rPr>
        <w:tab/>
      </w:r>
      <w:r w:rsidRPr="002519D3">
        <w:rPr>
          <w:rFonts w:eastAsia="Calibri"/>
        </w:rPr>
        <w:tab/>
      </w:r>
      <w:r w:rsidRPr="002519D3">
        <w:rPr>
          <w:rFonts w:eastAsia="Calibri"/>
        </w:rPr>
        <w:tab/>
      </w:r>
      <w:r w:rsidRPr="002519D3">
        <w:rPr>
          <w:rFonts w:eastAsia="Calibri"/>
        </w:rPr>
        <w:tab/>
      </w:r>
      <w:r w:rsidRPr="002519D3">
        <w:rPr>
          <w:rFonts w:eastAsia="Calibri"/>
        </w:rPr>
        <w:tab/>
      </w:r>
      <w:r w:rsidRPr="002519D3">
        <w:rPr>
          <w:rFonts w:eastAsia="Calibri"/>
        </w:rPr>
        <w:tab/>
      </w:r>
      <w:r w:rsidRPr="002519D3">
        <w:rPr>
          <w:rFonts w:eastAsia="Calibri"/>
          <w:i/>
        </w:rPr>
        <w:t xml:space="preserve">                             Ivica Roginić  </w:t>
      </w:r>
    </w:p>
    <w:p w14:paraId="375EBB76" w14:textId="77777777" w:rsidR="002519D3" w:rsidRPr="002519D3" w:rsidRDefault="002519D3" w:rsidP="002519D3">
      <w:pPr>
        <w:rPr>
          <w:rFonts w:eastAsia="Calibri"/>
          <w:i/>
        </w:rPr>
      </w:pPr>
    </w:p>
    <w:p w14:paraId="7BBC450B" w14:textId="4AA40169" w:rsidR="002519D3" w:rsidRDefault="002519D3" w:rsidP="00617CE3">
      <w:pPr>
        <w:rPr>
          <w:b/>
          <w:sz w:val="22"/>
          <w:szCs w:val="20"/>
          <w:lang w:val="en-US"/>
        </w:rPr>
      </w:pPr>
    </w:p>
    <w:p w14:paraId="484A6BB8" w14:textId="77777777" w:rsidR="002519D3" w:rsidRDefault="002519D3" w:rsidP="00617CE3">
      <w:pPr>
        <w:rPr>
          <w:b/>
          <w:sz w:val="22"/>
          <w:szCs w:val="20"/>
          <w:lang w:val="en-US"/>
        </w:rPr>
      </w:pPr>
    </w:p>
    <w:p w14:paraId="6A13411E" w14:textId="77777777" w:rsidR="002519D3" w:rsidRDefault="002519D3" w:rsidP="00617CE3">
      <w:pPr>
        <w:rPr>
          <w:b/>
          <w:sz w:val="22"/>
          <w:szCs w:val="20"/>
          <w:lang w:val="en-US"/>
        </w:rPr>
      </w:pPr>
    </w:p>
    <w:p w14:paraId="7FB5FC7A" w14:textId="77777777" w:rsidR="002519D3" w:rsidRDefault="002519D3" w:rsidP="00617CE3">
      <w:pPr>
        <w:rPr>
          <w:b/>
          <w:sz w:val="22"/>
          <w:szCs w:val="20"/>
          <w:lang w:val="en-US"/>
        </w:rPr>
      </w:pPr>
    </w:p>
    <w:p w14:paraId="03A3D9B2" w14:textId="77777777" w:rsidR="002519D3" w:rsidRDefault="002519D3" w:rsidP="00617CE3">
      <w:pPr>
        <w:rPr>
          <w:b/>
          <w:sz w:val="22"/>
          <w:szCs w:val="20"/>
          <w:lang w:val="en-US"/>
        </w:rPr>
      </w:pPr>
    </w:p>
    <w:p w14:paraId="3FE3416E" w14:textId="77777777" w:rsidR="002519D3" w:rsidRDefault="002519D3" w:rsidP="00617CE3">
      <w:pPr>
        <w:rPr>
          <w:b/>
          <w:sz w:val="22"/>
          <w:szCs w:val="20"/>
          <w:lang w:val="en-US"/>
        </w:rPr>
      </w:pPr>
    </w:p>
    <w:p w14:paraId="0C51E28B" w14:textId="77777777" w:rsidR="002519D3" w:rsidRDefault="002519D3" w:rsidP="00617CE3">
      <w:pPr>
        <w:rPr>
          <w:b/>
          <w:sz w:val="22"/>
          <w:szCs w:val="20"/>
          <w:lang w:val="en-US"/>
        </w:rPr>
      </w:pPr>
    </w:p>
    <w:p w14:paraId="3C6CB035" w14:textId="77777777" w:rsidR="002519D3" w:rsidRDefault="002519D3" w:rsidP="00617CE3">
      <w:pPr>
        <w:rPr>
          <w:b/>
          <w:sz w:val="22"/>
          <w:szCs w:val="20"/>
          <w:lang w:val="en-US"/>
        </w:rPr>
      </w:pPr>
    </w:p>
    <w:p w14:paraId="30B0C68F" w14:textId="77777777" w:rsidR="002519D3" w:rsidRDefault="002519D3" w:rsidP="00617CE3">
      <w:pPr>
        <w:rPr>
          <w:b/>
          <w:sz w:val="22"/>
          <w:szCs w:val="20"/>
          <w:lang w:val="en-US"/>
        </w:rPr>
      </w:pPr>
    </w:p>
    <w:p w14:paraId="08BE259C" w14:textId="77777777" w:rsidR="002519D3" w:rsidRDefault="002519D3" w:rsidP="00617CE3">
      <w:pPr>
        <w:rPr>
          <w:b/>
          <w:sz w:val="22"/>
          <w:szCs w:val="20"/>
          <w:lang w:val="en-US"/>
        </w:rPr>
      </w:pPr>
    </w:p>
    <w:p w14:paraId="01B573FE" w14:textId="77777777" w:rsidR="002519D3" w:rsidRDefault="002519D3" w:rsidP="00617CE3">
      <w:pPr>
        <w:rPr>
          <w:b/>
          <w:sz w:val="22"/>
          <w:szCs w:val="20"/>
          <w:lang w:val="en-US"/>
        </w:rPr>
      </w:pPr>
    </w:p>
    <w:p w14:paraId="292F9218" w14:textId="77777777" w:rsidR="002519D3" w:rsidRDefault="002519D3" w:rsidP="00617CE3">
      <w:pPr>
        <w:rPr>
          <w:b/>
          <w:sz w:val="22"/>
          <w:szCs w:val="20"/>
          <w:lang w:val="en-US"/>
        </w:rPr>
      </w:pPr>
    </w:p>
    <w:p w14:paraId="21046CC1" w14:textId="77777777" w:rsidR="002519D3" w:rsidRDefault="002519D3" w:rsidP="00617CE3">
      <w:pPr>
        <w:rPr>
          <w:b/>
          <w:sz w:val="22"/>
          <w:szCs w:val="20"/>
          <w:lang w:val="en-US"/>
        </w:rPr>
      </w:pPr>
    </w:p>
    <w:p w14:paraId="00B1B8DA" w14:textId="77777777" w:rsidR="002519D3" w:rsidRDefault="002519D3" w:rsidP="00617CE3">
      <w:pPr>
        <w:rPr>
          <w:b/>
          <w:sz w:val="22"/>
          <w:szCs w:val="20"/>
          <w:lang w:val="en-US"/>
        </w:rPr>
      </w:pPr>
    </w:p>
    <w:p w14:paraId="3D0D2E6E" w14:textId="77777777" w:rsidR="002519D3" w:rsidRDefault="002519D3" w:rsidP="00617CE3">
      <w:pPr>
        <w:rPr>
          <w:b/>
          <w:sz w:val="22"/>
          <w:szCs w:val="20"/>
          <w:lang w:val="en-US"/>
        </w:rPr>
      </w:pPr>
    </w:p>
    <w:p w14:paraId="4E9CB96E" w14:textId="5E79A503" w:rsidR="00617CE3" w:rsidRPr="00617CE3" w:rsidRDefault="00617CE3" w:rsidP="00617CE3">
      <w:pPr>
        <w:rPr>
          <w:b/>
          <w:sz w:val="22"/>
          <w:szCs w:val="20"/>
          <w:lang w:val="en-US"/>
        </w:rPr>
      </w:pPr>
      <w:r w:rsidRPr="00617CE3">
        <w:rPr>
          <w:b/>
          <w:sz w:val="22"/>
          <w:szCs w:val="20"/>
          <w:lang w:val="en-US"/>
        </w:rPr>
        <w:lastRenderedPageBreak/>
        <w:t xml:space="preserve">  </w:t>
      </w:r>
      <w:r w:rsidR="002519D3">
        <w:rPr>
          <w:b/>
          <w:sz w:val="22"/>
          <w:szCs w:val="20"/>
          <w:lang w:val="en-US"/>
        </w:rPr>
        <w:t xml:space="preserve">                    </w:t>
      </w:r>
      <w:r w:rsidRPr="00617CE3">
        <w:rPr>
          <w:b/>
          <w:sz w:val="22"/>
          <w:szCs w:val="20"/>
          <w:lang w:val="en-US"/>
        </w:rPr>
        <w:object w:dxaOrig="645" w:dyaOrig="855" w14:anchorId="59668F85">
          <v:shape id="_x0000_i1025" type="#_x0000_t75" style="width:32.25pt;height:42.75pt" o:ole="" fillcolor="window">
            <v:imagedata r:id="rId8" o:title=""/>
          </v:shape>
          <o:OLEObject Type="Embed" ProgID="MSDraw" ShapeID="_x0000_i1025" DrawAspect="Content" ObjectID="_1763362524" r:id="rId16">
            <o:FieldCodes>\* MERGEFORMAT</o:FieldCodes>
          </o:OLEObject>
        </w:object>
      </w:r>
      <w:r w:rsidRPr="00617CE3">
        <w:rPr>
          <w:b/>
          <w:sz w:val="22"/>
          <w:szCs w:val="20"/>
          <w:lang w:val="en-US"/>
        </w:rPr>
        <w:tab/>
      </w:r>
    </w:p>
    <w:p w14:paraId="6D82A22D" w14:textId="77777777" w:rsidR="00617CE3" w:rsidRPr="00617CE3" w:rsidRDefault="00617CE3" w:rsidP="00617CE3">
      <w:pPr>
        <w:rPr>
          <w:rFonts w:eastAsia="Calibri"/>
          <w:b/>
          <w:sz w:val="22"/>
          <w:szCs w:val="22"/>
        </w:rPr>
      </w:pPr>
      <w:r w:rsidRPr="00617CE3">
        <w:rPr>
          <w:rFonts w:eastAsia="Calibri"/>
          <w:b/>
          <w:sz w:val="22"/>
          <w:szCs w:val="22"/>
        </w:rPr>
        <w:t xml:space="preserve">            REPUBLIKA HRVATSKA</w:t>
      </w:r>
    </w:p>
    <w:p w14:paraId="479483CB" w14:textId="77777777" w:rsidR="00617CE3" w:rsidRPr="00617CE3" w:rsidRDefault="00617CE3" w:rsidP="00617CE3">
      <w:pPr>
        <w:rPr>
          <w:rFonts w:eastAsia="Calibri"/>
          <w:b/>
          <w:sz w:val="22"/>
          <w:szCs w:val="22"/>
        </w:rPr>
      </w:pPr>
      <w:r w:rsidRPr="00617CE3">
        <w:rPr>
          <w:rFonts w:eastAsia="Calibri"/>
          <w:b/>
          <w:sz w:val="22"/>
          <w:szCs w:val="22"/>
        </w:rPr>
        <w:t xml:space="preserve">   KRAPINSKO-ZAGORSKA ŽUPANIJA</w:t>
      </w:r>
    </w:p>
    <w:p w14:paraId="2790EEDF" w14:textId="77777777" w:rsidR="00617CE3" w:rsidRPr="00617CE3" w:rsidRDefault="00617CE3" w:rsidP="00617CE3">
      <w:pPr>
        <w:rPr>
          <w:rFonts w:eastAsia="Calibri"/>
          <w:b/>
          <w:sz w:val="22"/>
          <w:szCs w:val="22"/>
        </w:rPr>
      </w:pPr>
      <w:r w:rsidRPr="00617CE3">
        <w:rPr>
          <w:rFonts w:eastAsia="Calibri"/>
          <w:b/>
          <w:sz w:val="22"/>
          <w:szCs w:val="22"/>
        </w:rPr>
        <w:t xml:space="preserve">     OPĆINA SVETI KRIŽ ZAČRETJE</w:t>
      </w:r>
    </w:p>
    <w:p w14:paraId="7E28989B" w14:textId="77777777" w:rsidR="00617CE3" w:rsidRPr="00617CE3" w:rsidRDefault="00617CE3" w:rsidP="00617CE3">
      <w:pPr>
        <w:rPr>
          <w:rFonts w:eastAsia="Calibri"/>
          <w:b/>
          <w:sz w:val="22"/>
          <w:szCs w:val="22"/>
        </w:rPr>
      </w:pPr>
      <w:r w:rsidRPr="00617CE3">
        <w:rPr>
          <w:rFonts w:eastAsia="Calibri"/>
          <w:b/>
          <w:sz w:val="22"/>
          <w:szCs w:val="22"/>
          <w:lang w:val="en-US"/>
        </w:rPr>
        <w:tab/>
      </w:r>
      <w:r w:rsidRPr="00617CE3">
        <w:rPr>
          <w:rFonts w:eastAsia="Calibri"/>
          <w:b/>
          <w:sz w:val="22"/>
          <w:szCs w:val="22"/>
        </w:rPr>
        <w:t xml:space="preserve">OPĆINSKO VIJEĆE </w:t>
      </w:r>
    </w:p>
    <w:p w14:paraId="767369F7" w14:textId="77777777" w:rsidR="00617CE3" w:rsidRPr="00617CE3" w:rsidRDefault="00617CE3" w:rsidP="00617CE3">
      <w:pPr>
        <w:rPr>
          <w:rFonts w:eastAsia="Calibri"/>
          <w:sz w:val="22"/>
          <w:szCs w:val="22"/>
          <w:lang w:val="sv-SE"/>
        </w:rPr>
      </w:pPr>
    </w:p>
    <w:p w14:paraId="44B52C14" w14:textId="77777777" w:rsidR="00617CE3" w:rsidRPr="00617CE3" w:rsidRDefault="00617CE3" w:rsidP="00617CE3">
      <w:pPr>
        <w:rPr>
          <w:rFonts w:eastAsia="Calibri"/>
          <w:lang w:val="sv-SE"/>
        </w:rPr>
      </w:pPr>
      <w:r w:rsidRPr="00617CE3">
        <w:rPr>
          <w:rFonts w:eastAsia="Calibri"/>
          <w:lang w:val="sv-SE"/>
        </w:rPr>
        <w:t>KLASA: 601-01/23-01/012</w:t>
      </w:r>
    </w:p>
    <w:p w14:paraId="7568E523" w14:textId="77777777" w:rsidR="00617CE3" w:rsidRPr="00617CE3" w:rsidRDefault="00617CE3" w:rsidP="00617CE3">
      <w:pPr>
        <w:rPr>
          <w:rFonts w:eastAsia="Calibri"/>
          <w:lang w:val="sv-SE"/>
        </w:rPr>
      </w:pPr>
      <w:r w:rsidRPr="00617CE3">
        <w:rPr>
          <w:rFonts w:eastAsia="Calibri"/>
          <w:lang w:val="sv-SE"/>
        </w:rPr>
        <w:t>URBROJ: 2140-28-01-23-5</w:t>
      </w:r>
    </w:p>
    <w:p w14:paraId="542B62CE" w14:textId="77777777" w:rsidR="00617CE3" w:rsidRPr="00617CE3" w:rsidRDefault="00617CE3" w:rsidP="00617CE3">
      <w:pPr>
        <w:rPr>
          <w:rFonts w:eastAsia="Calibri"/>
          <w:lang w:val="sv-SE"/>
        </w:rPr>
      </w:pPr>
      <w:r w:rsidRPr="00617CE3">
        <w:rPr>
          <w:rFonts w:eastAsia="Calibri"/>
          <w:lang w:val="sv-SE"/>
        </w:rPr>
        <w:t>Sveti Križ Začretje, 11.09.2023.</w:t>
      </w:r>
    </w:p>
    <w:p w14:paraId="1F7A52AD" w14:textId="77777777" w:rsidR="00617CE3" w:rsidRPr="00617CE3" w:rsidRDefault="00617CE3" w:rsidP="00617CE3">
      <w:pPr>
        <w:rPr>
          <w:rFonts w:eastAsia="Calibri"/>
          <w:lang w:val="sv-SE"/>
        </w:rPr>
      </w:pPr>
    </w:p>
    <w:p w14:paraId="32C28885" w14:textId="77777777" w:rsidR="00617CE3" w:rsidRPr="00617CE3" w:rsidRDefault="00617CE3" w:rsidP="00617CE3">
      <w:pPr>
        <w:rPr>
          <w:rFonts w:eastAsia="Calibri"/>
          <w:lang w:val="sv-SE"/>
        </w:rPr>
      </w:pPr>
    </w:p>
    <w:p w14:paraId="6BFC2FB4" w14:textId="77777777" w:rsidR="00617CE3" w:rsidRPr="00617CE3" w:rsidRDefault="00617CE3" w:rsidP="00617CE3">
      <w:pPr>
        <w:ind w:firstLine="708"/>
        <w:jc w:val="both"/>
        <w:rPr>
          <w:rFonts w:eastAsia="Calibri"/>
          <w:lang w:val="sv-SE"/>
        </w:rPr>
      </w:pPr>
      <w:r w:rsidRPr="00617CE3">
        <w:rPr>
          <w:rFonts w:eastAsia="Calibri"/>
          <w:lang w:val="sv-SE"/>
        </w:rPr>
        <w:t>Na temelju članka 35. Zakona o lokalnoj i područnoj (regionalnoj) samoupravi (Narodne novine br. 33/01, 60/01, 129/05 ,109/07, 125/08, 36/09, 150/11, 144/12, 19/13, 137/15, 123/17, 98/19, 144/20), članka 107. i 108. Ugovora o funkcioniranju Europske unije koji se odnose na de minimis potpore  i članka  32. Statuta Općine Sveti Križ Začretje (”Službeni glasnik Krapinsko-zagorske županije” broj 21/21) Općinsko vijeće Sveti Križ Začretje na svojoj 15. sjednici održanoj 11.09.2023. godine donijelo je:</w:t>
      </w:r>
    </w:p>
    <w:p w14:paraId="44BF00FB" w14:textId="77777777" w:rsidR="00617CE3" w:rsidRPr="00617CE3" w:rsidRDefault="00617CE3" w:rsidP="00617CE3">
      <w:pPr>
        <w:ind w:firstLine="708"/>
        <w:jc w:val="both"/>
        <w:rPr>
          <w:rFonts w:eastAsia="Calibri"/>
          <w:lang w:val="sv-SE"/>
        </w:rPr>
      </w:pPr>
    </w:p>
    <w:p w14:paraId="6E9568EF" w14:textId="77777777" w:rsidR="00617CE3" w:rsidRPr="00617CE3" w:rsidRDefault="00617CE3" w:rsidP="00617CE3">
      <w:pPr>
        <w:ind w:firstLine="708"/>
        <w:jc w:val="both"/>
        <w:rPr>
          <w:rFonts w:eastAsia="Calibri"/>
          <w:lang w:val="sv-SE"/>
        </w:rPr>
      </w:pPr>
    </w:p>
    <w:p w14:paraId="74E78B29" w14:textId="77777777" w:rsidR="00617CE3" w:rsidRPr="00617CE3" w:rsidRDefault="00617CE3" w:rsidP="00617CE3">
      <w:pPr>
        <w:jc w:val="center"/>
        <w:rPr>
          <w:rFonts w:eastAsiaTheme="minorHAnsi"/>
          <w:b/>
        </w:rPr>
      </w:pPr>
      <w:r w:rsidRPr="00617CE3">
        <w:rPr>
          <w:rFonts w:eastAsiaTheme="minorHAnsi"/>
          <w:b/>
        </w:rPr>
        <w:t xml:space="preserve">PROGRAM </w:t>
      </w:r>
    </w:p>
    <w:p w14:paraId="71D2AB4A" w14:textId="77777777" w:rsidR="00617CE3" w:rsidRPr="00617CE3" w:rsidRDefault="00617CE3" w:rsidP="00617CE3">
      <w:pPr>
        <w:jc w:val="center"/>
        <w:rPr>
          <w:rFonts w:eastAsiaTheme="minorHAnsi"/>
          <w:b/>
        </w:rPr>
      </w:pPr>
      <w:r w:rsidRPr="00617CE3">
        <w:rPr>
          <w:rFonts w:eastAsiaTheme="minorHAnsi"/>
          <w:b/>
        </w:rPr>
        <w:t xml:space="preserve">POTPORA MALE VRIJEDNOSTI ZA SUBJEKTE </w:t>
      </w:r>
    </w:p>
    <w:p w14:paraId="3A02186A" w14:textId="77777777" w:rsidR="00617CE3" w:rsidRPr="00617CE3" w:rsidRDefault="00617CE3" w:rsidP="00617CE3">
      <w:pPr>
        <w:jc w:val="center"/>
        <w:rPr>
          <w:rFonts w:eastAsiaTheme="minorHAnsi"/>
          <w:b/>
        </w:rPr>
      </w:pPr>
      <w:r w:rsidRPr="00617CE3">
        <w:rPr>
          <w:rFonts w:eastAsiaTheme="minorHAnsi"/>
          <w:b/>
        </w:rPr>
        <w:t>KOJI OBAVLJAJU DJELATNOST PREDŠKOLSKOG ODGOJA</w:t>
      </w:r>
    </w:p>
    <w:p w14:paraId="7D6F6EF3" w14:textId="77777777" w:rsidR="00617CE3" w:rsidRPr="00617CE3" w:rsidRDefault="00617CE3" w:rsidP="00617CE3">
      <w:pPr>
        <w:jc w:val="center"/>
        <w:rPr>
          <w:rFonts w:eastAsiaTheme="minorHAnsi"/>
          <w:b/>
        </w:rPr>
      </w:pPr>
      <w:r w:rsidRPr="00617CE3">
        <w:rPr>
          <w:rFonts w:eastAsiaTheme="minorHAnsi"/>
          <w:b/>
        </w:rPr>
        <w:t>NA PODRUČJU OPĆINE SVETI KRIŽ ZAČRETJE</w:t>
      </w:r>
    </w:p>
    <w:p w14:paraId="37005551" w14:textId="77777777" w:rsidR="00617CE3" w:rsidRPr="00617CE3" w:rsidRDefault="00617CE3" w:rsidP="00617CE3">
      <w:pPr>
        <w:jc w:val="center"/>
        <w:rPr>
          <w:rFonts w:eastAsiaTheme="minorHAnsi"/>
          <w:b/>
        </w:rPr>
      </w:pPr>
      <w:r w:rsidRPr="00617CE3">
        <w:rPr>
          <w:rFonts w:eastAsiaTheme="minorHAnsi"/>
          <w:b/>
        </w:rPr>
        <w:t>ZA 2023. GODINU</w:t>
      </w:r>
    </w:p>
    <w:p w14:paraId="22D5D3C7" w14:textId="77777777" w:rsidR="00617CE3" w:rsidRPr="00617CE3" w:rsidRDefault="00617CE3" w:rsidP="00617CE3">
      <w:pPr>
        <w:rPr>
          <w:rFonts w:eastAsiaTheme="minorHAnsi"/>
          <w:b/>
        </w:rPr>
      </w:pPr>
    </w:p>
    <w:p w14:paraId="002A3A7C" w14:textId="77777777" w:rsidR="00617CE3" w:rsidRPr="00617CE3" w:rsidRDefault="00617CE3" w:rsidP="00617CE3">
      <w:pPr>
        <w:rPr>
          <w:rFonts w:eastAsiaTheme="minorHAnsi"/>
          <w:b/>
        </w:rPr>
      </w:pPr>
    </w:p>
    <w:p w14:paraId="6F125B92" w14:textId="77777777" w:rsidR="00617CE3" w:rsidRPr="00617CE3" w:rsidRDefault="00617CE3" w:rsidP="00617CE3">
      <w:pPr>
        <w:numPr>
          <w:ilvl w:val="0"/>
          <w:numId w:val="17"/>
        </w:numPr>
        <w:spacing w:after="160" w:line="259" w:lineRule="auto"/>
        <w:contextualSpacing/>
        <w:rPr>
          <w:rFonts w:eastAsiaTheme="minorHAnsi"/>
          <w:b/>
        </w:rPr>
      </w:pPr>
      <w:r w:rsidRPr="00617CE3">
        <w:rPr>
          <w:rFonts w:eastAsiaTheme="minorHAnsi"/>
          <w:b/>
        </w:rPr>
        <w:t>UVODNE ODREDBE</w:t>
      </w:r>
    </w:p>
    <w:p w14:paraId="2E4FD68B" w14:textId="77777777" w:rsidR="00617CE3" w:rsidRPr="00617CE3" w:rsidRDefault="00617CE3" w:rsidP="00617CE3">
      <w:pPr>
        <w:rPr>
          <w:rFonts w:eastAsiaTheme="minorHAnsi"/>
          <w:b/>
        </w:rPr>
      </w:pPr>
    </w:p>
    <w:p w14:paraId="47E666F1" w14:textId="77777777" w:rsidR="00617CE3" w:rsidRPr="00617CE3" w:rsidRDefault="00617CE3" w:rsidP="00617CE3">
      <w:pPr>
        <w:jc w:val="center"/>
        <w:rPr>
          <w:rFonts w:eastAsiaTheme="minorHAnsi"/>
          <w:b/>
        </w:rPr>
      </w:pPr>
      <w:r w:rsidRPr="00617CE3">
        <w:rPr>
          <w:rFonts w:eastAsiaTheme="minorHAnsi"/>
          <w:b/>
        </w:rPr>
        <w:t>Članak 1.</w:t>
      </w:r>
    </w:p>
    <w:p w14:paraId="6D07FA39" w14:textId="77777777" w:rsidR="00617CE3" w:rsidRPr="00617CE3" w:rsidRDefault="00617CE3" w:rsidP="00617CE3">
      <w:pPr>
        <w:spacing w:line="276" w:lineRule="auto"/>
        <w:jc w:val="both"/>
        <w:rPr>
          <w:rFonts w:eastAsia="Calibri"/>
        </w:rPr>
      </w:pPr>
      <w:r w:rsidRPr="00617CE3">
        <w:rPr>
          <w:rFonts w:eastAsia="Calibri"/>
        </w:rPr>
        <w:tab/>
        <w:t>Ovim Programom potpora male vrijednosti za subjekte koji obavljaju djelatnost predškolskog odgoja (u daljnjem tekstu: „Program“) utvrđuje se svrha i ciljevi Programa, korisnici i nositelji za provedbu mjera, sredstva za realizaciju mjera te način provedbe mjera.</w:t>
      </w:r>
    </w:p>
    <w:p w14:paraId="66175244" w14:textId="77777777" w:rsidR="00617CE3" w:rsidRPr="00617CE3" w:rsidRDefault="00617CE3" w:rsidP="00617CE3">
      <w:pPr>
        <w:spacing w:line="276" w:lineRule="auto"/>
        <w:jc w:val="both"/>
        <w:rPr>
          <w:rFonts w:eastAsia="Calibri"/>
        </w:rPr>
      </w:pPr>
      <w:r w:rsidRPr="00617CE3">
        <w:rPr>
          <w:rFonts w:eastAsia="Calibri"/>
        </w:rPr>
        <w:tab/>
        <w:t xml:space="preserve">Provedba mjera koje predstavljaju </w:t>
      </w:r>
      <w:r w:rsidRPr="00617CE3">
        <w:rPr>
          <w:rFonts w:eastAsia="Calibri"/>
          <w:i/>
        </w:rPr>
        <w:t>de minimis</w:t>
      </w:r>
      <w:r w:rsidRPr="00617CE3">
        <w:rPr>
          <w:rFonts w:eastAsia="Calibri"/>
        </w:rPr>
        <w:t xml:space="preserve"> potporu ili potporu male vrijednosti (u daljnjem tekstu: potpora) obavlja se sukladno pravilima Uredbe Komisije (EU) br. 1407/2013 od 18. prosinca 2013. o primjeni članaka 107. i 108. Ugovora o funkcioniranju Europske unije na de minimis potpore (Službeni list Europske Unije L 352/1), i njenim izmjenama i dopunama sadržanih u Uredbi Komisije 2020/972.</w:t>
      </w:r>
    </w:p>
    <w:p w14:paraId="27BBFAC2" w14:textId="77777777" w:rsidR="00617CE3" w:rsidRPr="00617CE3" w:rsidRDefault="00617CE3" w:rsidP="00617CE3">
      <w:pPr>
        <w:spacing w:line="276" w:lineRule="auto"/>
        <w:jc w:val="both"/>
        <w:rPr>
          <w:rFonts w:eastAsia="Calibri"/>
        </w:rPr>
      </w:pPr>
    </w:p>
    <w:p w14:paraId="718FA836" w14:textId="77777777" w:rsidR="00617CE3" w:rsidRPr="00617CE3" w:rsidRDefault="00617CE3" w:rsidP="00617CE3">
      <w:pPr>
        <w:spacing w:line="276" w:lineRule="auto"/>
        <w:jc w:val="center"/>
        <w:rPr>
          <w:rFonts w:eastAsia="Calibri"/>
          <w:b/>
        </w:rPr>
      </w:pPr>
      <w:r w:rsidRPr="00617CE3">
        <w:rPr>
          <w:rFonts w:eastAsia="Calibri"/>
          <w:b/>
        </w:rPr>
        <w:t>Članak 2.</w:t>
      </w:r>
    </w:p>
    <w:p w14:paraId="2F350140" w14:textId="77777777" w:rsidR="00617CE3" w:rsidRPr="00617CE3" w:rsidRDefault="00617CE3" w:rsidP="00617CE3">
      <w:pPr>
        <w:spacing w:line="276" w:lineRule="auto"/>
        <w:jc w:val="both"/>
        <w:rPr>
          <w:rFonts w:eastAsia="Calibri"/>
        </w:rPr>
      </w:pPr>
      <w:r w:rsidRPr="00617CE3">
        <w:rPr>
          <w:rFonts w:eastAsia="Calibri"/>
        </w:rPr>
        <w:tab/>
        <w:t xml:space="preserve">Svrha Programa je osiguravanje uvjeta za obavljanje djelatnosti  odgoja, naobrazbe i skrbi o djeci kroz programe  odgoja, naobrazbe, zdravstvene zaštite, prehrane i socijalne skrbi koji se ostvaruju u privatnim dječjim vrtićima i obrtima za čuvanje djece. </w:t>
      </w:r>
    </w:p>
    <w:p w14:paraId="1F7DC1CE" w14:textId="77777777" w:rsidR="00617CE3" w:rsidRPr="00617CE3" w:rsidRDefault="00617CE3" w:rsidP="00617CE3">
      <w:pPr>
        <w:spacing w:line="276" w:lineRule="auto"/>
        <w:jc w:val="both"/>
        <w:rPr>
          <w:rFonts w:eastAsia="Calibri"/>
        </w:rPr>
      </w:pPr>
    </w:p>
    <w:p w14:paraId="3680AF3D" w14:textId="77777777" w:rsidR="00617CE3" w:rsidRPr="00617CE3" w:rsidRDefault="00617CE3" w:rsidP="00617CE3">
      <w:pPr>
        <w:spacing w:line="276" w:lineRule="auto"/>
        <w:jc w:val="center"/>
        <w:rPr>
          <w:rFonts w:eastAsia="Calibri"/>
          <w:b/>
        </w:rPr>
      </w:pPr>
      <w:r w:rsidRPr="00617CE3">
        <w:rPr>
          <w:rFonts w:eastAsia="Calibri"/>
          <w:b/>
        </w:rPr>
        <w:t>Članak 3.</w:t>
      </w:r>
    </w:p>
    <w:p w14:paraId="10B5D8CD" w14:textId="60FB440B" w:rsidR="00617CE3" w:rsidRPr="00617CE3" w:rsidRDefault="00617CE3" w:rsidP="002519D3">
      <w:pPr>
        <w:spacing w:line="276" w:lineRule="auto"/>
        <w:ind w:firstLine="708"/>
        <w:jc w:val="both"/>
        <w:rPr>
          <w:rFonts w:eastAsia="Calibri"/>
        </w:rPr>
      </w:pPr>
      <w:r w:rsidRPr="00617CE3">
        <w:rPr>
          <w:rFonts w:eastAsia="Calibri"/>
        </w:rPr>
        <w:t>Potpore podrazumijevaju dodjelu bespovratnih novčanih sredstava iz Prora</w:t>
      </w:r>
      <w:r w:rsidR="002519D3">
        <w:rPr>
          <w:rFonts w:eastAsia="Calibri"/>
        </w:rPr>
        <w:t>čuna Općine Sveti Križ Začretje.</w:t>
      </w:r>
      <w:bookmarkStart w:id="1" w:name="_GoBack"/>
      <w:bookmarkEnd w:id="1"/>
    </w:p>
    <w:p w14:paraId="2B4AD7F7" w14:textId="77777777" w:rsidR="00617CE3" w:rsidRPr="00617CE3" w:rsidRDefault="00617CE3" w:rsidP="00617CE3">
      <w:pPr>
        <w:spacing w:line="276" w:lineRule="auto"/>
        <w:jc w:val="both"/>
        <w:rPr>
          <w:rFonts w:eastAsia="Calibri"/>
        </w:rPr>
      </w:pPr>
    </w:p>
    <w:p w14:paraId="714BDEA4" w14:textId="77777777" w:rsidR="00617CE3" w:rsidRPr="00617CE3" w:rsidRDefault="00617CE3" w:rsidP="00617CE3">
      <w:pPr>
        <w:spacing w:line="276" w:lineRule="auto"/>
        <w:jc w:val="center"/>
        <w:rPr>
          <w:rFonts w:eastAsia="Calibri"/>
          <w:b/>
        </w:rPr>
      </w:pPr>
      <w:r w:rsidRPr="00617CE3">
        <w:rPr>
          <w:rFonts w:eastAsia="Calibri"/>
          <w:b/>
        </w:rPr>
        <w:t>Članak 4.</w:t>
      </w:r>
    </w:p>
    <w:p w14:paraId="06A93776" w14:textId="77777777" w:rsidR="00617CE3" w:rsidRPr="00617CE3" w:rsidRDefault="00617CE3" w:rsidP="00617CE3">
      <w:pPr>
        <w:jc w:val="both"/>
        <w:rPr>
          <w:rFonts w:eastAsiaTheme="minorHAnsi"/>
        </w:rPr>
      </w:pPr>
      <w:r w:rsidRPr="00617CE3">
        <w:rPr>
          <w:rFonts w:eastAsiaTheme="minorHAnsi"/>
        </w:rPr>
        <w:tab/>
        <w:t>Ciljevi programa su:</w:t>
      </w:r>
    </w:p>
    <w:p w14:paraId="24C16357" w14:textId="77777777" w:rsidR="00617CE3" w:rsidRPr="00617CE3" w:rsidRDefault="00617CE3" w:rsidP="00617CE3">
      <w:pPr>
        <w:numPr>
          <w:ilvl w:val="0"/>
          <w:numId w:val="18"/>
        </w:numPr>
        <w:spacing w:after="160" w:line="276" w:lineRule="auto"/>
        <w:jc w:val="both"/>
        <w:rPr>
          <w:rFonts w:eastAsia="Calibri"/>
        </w:rPr>
      </w:pPr>
      <w:r w:rsidRPr="00617CE3">
        <w:rPr>
          <w:rFonts w:eastAsia="Calibri"/>
        </w:rPr>
        <w:t>osiguravanje dodatnih raspoloživih mjesta za adekvatnu skrb o djeci predškolske dobi</w:t>
      </w:r>
    </w:p>
    <w:p w14:paraId="4639E638" w14:textId="37830DF9" w:rsidR="00617CE3" w:rsidRPr="00617CE3" w:rsidRDefault="00617CE3" w:rsidP="00617CE3">
      <w:pPr>
        <w:numPr>
          <w:ilvl w:val="0"/>
          <w:numId w:val="18"/>
        </w:numPr>
        <w:spacing w:after="160" w:line="276" w:lineRule="auto"/>
        <w:jc w:val="both"/>
        <w:rPr>
          <w:rFonts w:eastAsia="Calibri"/>
        </w:rPr>
      </w:pPr>
      <w:r w:rsidRPr="00617CE3">
        <w:rPr>
          <w:rFonts w:eastAsia="Calibri"/>
        </w:rPr>
        <w:t xml:space="preserve">stvaranje uvjeta za obavljanje predškolskog odgoja </w:t>
      </w:r>
    </w:p>
    <w:p w14:paraId="3641DE8B" w14:textId="77777777" w:rsidR="00617CE3" w:rsidRPr="00617CE3" w:rsidRDefault="00617CE3" w:rsidP="00617CE3">
      <w:pPr>
        <w:numPr>
          <w:ilvl w:val="0"/>
          <w:numId w:val="17"/>
        </w:numPr>
        <w:spacing w:after="160" w:line="259" w:lineRule="auto"/>
        <w:contextualSpacing/>
        <w:jc w:val="both"/>
        <w:rPr>
          <w:rFonts w:eastAsiaTheme="minorHAnsi"/>
          <w:b/>
        </w:rPr>
      </w:pPr>
      <w:r w:rsidRPr="00617CE3">
        <w:rPr>
          <w:rFonts w:eastAsiaTheme="minorHAnsi"/>
          <w:b/>
        </w:rPr>
        <w:t>KORISNICI MJERA IZ PROGRAMA</w:t>
      </w:r>
    </w:p>
    <w:p w14:paraId="4EB0E7FD" w14:textId="77777777" w:rsidR="00617CE3" w:rsidRPr="00617CE3" w:rsidRDefault="00617CE3" w:rsidP="00617CE3">
      <w:pPr>
        <w:jc w:val="both"/>
        <w:rPr>
          <w:rFonts w:eastAsiaTheme="minorHAnsi"/>
        </w:rPr>
      </w:pPr>
    </w:p>
    <w:p w14:paraId="73C0B231" w14:textId="77777777" w:rsidR="00617CE3" w:rsidRPr="00617CE3" w:rsidRDefault="00617CE3" w:rsidP="00617CE3">
      <w:pPr>
        <w:jc w:val="center"/>
        <w:rPr>
          <w:rFonts w:eastAsiaTheme="minorHAnsi"/>
          <w:b/>
        </w:rPr>
      </w:pPr>
      <w:r w:rsidRPr="00617CE3">
        <w:rPr>
          <w:rFonts w:eastAsiaTheme="minorHAnsi"/>
          <w:b/>
        </w:rPr>
        <w:t>Članak 5.</w:t>
      </w:r>
    </w:p>
    <w:p w14:paraId="6B088898" w14:textId="71EA61D7" w:rsidR="00617CE3" w:rsidRPr="00617CE3" w:rsidRDefault="00617CE3" w:rsidP="00617CE3">
      <w:pPr>
        <w:jc w:val="both"/>
        <w:rPr>
          <w:rFonts w:eastAsiaTheme="minorHAnsi"/>
        </w:rPr>
      </w:pPr>
      <w:r w:rsidRPr="00617CE3">
        <w:rPr>
          <w:rFonts w:eastAsiaTheme="minorHAnsi"/>
        </w:rPr>
        <w:tab/>
        <w:t>Korisnici mjera iz Programa mogu biti privatni dječji vrtići koji obavljaju djelatnost predškolskog odgoja i  obrti za čuvanje djece koji obavljaju djelatnost dadilje na području Općine Sveti Križ Začretje.</w:t>
      </w:r>
    </w:p>
    <w:p w14:paraId="416D0EAD" w14:textId="77777777" w:rsidR="00617CE3" w:rsidRPr="00617CE3" w:rsidRDefault="00617CE3" w:rsidP="00617CE3">
      <w:pPr>
        <w:jc w:val="both"/>
        <w:rPr>
          <w:rFonts w:eastAsiaTheme="minorHAnsi"/>
        </w:rPr>
      </w:pPr>
    </w:p>
    <w:p w14:paraId="0FD8EC93" w14:textId="77777777" w:rsidR="00617CE3" w:rsidRPr="00617CE3" w:rsidRDefault="00617CE3" w:rsidP="00617CE3">
      <w:pPr>
        <w:numPr>
          <w:ilvl w:val="0"/>
          <w:numId w:val="17"/>
        </w:numPr>
        <w:spacing w:after="160" w:line="259" w:lineRule="auto"/>
        <w:contextualSpacing/>
        <w:jc w:val="both"/>
        <w:rPr>
          <w:rFonts w:eastAsiaTheme="minorHAnsi"/>
          <w:b/>
        </w:rPr>
      </w:pPr>
      <w:r w:rsidRPr="00617CE3">
        <w:rPr>
          <w:rFonts w:eastAsiaTheme="minorHAnsi"/>
          <w:b/>
        </w:rPr>
        <w:t>UVJETI ZA DODJELU POTPORE</w:t>
      </w:r>
    </w:p>
    <w:p w14:paraId="0FF88232" w14:textId="77777777" w:rsidR="00617CE3" w:rsidRPr="00617CE3" w:rsidRDefault="00617CE3" w:rsidP="00617CE3">
      <w:pPr>
        <w:jc w:val="both"/>
        <w:rPr>
          <w:rFonts w:eastAsiaTheme="minorHAnsi"/>
          <w:b/>
        </w:rPr>
      </w:pPr>
    </w:p>
    <w:p w14:paraId="4BA773E2" w14:textId="77777777" w:rsidR="00617CE3" w:rsidRPr="00617CE3" w:rsidRDefault="00617CE3" w:rsidP="00617CE3">
      <w:pPr>
        <w:jc w:val="center"/>
        <w:rPr>
          <w:rFonts w:eastAsiaTheme="minorHAnsi"/>
          <w:b/>
        </w:rPr>
      </w:pPr>
      <w:r w:rsidRPr="00617CE3">
        <w:rPr>
          <w:rFonts w:eastAsiaTheme="minorHAnsi"/>
          <w:b/>
        </w:rPr>
        <w:t>Članak 6.</w:t>
      </w:r>
    </w:p>
    <w:p w14:paraId="72157605" w14:textId="77777777" w:rsidR="00617CE3" w:rsidRPr="00617CE3" w:rsidRDefault="00617CE3" w:rsidP="00617CE3">
      <w:pPr>
        <w:jc w:val="both"/>
        <w:rPr>
          <w:rFonts w:eastAsiaTheme="minorHAnsi"/>
        </w:rPr>
      </w:pPr>
      <w:r w:rsidRPr="00617CE3">
        <w:rPr>
          <w:rFonts w:eastAsiaTheme="minorHAnsi"/>
        </w:rPr>
        <w:tab/>
        <w:t>Prijavu za dodjelu sredstava potpore mogu podnijeti korisnici iz članka 5. ovog Programa:</w:t>
      </w:r>
    </w:p>
    <w:p w14:paraId="3C5DA49D" w14:textId="77777777" w:rsidR="00617CE3" w:rsidRPr="00617CE3" w:rsidRDefault="00617CE3" w:rsidP="00617CE3">
      <w:pPr>
        <w:numPr>
          <w:ilvl w:val="0"/>
          <w:numId w:val="19"/>
        </w:numPr>
        <w:spacing w:after="160" w:line="259" w:lineRule="auto"/>
        <w:contextualSpacing/>
        <w:jc w:val="both"/>
        <w:rPr>
          <w:rFonts w:eastAsiaTheme="minorHAnsi"/>
        </w:rPr>
      </w:pPr>
      <w:r w:rsidRPr="00617CE3">
        <w:rPr>
          <w:rFonts w:eastAsiaTheme="minorHAnsi"/>
        </w:rPr>
        <w:t>koji su ulaganje izvršili na području Općine Sveti Križ Začretje</w:t>
      </w:r>
    </w:p>
    <w:p w14:paraId="6F80EC2E" w14:textId="77777777" w:rsidR="00617CE3" w:rsidRPr="00617CE3" w:rsidRDefault="00617CE3" w:rsidP="00617CE3">
      <w:pPr>
        <w:numPr>
          <w:ilvl w:val="0"/>
          <w:numId w:val="19"/>
        </w:numPr>
        <w:spacing w:after="160" w:line="259" w:lineRule="auto"/>
        <w:contextualSpacing/>
        <w:jc w:val="both"/>
        <w:rPr>
          <w:rFonts w:eastAsiaTheme="minorHAnsi"/>
        </w:rPr>
      </w:pPr>
      <w:r w:rsidRPr="00617CE3">
        <w:rPr>
          <w:rFonts w:eastAsiaTheme="minorHAnsi"/>
        </w:rPr>
        <w:t>koji su u cijelosti u privatnom vlasništvu</w:t>
      </w:r>
    </w:p>
    <w:p w14:paraId="3FF1960D" w14:textId="77777777" w:rsidR="00617CE3" w:rsidRPr="00617CE3" w:rsidRDefault="00617CE3" w:rsidP="00617CE3">
      <w:pPr>
        <w:numPr>
          <w:ilvl w:val="0"/>
          <w:numId w:val="19"/>
        </w:numPr>
        <w:spacing w:after="160" w:line="259" w:lineRule="auto"/>
        <w:contextualSpacing/>
        <w:jc w:val="both"/>
        <w:rPr>
          <w:rFonts w:eastAsiaTheme="minorHAnsi"/>
        </w:rPr>
      </w:pPr>
      <w:r w:rsidRPr="00617CE3">
        <w:rPr>
          <w:rFonts w:eastAsiaTheme="minorHAnsi"/>
        </w:rPr>
        <w:t>koji nemaju evidentiran dug prema Općini Sveti Križ Začretje</w:t>
      </w:r>
    </w:p>
    <w:p w14:paraId="32163595" w14:textId="77777777" w:rsidR="00617CE3" w:rsidRPr="00617CE3" w:rsidRDefault="00617CE3" w:rsidP="00617CE3">
      <w:pPr>
        <w:numPr>
          <w:ilvl w:val="0"/>
          <w:numId w:val="19"/>
        </w:numPr>
        <w:spacing w:after="160" w:line="259" w:lineRule="auto"/>
        <w:contextualSpacing/>
        <w:jc w:val="both"/>
        <w:rPr>
          <w:rFonts w:eastAsiaTheme="minorHAnsi"/>
        </w:rPr>
      </w:pPr>
      <w:r w:rsidRPr="00617CE3">
        <w:rPr>
          <w:rFonts w:eastAsiaTheme="minorHAnsi"/>
        </w:rPr>
        <w:t>nad kojima nije otvoren stečajni postupak, postupak predstečajne nagodbe ili postupak likvidacije te trenutno nije u blokadi</w:t>
      </w:r>
    </w:p>
    <w:p w14:paraId="19126C33" w14:textId="77777777" w:rsidR="00617CE3" w:rsidRPr="00617CE3" w:rsidRDefault="00617CE3" w:rsidP="00617CE3">
      <w:pPr>
        <w:suppressAutoHyphens/>
        <w:autoSpaceDN w:val="0"/>
        <w:ind w:firstLine="705"/>
        <w:textAlignment w:val="baseline"/>
        <w:rPr>
          <w:rFonts w:eastAsiaTheme="minorHAnsi" w:cstheme="minorBidi"/>
        </w:rPr>
      </w:pPr>
      <w:r w:rsidRPr="00617CE3">
        <w:rPr>
          <w:rFonts w:eastAsiaTheme="minorHAnsi" w:cstheme="minorBidi"/>
        </w:rPr>
        <w:t>Općinski načelnik u Javnom pozivu može odrediti i druge uvjete specifične za provedbu pojedine mjere.</w:t>
      </w:r>
    </w:p>
    <w:p w14:paraId="541577A3" w14:textId="77777777" w:rsidR="00617CE3" w:rsidRPr="00617CE3" w:rsidRDefault="00617CE3" w:rsidP="00617CE3">
      <w:pPr>
        <w:jc w:val="both"/>
        <w:rPr>
          <w:rFonts w:eastAsiaTheme="minorHAnsi"/>
        </w:rPr>
      </w:pPr>
    </w:p>
    <w:p w14:paraId="569B8EF1" w14:textId="77777777" w:rsidR="00617CE3" w:rsidRPr="00617CE3" w:rsidRDefault="00617CE3" w:rsidP="00617CE3">
      <w:pPr>
        <w:jc w:val="center"/>
        <w:rPr>
          <w:rFonts w:eastAsiaTheme="minorHAnsi"/>
          <w:b/>
        </w:rPr>
      </w:pPr>
      <w:r w:rsidRPr="00617CE3">
        <w:rPr>
          <w:rFonts w:eastAsiaTheme="minorHAnsi"/>
          <w:b/>
        </w:rPr>
        <w:t>Članak 7.</w:t>
      </w:r>
    </w:p>
    <w:p w14:paraId="28C78E84" w14:textId="77777777" w:rsidR="00617CE3" w:rsidRPr="00617CE3" w:rsidRDefault="00617CE3" w:rsidP="00617CE3">
      <w:pPr>
        <w:jc w:val="both"/>
        <w:rPr>
          <w:rFonts w:eastAsiaTheme="minorHAnsi"/>
        </w:rPr>
      </w:pPr>
      <w:r w:rsidRPr="00617CE3">
        <w:rPr>
          <w:rFonts w:eastAsiaTheme="minorHAnsi"/>
          <w:b/>
        </w:rPr>
        <w:tab/>
      </w:r>
      <w:r w:rsidRPr="00617CE3">
        <w:rPr>
          <w:rFonts w:eastAsiaTheme="minorHAnsi"/>
        </w:rPr>
        <w:t>Potpore se dodjeljuju za pokriće dijela troškova izvršenog ulaganja (uključujući i PDV).</w:t>
      </w:r>
    </w:p>
    <w:p w14:paraId="0AB32510" w14:textId="77777777" w:rsidR="00617CE3" w:rsidRPr="00617CE3" w:rsidRDefault="00617CE3" w:rsidP="00617CE3">
      <w:pPr>
        <w:jc w:val="both"/>
        <w:rPr>
          <w:rFonts w:eastAsiaTheme="minorHAnsi"/>
        </w:rPr>
      </w:pPr>
      <w:r w:rsidRPr="00617CE3">
        <w:rPr>
          <w:rFonts w:eastAsiaTheme="minorHAnsi"/>
        </w:rPr>
        <w:tab/>
        <w:t>Priznavati će se troškovi nastali od 1. siječnja kalendarske godine u kojoj je raspisan javni poziv.</w:t>
      </w:r>
    </w:p>
    <w:p w14:paraId="15A198C1" w14:textId="77777777" w:rsidR="00617CE3" w:rsidRPr="00617CE3" w:rsidRDefault="00617CE3" w:rsidP="00617CE3">
      <w:pPr>
        <w:jc w:val="both"/>
        <w:rPr>
          <w:rFonts w:eastAsiaTheme="minorHAnsi"/>
        </w:rPr>
      </w:pPr>
      <w:r w:rsidRPr="00617CE3">
        <w:rPr>
          <w:rFonts w:eastAsiaTheme="minorHAnsi"/>
        </w:rPr>
        <w:tab/>
        <w:t>Troškovi na temelju kojih je Općina Sveti Križ Začretje već odobrila potporu nisu prihvatljivi.</w:t>
      </w:r>
    </w:p>
    <w:p w14:paraId="736DD198" w14:textId="77777777" w:rsidR="00617CE3" w:rsidRPr="00617CE3" w:rsidRDefault="00617CE3" w:rsidP="00617CE3">
      <w:pPr>
        <w:jc w:val="both"/>
        <w:rPr>
          <w:rFonts w:eastAsiaTheme="minorHAnsi"/>
        </w:rPr>
      </w:pPr>
      <w:r w:rsidRPr="00617CE3">
        <w:rPr>
          <w:rFonts w:eastAsiaTheme="minorHAnsi"/>
        </w:rPr>
        <w:tab/>
        <w:t>Prijava istog troška u različitim mjerama nije prihvatljiva.</w:t>
      </w:r>
    </w:p>
    <w:p w14:paraId="570E97DF" w14:textId="77777777" w:rsidR="00617CE3" w:rsidRPr="00617CE3" w:rsidRDefault="00617CE3" w:rsidP="00617CE3">
      <w:pPr>
        <w:jc w:val="both"/>
        <w:rPr>
          <w:rFonts w:eastAsiaTheme="minorHAnsi"/>
        </w:rPr>
      </w:pPr>
      <w:r w:rsidRPr="00617CE3">
        <w:rPr>
          <w:rFonts w:eastAsiaTheme="minorHAnsi"/>
        </w:rPr>
        <w:tab/>
        <w:t>U slučaju da korisnik potpore stekne pravo na potporu u trenutku kada po javnom pozivu preostane manji iznos sredstava od pripadajućeg iznosa potpore, korisniku će se dodijeliti potpora u visini preostalog iznosa.</w:t>
      </w:r>
    </w:p>
    <w:p w14:paraId="65E53654" w14:textId="77777777" w:rsidR="00617CE3" w:rsidRPr="00617CE3" w:rsidRDefault="00617CE3" w:rsidP="00617CE3">
      <w:pPr>
        <w:jc w:val="both"/>
        <w:rPr>
          <w:rFonts w:eastAsiaTheme="minorHAnsi"/>
          <w:b/>
        </w:rPr>
      </w:pPr>
    </w:p>
    <w:p w14:paraId="25621912" w14:textId="77777777" w:rsidR="00617CE3" w:rsidRPr="00617CE3" w:rsidRDefault="00617CE3" w:rsidP="00617CE3">
      <w:pPr>
        <w:numPr>
          <w:ilvl w:val="0"/>
          <w:numId w:val="17"/>
        </w:numPr>
        <w:spacing w:after="160" w:line="259" w:lineRule="auto"/>
        <w:contextualSpacing/>
        <w:jc w:val="both"/>
        <w:rPr>
          <w:rFonts w:eastAsiaTheme="minorHAnsi"/>
          <w:b/>
        </w:rPr>
      </w:pPr>
      <w:r w:rsidRPr="00617CE3">
        <w:rPr>
          <w:rFonts w:eastAsiaTheme="minorHAnsi"/>
          <w:b/>
        </w:rPr>
        <w:t>NOSITELJ PROGRAMA</w:t>
      </w:r>
    </w:p>
    <w:p w14:paraId="3F68983D" w14:textId="77777777" w:rsidR="00617CE3" w:rsidRPr="00617CE3" w:rsidRDefault="00617CE3" w:rsidP="00617CE3">
      <w:pPr>
        <w:ind w:left="1080"/>
        <w:contextualSpacing/>
        <w:jc w:val="both"/>
        <w:rPr>
          <w:rFonts w:eastAsiaTheme="minorHAnsi"/>
          <w:b/>
        </w:rPr>
      </w:pPr>
    </w:p>
    <w:p w14:paraId="2AA527B1" w14:textId="77777777" w:rsidR="00617CE3" w:rsidRPr="00617CE3" w:rsidRDefault="00617CE3" w:rsidP="00617CE3">
      <w:pPr>
        <w:jc w:val="center"/>
        <w:rPr>
          <w:rFonts w:eastAsiaTheme="minorHAnsi"/>
          <w:b/>
        </w:rPr>
      </w:pPr>
      <w:r w:rsidRPr="00617CE3">
        <w:rPr>
          <w:rFonts w:eastAsiaTheme="minorHAnsi"/>
          <w:b/>
        </w:rPr>
        <w:t>Članak 8.</w:t>
      </w:r>
    </w:p>
    <w:p w14:paraId="1CF06860" w14:textId="77777777" w:rsidR="00617CE3" w:rsidRPr="00617CE3" w:rsidRDefault="00617CE3" w:rsidP="00617CE3">
      <w:pPr>
        <w:jc w:val="both"/>
        <w:rPr>
          <w:rFonts w:eastAsiaTheme="minorHAnsi"/>
        </w:rPr>
      </w:pPr>
      <w:r w:rsidRPr="00617CE3">
        <w:rPr>
          <w:rFonts w:eastAsiaTheme="minorHAnsi"/>
          <w:b/>
        </w:rPr>
        <w:tab/>
      </w:r>
      <w:r w:rsidRPr="00617CE3">
        <w:rPr>
          <w:rFonts w:eastAsiaTheme="minorHAnsi"/>
        </w:rPr>
        <w:t>Nositelj provedbe ovog Programa je Općina Sveti Križ Začretje, Općinski načelnik.</w:t>
      </w:r>
    </w:p>
    <w:p w14:paraId="4B59F0BE" w14:textId="77777777" w:rsidR="00617CE3" w:rsidRPr="00617CE3" w:rsidRDefault="00617CE3" w:rsidP="00617CE3">
      <w:pPr>
        <w:jc w:val="both"/>
        <w:rPr>
          <w:rFonts w:eastAsiaTheme="minorHAnsi"/>
        </w:rPr>
      </w:pPr>
    </w:p>
    <w:p w14:paraId="54759718" w14:textId="77777777" w:rsidR="00617CE3" w:rsidRPr="00617CE3" w:rsidRDefault="00617CE3" w:rsidP="00617CE3">
      <w:pPr>
        <w:numPr>
          <w:ilvl w:val="0"/>
          <w:numId w:val="17"/>
        </w:numPr>
        <w:spacing w:after="160" w:line="259" w:lineRule="auto"/>
        <w:contextualSpacing/>
        <w:jc w:val="both"/>
        <w:rPr>
          <w:rFonts w:eastAsiaTheme="minorHAnsi"/>
          <w:b/>
        </w:rPr>
      </w:pPr>
      <w:r w:rsidRPr="00617CE3">
        <w:rPr>
          <w:rFonts w:eastAsiaTheme="minorHAnsi"/>
          <w:b/>
        </w:rPr>
        <w:t>PODRUČJA I MJERE PROGRAMA</w:t>
      </w:r>
    </w:p>
    <w:p w14:paraId="3E32470A" w14:textId="77777777" w:rsidR="00617CE3" w:rsidRPr="00617CE3" w:rsidRDefault="00617CE3" w:rsidP="00617CE3">
      <w:pPr>
        <w:ind w:left="1080"/>
        <w:contextualSpacing/>
        <w:jc w:val="both"/>
        <w:rPr>
          <w:rFonts w:eastAsiaTheme="minorHAnsi"/>
          <w:b/>
        </w:rPr>
      </w:pPr>
    </w:p>
    <w:p w14:paraId="29DC23E0" w14:textId="77777777" w:rsidR="00617CE3" w:rsidRPr="00617CE3" w:rsidRDefault="00617CE3" w:rsidP="00617CE3">
      <w:pPr>
        <w:jc w:val="center"/>
        <w:rPr>
          <w:rFonts w:eastAsiaTheme="minorHAnsi"/>
          <w:b/>
        </w:rPr>
      </w:pPr>
      <w:r w:rsidRPr="00617CE3">
        <w:rPr>
          <w:rFonts w:eastAsiaTheme="minorHAnsi"/>
          <w:b/>
        </w:rPr>
        <w:t>Članak 9.</w:t>
      </w:r>
    </w:p>
    <w:p w14:paraId="7D5908A9" w14:textId="77777777" w:rsidR="00617CE3" w:rsidRPr="00617CE3" w:rsidRDefault="00617CE3" w:rsidP="00617CE3">
      <w:pPr>
        <w:jc w:val="both"/>
        <w:rPr>
          <w:rFonts w:eastAsiaTheme="minorHAnsi"/>
        </w:rPr>
      </w:pPr>
      <w:r w:rsidRPr="00617CE3">
        <w:rPr>
          <w:rFonts w:eastAsiaTheme="minorHAnsi"/>
        </w:rPr>
        <w:tab/>
        <w:t>Mjere Programa su:</w:t>
      </w:r>
    </w:p>
    <w:p w14:paraId="5BAE35C0" w14:textId="77777777" w:rsidR="00617CE3" w:rsidRPr="00617CE3" w:rsidRDefault="00617CE3" w:rsidP="00617CE3">
      <w:pPr>
        <w:numPr>
          <w:ilvl w:val="0"/>
          <w:numId w:val="20"/>
        </w:numPr>
        <w:spacing w:after="160" w:line="259" w:lineRule="auto"/>
        <w:contextualSpacing/>
        <w:jc w:val="both"/>
        <w:rPr>
          <w:rFonts w:eastAsiaTheme="minorHAnsi"/>
        </w:rPr>
      </w:pPr>
      <w:r w:rsidRPr="00617CE3">
        <w:rPr>
          <w:rFonts w:eastAsiaTheme="minorHAnsi"/>
        </w:rPr>
        <w:t>Potpore za pokretanje novih obrta za čuvanje djece</w:t>
      </w:r>
    </w:p>
    <w:p w14:paraId="4550F86B" w14:textId="77777777" w:rsidR="00617CE3" w:rsidRPr="00617CE3" w:rsidRDefault="00617CE3" w:rsidP="00617CE3">
      <w:pPr>
        <w:numPr>
          <w:ilvl w:val="0"/>
          <w:numId w:val="20"/>
        </w:numPr>
        <w:spacing w:after="160" w:line="259" w:lineRule="auto"/>
        <w:contextualSpacing/>
        <w:jc w:val="both"/>
        <w:rPr>
          <w:rFonts w:eastAsiaTheme="minorHAnsi"/>
        </w:rPr>
      </w:pPr>
      <w:r w:rsidRPr="00617CE3">
        <w:rPr>
          <w:rFonts w:eastAsiaTheme="minorHAnsi"/>
        </w:rPr>
        <w:t>Potpore za investicijska ulaganja obrta za čuvanje djece</w:t>
      </w:r>
    </w:p>
    <w:p w14:paraId="4E56E967" w14:textId="77777777" w:rsidR="00617CE3" w:rsidRPr="00617CE3" w:rsidRDefault="00617CE3" w:rsidP="00617CE3">
      <w:pPr>
        <w:numPr>
          <w:ilvl w:val="0"/>
          <w:numId w:val="20"/>
        </w:numPr>
        <w:spacing w:after="160" w:line="259" w:lineRule="auto"/>
        <w:contextualSpacing/>
        <w:jc w:val="both"/>
        <w:rPr>
          <w:rFonts w:eastAsiaTheme="minorHAnsi"/>
        </w:rPr>
      </w:pPr>
      <w:r w:rsidRPr="00617CE3">
        <w:rPr>
          <w:rFonts w:eastAsiaTheme="minorHAnsi"/>
        </w:rPr>
        <w:t>Potpore za pokretanje djelatnosti privatnih dječjih vrtića</w:t>
      </w:r>
    </w:p>
    <w:p w14:paraId="7744E7A9" w14:textId="77777777" w:rsidR="00617CE3" w:rsidRPr="00617CE3" w:rsidRDefault="00617CE3" w:rsidP="00617CE3">
      <w:pPr>
        <w:numPr>
          <w:ilvl w:val="0"/>
          <w:numId w:val="20"/>
        </w:numPr>
        <w:spacing w:after="160" w:line="259" w:lineRule="auto"/>
        <w:contextualSpacing/>
        <w:jc w:val="both"/>
        <w:rPr>
          <w:rFonts w:eastAsiaTheme="minorHAnsi"/>
        </w:rPr>
      </w:pPr>
      <w:r w:rsidRPr="00617CE3">
        <w:rPr>
          <w:rFonts w:eastAsiaTheme="minorHAnsi"/>
        </w:rPr>
        <w:t>Potpore za investicijska ulaganja privatnih dječjih vrtića</w:t>
      </w:r>
    </w:p>
    <w:p w14:paraId="5AD9A0C9" w14:textId="77777777" w:rsidR="00617CE3" w:rsidRPr="00617CE3" w:rsidRDefault="00617CE3" w:rsidP="00617CE3">
      <w:pPr>
        <w:jc w:val="center"/>
        <w:rPr>
          <w:rFonts w:eastAsiaTheme="minorHAnsi"/>
          <w:b/>
        </w:rPr>
      </w:pPr>
    </w:p>
    <w:p w14:paraId="69FA2BE3" w14:textId="77777777" w:rsidR="00617CE3" w:rsidRPr="00617CE3" w:rsidRDefault="00617CE3" w:rsidP="00617CE3">
      <w:pPr>
        <w:jc w:val="center"/>
        <w:rPr>
          <w:rFonts w:eastAsiaTheme="minorHAnsi"/>
          <w:b/>
        </w:rPr>
      </w:pPr>
      <w:r w:rsidRPr="00617CE3">
        <w:rPr>
          <w:rFonts w:eastAsiaTheme="minorHAnsi"/>
          <w:b/>
        </w:rPr>
        <w:lastRenderedPageBreak/>
        <w:t>Članak 10.</w:t>
      </w:r>
    </w:p>
    <w:p w14:paraId="3D72A0BF" w14:textId="77777777" w:rsidR="00617CE3" w:rsidRPr="00617CE3" w:rsidRDefault="00617CE3" w:rsidP="00617CE3">
      <w:pPr>
        <w:jc w:val="center"/>
        <w:rPr>
          <w:rFonts w:eastAsiaTheme="minorHAnsi"/>
          <w:b/>
        </w:rPr>
      </w:pPr>
    </w:p>
    <w:p w14:paraId="718D8DD5" w14:textId="77777777" w:rsidR="00617CE3" w:rsidRPr="00617CE3" w:rsidRDefault="00617CE3" w:rsidP="00617CE3">
      <w:pPr>
        <w:numPr>
          <w:ilvl w:val="0"/>
          <w:numId w:val="21"/>
        </w:numPr>
        <w:spacing w:after="160" w:line="259" w:lineRule="auto"/>
        <w:contextualSpacing/>
        <w:jc w:val="both"/>
        <w:rPr>
          <w:rFonts w:eastAsiaTheme="minorHAnsi"/>
          <w:b/>
          <w:u w:val="single"/>
        </w:rPr>
      </w:pPr>
      <w:r w:rsidRPr="00617CE3">
        <w:rPr>
          <w:rFonts w:eastAsiaTheme="minorHAnsi"/>
          <w:b/>
          <w:u w:val="single"/>
        </w:rPr>
        <w:t>Potpore za pokretanje novih obrta za čuvanje djece</w:t>
      </w:r>
    </w:p>
    <w:p w14:paraId="5E872B66" w14:textId="77777777" w:rsidR="00617CE3" w:rsidRPr="00617CE3" w:rsidRDefault="00617CE3" w:rsidP="00617CE3">
      <w:pPr>
        <w:jc w:val="center"/>
        <w:rPr>
          <w:rFonts w:eastAsiaTheme="minorHAnsi"/>
          <w:b/>
        </w:rPr>
      </w:pPr>
    </w:p>
    <w:p w14:paraId="0298CE30" w14:textId="77777777" w:rsidR="00617CE3" w:rsidRPr="00617CE3" w:rsidRDefault="00617CE3" w:rsidP="00617CE3">
      <w:pPr>
        <w:jc w:val="both"/>
        <w:rPr>
          <w:rFonts w:eastAsiaTheme="minorHAnsi"/>
          <w:b/>
        </w:rPr>
      </w:pPr>
      <w:r w:rsidRPr="00617CE3">
        <w:rPr>
          <w:rFonts w:eastAsiaTheme="minorHAnsi"/>
          <w:b/>
        </w:rPr>
        <w:t>Prihvatljivi korisnici</w:t>
      </w:r>
    </w:p>
    <w:p w14:paraId="3B2AAAA8" w14:textId="77777777" w:rsidR="00617CE3" w:rsidRPr="00617CE3" w:rsidRDefault="00617CE3" w:rsidP="00617CE3">
      <w:pPr>
        <w:jc w:val="both"/>
        <w:rPr>
          <w:rFonts w:eastAsiaTheme="minorHAnsi"/>
          <w:b/>
        </w:rPr>
      </w:pPr>
    </w:p>
    <w:p w14:paraId="6EE1B0BE" w14:textId="77777777" w:rsidR="00617CE3" w:rsidRPr="00617CE3" w:rsidRDefault="00617CE3" w:rsidP="00617CE3">
      <w:pPr>
        <w:jc w:val="both"/>
        <w:rPr>
          <w:rFonts w:eastAsiaTheme="minorHAnsi"/>
        </w:rPr>
      </w:pPr>
      <w:r w:rsidRPr="00617CE3">
        <w:rPr>
          <w:rFonts w:eastAsiaTheme="minorHAnsi"/>
        </w:rPr>
        <w:tab/>
        <w:t xml:space="preserve">Novoosnovani obrti  koji su u godini raspisivanja javnog poziva pokrenuli obavljanje djelatnost dadilje na području Općine Sveti Križ Začretje </w:t>
      </w:r>
    </w:p>
    <w:p w14:paraId="63466554" w14:textId="77777777" w:rsidR="00617CE3" w:rsidRPr="00617CE3" w:rsidRDefault="00617CE3" w:rsidP="00617CE3">
      <w:pPr>
        <w:jc w:val="both"/>
        <w:rPr>
          <w:rFonts w:eastAsiaTheme="minorHAnsi"/>
        </w:rPr>
      </w:pPr>
    </w:p>
    <w:p w14:paraId="1EAA2E8B" w14:textId="77777777" w:rsidR="00617CE3" w:rsidRPr="00617CE3" w:rsidRDefault="00617CE3" w:rsidP="00617CE3">
      <w:pPr>
        <w:jc w:val="both"/>
        <w:rPr>
          <w:rFonts w:eastAsiaTheme="minorHAnsi"/>
          <w:b/>
        </w:rPr>
      </w:pPr>
      <w:r w:rsidRPr="00617CE3">
        <w:rPr>
          <w:rFonts w:eastAsiaTheme="minorHAnsi"/>
          <w:b/>
        </w:rPr>
        <w:t>Prihvatljivi troškovi</w:t>
      </w:r>
    </w:p>
    <w:p w14:paraId="01C85AF9" w14:textId="77777777" w:rsidR="00617CE3" w:rsidRPr="00617CE3" w:rsidRDefault="00617CE3" w:rsidP="00617CE3">
      <w:pPr>
        <w:jc w:val="both"/>
        <w:rPr>
          <w:rFonts w:eastAsiaTheme="minorHAnsi"/>
        </w:rPr>
      </w:pPr>
    </w:p>
    <w:p w14:paraId="7E56B914" w14:textId="77777777" w:rsidR="00617CE3" w:rsidRPr="00617CE3" w:rsidRDefault="00617CE3" w:rsidP="00617CE3">
      <w:pPr>
        <w:numPr>
          <w:ilvl w:val="0"/>
          <w:numId w:val="19"/>
        </w:numPr>
        <w:spacing w:after="160" w:line="259" w:lineRule="auto"/>
        <w:contextualSpacing/>
        <w:jc w:val="both"/>
        <w:rPr>
          <w:rFonts w:eastAsiaTheme="minorHAnsi"/>
        </w:rPr>
      </w:pPr>
      <w:r w:rsidRPr="00617CE3">
        <w:rPr>
          <w:rFonts w:eastAsiaTheme="minorHAnsi"/>
        </w:rPr>
        <w:t>troškovi uređenja prostora u kojima se obavlja djelatnost dadilje uključujući i nabavu potrebne opreme, namještaja i didaktičkih materijala</w:t>
      </w:r>
    </w:p>
    <w:p w14:paraId="60071E11" w14:textId="77777777" w:rsidR="00617CE3" w:rsidRPr="00617CE3" w:rsidRDefault="00617CE3" w:rsidP="00617CE3">
      <w:pPr>
        <w:jc w:val="both"/>
        <w:rPr>
          <w:rFonts w:eastAsiaTheme="minorHAnsi"/>
        </w:rPr>
      </w:pPr>
    </w:p>
    <w:p w14:paraId="0C194F04" w14:textId="77777777" w:rsidR="00617CE3" w:rsidRPr="00617CE3" w:rsidRDefault="00617CE3" w:rsidP="00617CE3">
      <w:pPr>
        <w:jc w:val="both"/>
        <w:rPr>
          <w:rFonts w:eastAsiaTheme="minorHAnsi"/>
          <w:b/>
        </w:rPr>
      </w:pPr>
      <w:r w:rsidRPr="00617CE3">
        <w:rPr>
          <w:rFonts w:eastAsiaTheme="minorHAnsi"/>
          <w:b/>
        </w:rPr>
        <w:t>Iznos potpore</w:t>
      </w:r>
    </w:p>
    <w:p w14:paraId="41F901F4" w14:textId="77777777" w:rsidR="00617CE3" w:rsidRPr="00617CE3" w:rsidRDefault="00617CE3" w:rsidP="00617CE3">
      <w:pPr>
        <w:jc w:val="both"/>
        <w:rPr>
          <w:rFonts w:eastAsiaTheme="minorHAnsi"/>
          <w:b/>
        </w:rPr>
      </w:pPr>
    </w:p>
    <w:p w14:paraId="08CCBBA5" w14:textId="77777777" w:rsidR="00617CE3" w:rsidRPr="00617CE3" w:rsidRDefault="00617CE3" w:rsidP="00617CE3">
      <w:pPr>
        <w:numPr>
          <w:ilvl w:val="0"/>
          <w:numId w:val="19"/>
        </w:numPr>
        <w:spacing w:after="160" w:line="259" w:lineRule="auto"/>
        <w:contextualSpacing/>
        <w:jc w:val="both"/>
        <w:rPr>
          <w:rFonts w:eastAsiaTheme="minorHAnsi"/>
        </w:rPr>
      </w:pPr>
      <w:r w:rsidRPr="00617CE3">
        <w:rPr>
          <w:rFonts w:eastAsiaTheme="minorHAnsi"/>
        </w:rPr>
        <w:t>50 % troškova, maksimalno do 300 EUR po novoupisanom djetetu koje ima prebivalište na području Općine Sveti Križ Začretje. Troškovi moraju biti plaćeni.</w:t>
      </w:r>
    </w:p>
    <w:p w14:paraId="31475FCA" w14:textId="77777777" w:rsidR="00617CE3" w:rsidRPr="00617CE3" w:rsidRDefault="00617CE3" w:rsidP="00617CE3">
      <w:pPr>
        <w:jc w:val="both"/>
        <w:rPr>
          <w:rFonts w:eastAsiaTheme="minorHAnsi"/>
        </w:rPr>
      </w:pPr>
    </w:p>
    <w:p w14:paraId="1A32A0BA" w14:textId="77777777" w:rsidR="00617CE3" w:rsidRPr="00617CE3" w:rsidRDefault="00617CE3" w:rsidP="00617CE3">
      <w:pPr>
        <w:jc w:val="both"/>
        <w:rPr>
          <w:rFonts w:eastAsiaTheme="minorHAnsi"/>
          <w:b/>
        </w:rPr>
      </w:pPr>
      <w:r w:rsidRPr="00617CE3">
        <w:rPr>
          <w:rFonts w:eastAsiaTheme="minorHAnsi"/>
          <w:b/>
        </w:rPr>
        <w:t>Način provedbe</w:t>
      </w:r>
    </w:p>
    <w:p w14:paraId="234CB8F8" w14:textId="77777777" w:rsidR="00617CE3" w:rsidRPr="00617CE3" w:rsidRDefault="00617CE3" w:rsidP="00617CE3">
      <w:pPr>
        <w:shd w:val="clear" w:color="auto" w:fill="FFFFFF"/>
        <w:ind w:left="720"/>
        <w:contextualSpacing/>
        <w:jc w:val="both"/>
        <w:rPr>
          <w:rFonts w:eastAsiaTheme="minorHAnsi" w:cstheme="minorBidi"/>
        </w:rPr>
      </w:pPr>
      <w:r w:rsidRPr="00617CE3">
        <w:rPr>
          <w:rFonts w:eastAsiaTheme="minorHAnsi" w:cstheme="minorBidi"/>
        </w:rPr>
        <w:t xml:space="preserve">Za provedbu mjere raspisati će se javni poziv. </w:t>
      </w:r>
    </w:p>
    <w:p w14:paraId="5160BAD0" w14:textId="77777777" w:rsidR="00617CE3" w:rsidRPr="00617CE3" w:rsidRDefault="00617CE3" w:rsidP="00617CE3">
      <w:pPr>
        <w:shd w:val="clear" w:color="auto" w:fill="FFFFFF"/>
        <w:ind w:left="720"/>
        <w:contextualSpacing/>
        <w:jc w:val="both"/>
        <w:rPr>
          <w:rFonts w:eastAsiaTheme="minorHAnsi" w:cstheme="minorBidi"/>
        </w:rPr>
      </w:pPr>
      <w:r w:rsidRPr="00617CE3">
        <w:rPr>
          <w:rFonts w:eastAsiaTheme="minorHAnsi" w:cstheme="minorBidi"/>
        </w:rPr>
        <w:t>Javni poziv, ovisno o osiguranim sredstvima u proračunu Općine za godinu za koju se</w:t>
      </w:r>
    </w:p>
    <w:p w14:paraId="06EBAAA9" w14:textId="77777777" w:rsidR="00617CE3" w:rsidRPr="00617CE3" w:rsidRDefault="00617CE3" w:rsidP="00617CE3">
      <w:pPr>
        <w:shd w:val="clear" w:color="auto" w:fill="FFFFFF"/>
        <w:contextualSpacing/>
        <w:jc w:val="both"/>
        <w:rPr>
          <w:rFonts w:eastAsiaTheme="minorHAnsi" w:cstheme="minorBidi"/>
        </w:rPr>
      </w:pPr>
      <w:r w:rsidRPr="00617CE3">
        <w:rPr>
          <w:rFonts w:eastAsiaTheme="minorHAnsi" w:cstheme="minorBidi"/>
        </w:rPr>
        <w:t xml:space="preserve">dodjeljuje potpora raspisuje Općinski načelnik,  u pravilu do kraja ožujka tekuće godine. </w:t>
      </w:r>
    </w:p>
    <w:p w14:paraId="19FEDADB" w14:textId="77777777" w:rsidR="00617CE3" w:rsidRPr="00617CE3" w:rsidRDefault="00617CE3" w:rsidP="00617CE3">
      <w:pPr>
        <w:shd w:val="clear" w:color="auto" w:fill="FFFFFF"/>
        <w:ind w:left="720"/>
        <w:contextualSpacing/>
        <w:jc w:val="both"/>
        <w:rPr>
          <w:rFonts w:eastAsiaTheme="minorHAnsi" w:cstheme="minorBidi"/>
        </w:rPr>
      </w:pPr>
      <w:r w:rsidRPr="00617CE3">
        <w:rPr>
          <w:rFonts w:eastAsiaTheme="minorHAnsi" w:cstheme="minorBidi"/>
        </w:rPr>
        <w:t>Javnim pozivom utvrđuju se rokovi i postupak podnošenja zahtjeva za dodjelu potpore,</w:t>
      </w:r>
    </w:p>
    <w:p w14:paraId="611EC5A5" w14:textId="77777777" w:rsidR="00617CE3" w:rsidRPr="00617CE3" w:rsidRDefault="00617CE3" w:rsidP="00617CE3">
      <w:pPr>
        <w:shd w:val="clear" w:color="auto" w:fill="FFFFFF"/>
        <w:contextualSpacing/>
        <w:jc w:val="both"/>
        <w:rPr>
          <w:rFonts w:eastAsiaTheme="minorHAnsi" w:cstheme="minorBidi"/>
        </w:rPr>
      </w:pPr>
      <w:r w:rsidRPr="00617CE3">
        <w:rPr>
          <w:rFonts w:eastAsiaTheme="minorHAnsi" w:cstheme="minorBidi"/>
        </w:rPr>
        <w:t xml:space="preserve">dokumentacija koju je nužno priložiti uz prijavu te ostali bitni elementi. Isti se objavljuje na oglasnoj ploči i web stranici Općine, a može se objaviti i u javnim glasilima. </w:t>
      </w:r>
    </w:p>
    <w:p w14:paraId="74912CB8" w14:textId="77777777" w:rsidR="00617CE3" w:rsidRPr="00617CE3" w:rsidRDefault="00617CE3" w:rsidP="00617CE3">
      <w:pPr>
        <w:shd w:val="clear" w:color="auto" w:fill="FFFFFF"/>
        <w:contextualSpacing/>
        <w:jc w:val="both"/>
        <w:rPr>
          <w:rFonts w:eastAsiaTheme="minorHAnsi" w:cstheme="minorBidi"/>
        </w:rPr>
      </w:pPr>
      <w:r w:rsidRPr="00617CE3">
        <w:rPr>
          <w:rFonts w:eastAsiaTheme="minorHAnsi" w:cstheme="minorBidi"/>
        </w:rPr>
        <w:tab/>
        <w:t>Prijava na javni poziv podnosi se Jedinstvenom upravnom odjelu Općine Sveti Križ Začretje u pisanom obliku na obrascu prijave kojeg izrađuje Općina.</w:t>
      </w:r>
    </w:p>
    <w:p w14:paraId="006D90A0" w14:textId="77777777" w:rsidR="00617CE3" w:rsidRPr="00617CE3" w:rsidRDefault="00617CE3" w:rsidP="00617CE3">
      <w:pPr>
        <w:shd w:val="clear" w:color="auto" w:fill="FFFFFF"/>
        <w:contextualSpacing/>
        <w:jc w:val="both"/>
        <w:rPr>
          <w:rFonts w:eastAsiaTheme="minorHAnsi" w:cstheme="minorBidi"/>
        </w:rPr>
      </w:pPr>
      <w:r w:rsidRPr="00617CE3">
        <w:rPr>
          <w:rFonts w:eastAsiaTheme="minorHAnsi" w:cstheme="minorBidi"/>
        </w:rPr>
        <w:tab/>
        <w:t>Prijave se rješavaju prema redoslijedu zaprimanja, odnosno do utroška planiranih sredstava za proračunsku godinu na koju se poziv odnosi.</w:t>
      </w:r>
    </w:p>
    <w:p w14:paraId="38769032" w14:textId="2AD67247" w:rsidR="00617CE3" w:rsidRPr="00617CE3" w:rsidRDefault="00617CE3" w:rsidP="00617CE3">
      <w:pPr>
        <w:shd w:val="clear" w:color="auto" w:fill="FFFFFF"/>
        <w:ind w:left="720"/>
        <w:contextualSpacing/>
        <w:jc w:val="both"/>
        <w:rPr>
          <w:rFonts w:eastAsiaTheme="minorHAnsi" w:cstheme="minorBidi"/>
        </w:rPr>
      </w:pPr>
      <w:r w:rsidRPr="00617CE3">
        <w:rPr>
          <w:rFonts w:eastAsiaTheme="minorHAnsi" w:cstheme="minorBidi"/>
        </w:rPr>
        <w:t xml:space="preserve"> Odluku o dodjeli sredstava donosi Općinski načelnik.</w:t>
      </w:r>
    </w:p>
    <w:p w14:paraId="3786993E" w14:textId="77777777" w:rsidR="00617CE3" w:rsidRPr="00617CE3" w:rsidRDefault="00617CE3" w:rsidP="00617CE3">
      <w:pPr>
        <w:jc w:val="both"/>
        <w:rPr>
          <w:rFonts w:eastAsiaTheme="minorHAnsi"/>
          <w:b/>
        </w:rPr>
      </w:pPr>
    </w:p>
    <w:p w14:paraId="41B1B983" w14:textId="77777777" w:rsidR="00617CE3" w:rsidRPr="00617CE3" w:rsidRDefault="00617CE3" w:rsidP="00617CE3">
      <w:pPr>
        <w:jc w:val="center"/>
        <w:rPr>
          <w:rFonts w:eastAsiaTheme="minorHAnsi"/>
          <w:b/>
        </w:rPr>
      </w:pPr>
      <w:r w:rsidRPr="00617CE3">
        <w:rPr>
          <w:rFonts w:eastAsiaTheme="minorHAnsi"/>
          <w:b/>
        </w:rPr>
        <w:t>Članak 11.</w:t>
      </w:r>
    </w:p>
    <w:p w14:paraId="5A26B632" w14:textId="77777777" w:rsidR="00617CE3" w:rsidRPr="00617CE3" w:rsidRDefault="00617CE3" w:rsidP="00617CE3">
      <w:pPr>
        <w:jc w:val="center"/>
        <w:rPr>
          <w:rFonts w:eastAsiaTheme="minorHAnsi"/>
          <w:b/>
        </w:rPr>
      </w:pPr>
    </w:p>
    <w:p w14:paraId="1A2893AD" w14:textId="77777777" w:rsidR="00617CE3" w:rsidRPr="00617CE3" w:rsidRDefault="00617CE3" w:rsidP="00617CE3">
      <w:pPr>
        <w:numPr>
          <w:ilvl w:val="0"/>
          <w:numId w:val="21"/>
        </w:numPr>
        <w:spacing w:after="160" w:line="259" w:lineRule="auto"/>
        <w:contextualSpacing/>
        <w:jc w:val="both"/>
        <w:rPr>
          <w:rFonts w:eastAsiaTheme="minorHAnsi"/>
          <w:b/>
          <w:u w:val="single"/>
        </w:rPr>
      </w:pPr>
      <w:r w:rsidRPr="00617CE3">
        <w:rPr>
          <w:rFonts w:eastAsiaTheme="minorHAnsi"/>
          <w:b/>
          <w:u w:val="single"/>
        </w:rPr>
        <w:t>Potpore za investicijska ulaganja obrta za čuvanje djece</w:t>
      </w:r>
    </w:p>
    <w:p w14:paraId="21B622D3" w14:textId="77777777" w:rsidR="00617CE3" w:rsidRPr="00617CE3" w:rsidRDefault="00617CE3" w:rsidP="00617CE3">
      <w:pPr>
        <w:ind w:left="720"/>
        <w:contextualSpacing/>
        <w:jc w:val="both"/>
        <w:rPr>
          <w:rFonts w:eastAsiaTheme="minorHAnsi"/>
          <w:b/>
        </w:rPr>
      </w:pPr>
    </w:p>
    <w:p w14:paraId="6362BD5C" w14:textId="77777777" w:rsidR="00617CE3" w:rsidRPr="00617CE3" w:rsidRDefault="00617CE3" w:rsidP="00617CE3">
      <w:pPr>
        <w:ind w:left="720"/>
        <w:contextualSpacing/>
        <w:jc w:val="both"/>
        <w:rPr>
          <w:rFonts w:eastAsiaTheme="minorHAnsi"/>
          <w:b/>
        </w:rPr>
      </w:pPr>
      <w:r w:rsidRPr="00617CE3">
        <w:rPr>
          <w:rFonts w:eastAsiaTheme="minorHAnsi"/>
          <w:b/>
        </w:rPr>
        <w:t>Prihvatljivi korisnici</w:t>
      </w:r>
    </w:p>
    <w:p w14:paraId="5E0761EA" w14:textId="77777777" w:rsidR="00617CE3" w:rsidRPr="00617CE3" w:rsidRDefault="00617CE3" w:rsidP="00617CE3">
      <w:pPr>
        <w:ind w:left="720"/>
        <w:contextualSpacing/>
        <w:jc w:val="both"/>
        <w:rPr>
          <w:rFonts w:eastAsiaTheme="minorHAnsi"/>
          <w:b/>
        </w:rPr>
      </w:pPr>
    </w:p>
    <w:p w14:paraId="5C4432A3" w14:textId="77777777" w:rsidR="00617CE3" w:rsidRPr="00617CE3" w:rsidRDefault="00617CE3" w:rsidP="00617CE3">
      <w:pPr>
        <w:jc w:val="both"/>
        <w:rPr>
          <w:rFonts w:eastAsiaTheme="minorHAnsi"/>
        </w:rPr>
      </w:pPr>
      <w:r w:rsidRPr="00617CE3">
        <w:rPr>
          <w:rFonts w:eastAsiaTheme="minorHAnsi"/>
        </w:rPr>
        <w:t>Obrti  koji obavljaju djelatnost dadilje na području Općine Sveti Križ Začretje koji ulažu u osiguravanje dodatnih kapaciteta i uređenje prostora</w:t>
      </w:r>
    </w:p>
    <w:p w14:paraId="3F576EE2" w14:textId="77777777" w:rsidR="00617CE3" w:rsidRPr="00617CE3" w:rsidRDefault="00617CE3" w:rsidP="00617CE3">
      <w:pPr>
        <w:ind w:left="720"/>
        <w:contextualSpacing/>
        <w:jc w:val="both"/>
        <w:rPr>
          <w:rFonts w:eastAsiaTheme="minorHAnsi"/>
        </w:rPr>
      </w:pPr>
    </w:p>
    <w:p w14:paraId="7FEAE89A" w14:textId="77777777" w:rsidR="00617CE3" w:rsidRDefault="00617CE3" w:rsidP="00617CE3">
      <w:pPr>
        <w:jc w:val="both"/>
        <w:rPr>
          <w:rFonts w:eastAsiaTheme="minorHAnsi"/>
          <w:b/>
        </w:rPr>
      </w:pPr>
    </w:p>
    <w:p w14:paraId="18459B83" w14:textId="77777777" w:rsidR="00617CE3" w:rsidRPr="00617CE3" w:rsidRDefault="00617CE3" w:rsidP="00617CE3">
      <w:pPr>
        <w:jc w:val="both"/>
        <w:rPr>
          <w:rFonts w:eastAsiaTheme="minorHAnsi"/>
          <w:b/>
        </w:rPr>
      </w:pPr>
      <w:r w:rsidRPr="00617CE3">
        <w:rPr>
          <w:rFonts w:eastAsiaTheme="minorHAnsi"/>
          <w:b/>
        </w:rPr>
        <w:t>Iznos potpore</w:t>
      </w:r>
    </w:p>
    <w:p w14:paraId="416BA809" w14:textId="77777777" w:rsidR="00617CE3" w:rsidRPr="00617CE3" w:rsidRDefault="00617CE3" w:rsidP="00617CE3">
      <w:pPr>
        <w:jc w:val="both"/>
        <w:rPr>
          <w:rFonts w:eastAsiaTheme="minorHAnsi"/>
          <w:b/>
        </w:rPr>
      </w:pPr>
    </w:p>
    <w:p w14:paraId="5A1A4AFE" w14:textId="77777777" w:rsidR="00617CE3" w:rsidRPr="00617CE3" w:rsidRDefault="00617CE3" w:rsidP="00617CE3">
      <w:pPr>
        <w:numPr>
          <w:ilvl w:val="0"/>
          <w:numId w:val="19"/>
        </w:numPr>
        <w:spacing w:after="160" w:line="259" w:lineRule="auto"/>
        <w:contextualSpacing/>
        <w:jc w:val="both"/>
        <w:rPr>
          <w:rFonts w:eastAsiaTheme="minorHAnsi"/>
        </w:rPr>
      </w:pPr>
      <w:r w:rsidRPr="00617CE3">
        <w:rPr>
          <w:rFonts w:eastAsiaTheme="minorHAnsi"/>
        </w:rPr>
        <w:t>50 % troškova, maksimalno do 100 EUR po djetetu koje ima prebivalište na području Općine Sveti Križ Začretje</w:t>
      </w:r>
    </w:p>
    <w:p w14:paraId="3DBBD76D" w14:textId="77777777" w:rsidR="00617CE3" w:rsidRPr="00617CE3" w:rsidRDefault="00617CE3" w:rsidP="00617CE3">
      <w:pPr>
        <w:ind w:left="1065"/>
        <w:contextualSpacing/>
        <w:jc w:val="both"/>
        <w:rPr>
          <w:rFonts w:eastAsiaTheme="minorHAnsi"/>
        </w:rPr>
      </w:pPr>
      <w:r w:rsidRPr="00617CE3">
        <w:rPr>
          <w:rFonts w:eastAsiaTheme="minorHAnsi"/>
        </w:rPr>
        <w:t>Troškovi moraju biti plaćeni</w:t>
      </w:r>
    </w:p>
    <w:p w14:paraId="6A4452AD" w14:textId="77777777" w:rsidR="00617CE3" w:rsidRPr="00617CE3" w:rsidRDefault="00617CE3" w:rsidP="00617CE3">
      <w:pPr>
        <w:jc w:val="both"/>
        <w:rPr>
          <w:rFonts w:eastAsiaTheme="minorHAnsi"/>
        </w:rPr>
      </w:pPr>
    </w:p>
    <w:p w14:paraId="5A24AE22" w14:textId="77777777" w:rsidR="00617CE3" w:rsidRPr="00617CE3" w:rsidRDefault="00617CE3" w:rsidP="00617CE3">
      <w:pPr>
        <w:jc w:val="both"/>
        <w:rPr>
          <w:rFonts w:eastAsiaTheme="minorHAnsi"/>
          <w:b/>
        </w:rPr>
      </w:pPr>
      <w:r w:rsidRPr="00617CE3">
        <w:rPr>
          <w:rFonts w:eastAsiaTheme="minorHAnsi"/>
          <w:b/>
        </w:rPr>
        <w:t>Način provedbe</w:t>
      </w:r>
    </w:p>
    <w:p w14:paraId="4C392EC9" w14:textId="77777777" w:rsidR="00617CE3" w:rsidRPr="00617CE3" w:rsidRDefault="00617CE3" w:rsidP="00617CE3">
      <w:pPr>
        <w:shd w:val="clear" w:color="auto" w:fill="FFFFFF"/>
        <w:ind w:left="720"/>
        <w:contextualSpacing/>
        <w:jc w:val="both"/>
        <w:rPr>
          <w:rFonts w:eastAsiaTheme="minorHAnsi" w:cstheme="minorBidi"/>
        </w:rPr>
      </w:pPr>
      <w:r w:rsidRPr="00617CE3">
        <w:rPr>
          <w:rFonts w:eastAsiaTheme="minorHAnsi" w:cstheme="minorBidi"/>
        </w:rPr>
        <w:t xml:space="preserve">Za provedbu mjere raspisati će se javni poziv. </w:t>
      </w:r>
    </w:p>
    <w:p w14:paraId="48C4A617" w14:textId="77777777" w:rsidR="00617CE3" w:rsidRPr="00617CE3" w:rsidRDefault="00617CE3" w:rsidP="00617CE3">
      <w:pPr>
        <w:shd w:val="clear" w:color="auto" w:fill="FFFFFF"/>
        <w:ind w:left="720"/>
        <w:contextualSpacing/>
        <w:jc w:val="both"/>
        <w:rPr>
          <w:rFonts w:eastAsiaTheme="minorHAnsi" w:cstheme="minorBidi"/>
        </w:rPr>
      </w:pPr>
      <w:r w:rsidRPr="00617CE3">
        <w:rPr>
          <w:rFonts w:eastAsiaTheme="minorHAnsi" w:cstheme="minorBidi"/>
        </w:rPr>
        <w:lastRenderedPageBreak/>
        <w:t>Javni poziv, ovisno o osiguranim sredstvima u proračunu Općine za godinu za koju se</w:t>
      </w:r>
    </w:p>
    <w:p w14:paraId="3B24AEBA" w14:textId="77777777" w:rsidR="00617CE3" w:rsidRPr="00617CE3" w:rsidRDefault="00617CE3" w:rsidP="00617CE3">
      <w:pPr>
        <w:shd w:val="clear" w:color="auto" w:fill="FFFFFF"/>
        <w:contextualSpacing/>
        <w:jc w:val="both"/>
        <w:rPr>
          <w:rFonts w:eastAsiaTheme="minorHAnsi" w:cstheme="minorBidi"/>
        </w:rPr>
      </w:pPr>
      <w:r w:rsidRPr="00617CE3">
        <w:rPr>
          <w:rFonts w:eastAsiaTheme="minorHAnsi" w:cstheme="minorBidi"/>
        </w:rPr>
        <w:t xml:space="preserve">dodjeljuje potpora raspisuje Općinski načelnik,  u pravilu do kraja ožujka tekuće godine. </w:t>
      </w:r>
    </w:p>
    <w:p w14:paraId="094FDE67" w14:textId="77777777" w:rsidR="00617CE3" w:rsidRPr="00617CE3" w:rsidRDefault="00617CE3" w:rsidP="00617CE3">
      <w:pPr>
        <w:shd w:val="clear" w:color="auto" w:fill="FFFFFF"/>
        <w:ind w:left="720"/>
        <w:contextualSpacing/>
        <w:jc w:val="both"/>
        <w:rPr>
          <w:rFonts w:eastAsiaTheme="minorHAnsi" w:cstheme="minorBidi"/>
        </w:rPr>
      </w:pPr>
      <w:r w:rsidRPr="00617CE3">
        <w:rPr>
          <w:rFonts w:eastAsiaTheme="minorHAnsi" w:cstheme="minorBidi"/>
        </w:rPr>
        <w:t>Javnim pozivom utvrđuju se rokovi i postupak podnošenja zahtjeva za dodjelu potpore,</w:t>
      </w:r>
    </w:p>
    <w:p w14:paraId="5813DE2C" w14:textId="77777777" w:rsidR="00617CE3" w:rsidRPr="00617CE3" w:rsidRDefault="00617CE3" w:rsidP="00617CE3">
      <w:pPr>
        <w:shd w:val="clear" w:color="auto" w:fill="FFFFFF"/>
        <w:contextualSpacing/>
        <w:jc w:val="both"/>
        <w:rPr>
          <w:rFonts w:eastAsiaTheme="minorHAnsi" w:cstheme="minorBidi"/>
        </w:rPr>
      </w:pPr>
      <w:r w:rsidRPr="00617CE3">
        <w:rPr>
          <w:rFonts w:eastAsiaTheme="minorHAnsi" w:cstheme="minorBidi"/>
        </w:rPr>
        <w:t xml:space="preserve">dokumentacija koju je nužno priložiti uz prijavu te ostali bitni elementi. Isti se objavljuje na oglasnoj ploči i web stranici Općine, a može se objaviti i u javnim glasilima. </w:t>
      </w:r>
    </w:p>
    <w:p w14:paraId="0D3F2623" w14:textId="77777777" w:rsidR="00617CE3" w:rsidRPr="00617CE3" w:rsidRDefault="00617CE3" w:rsidP="00617CE3">
      <w:pPr>
        <w:shd w:val="clear" w:color="auto" w:fill="FFFFFF"/>
        <w:contextualSpacing/>
        <w:jc w:val="both"/>
        <w:rPr>
          <w:rFonts w:eastAsiaTheme="minorHAnsi" w:cstheme="minorBidi"/>
        </w:rPr>
      </w:pPr>
      <w:r w:rsidRPr="00617CE3">
        <w:rPr>
          <w:rFonts w:eastAsiaTheme="minorHAnsi" w:cstheme="minorBidi"/>
        </w:rPr>
        <w:tab/>
        <w:t>Prijava na javni poziv podnosi se Jedinstvenom upravnom odjelu Općine Sveti Križ Začretje u pisanom obliku na obrascu prijave kojeg izrađuje Općina.</w:t>
      </w:r>
    </w:p>
    <w:p w14:paraId="4AA6D29F" w14:textId="77777777" w:rsidR="00617CE3" w:rsidRPr="00617CE3" w:rsidRDefault="00617CE3" w:rsidP="00617CE3">
      <w:pPr>
        <w:shd w:val="clear" w:color="auto" w:fill="FFFFFF"/>
        <w:contextualSpacing/>
        <w:jc w:val="both"/>
        <w:rPr>
          <w:rFonts w:eastAsiaTheme="minorHAnsi" w:cstheme="minorBidi"/>
        </w:rPr>
      </w:pPr>
      <w:r w:rsidRPr="00617CE3">
        <w:rPr>
          <w:rFonts w:eastAsiaTheme="minorHAnsi" w:cstheme="minorBidi"/>
        </w:rPr>
        <w:tab/>
        <w:t>Prijave se rješavaju prema redoslijedu zaprimanja, odnosno do utroška planiranih sredstava za proračunsku godinu na koju se poziv odnosi.</w:t>
      </w:r>
    </w:p>
    <w:p w14:paraId="7CEB09A8" w14:textId="77777777" w:rsidR="00617CE3" w:rsidRPr="00617CE3" w:rsidRDefault="00617CE3" w:rsidP="00617CE3">
      <w:pPr>
        <w:shd w:val="clear" w:color="auto" w:fill="FFFFFF"/>
        <w:ind w:left="720"/>
        <w:contextualSpacing/>
        <w:jc w:val="both"/>
        <w:rPr>
          <w:rFonts w:eastAsiaTheme="minorHAnsi" w:cstheme="minorBidi"/>
        </w:rPr>
      </w:pPr>
      <w:r w:rsidRPr="00617CE3">
        <w:rPr>
          <w:rFonts w:eastAsiaTheme="minorHAnsi" w:cstheme="minorBidi"/>
        </w:rPr>
        <w:t xml:space="preserve"> Odluku o dodjeli sredstava donosi Općinski načelnik.</w:t>
      </w:r>
    </w:p>
    <w:p w14:paraId="714D5683" w14:textId="77777777" w:rsidR="00617CE3" w:rsidRPr="00617CE3" w:rsidRDefault="00617CE3" w:rsidP="00617CE3">
      <w:pPr>
        <w:jc w:val="both"/>
        <w:rPr>
          <w:rFonts w:eastAsiaTheme="minorHAnsi"/>
          <w:b/>
        </w:rPr>
      </w:pPr>
    </w:p>
    <w:p w14:paraId="3EFCC259" w14:textId="77777777" w:rsidR="00617CE3" w:rsidRPr="00617CE3" w:rsidRDefault="00617CE3" w:rsidP="00617CE3">
      <w:pPr>
        <w:jc w:val="center"/>
        <w:rPr>
          <w:rFonts w:eastAsiaTheme="minorHAnsi"/>
          <w:b/>
        </w:rPr>
      </w:pPr>
      <w:r w:rsidRPr="00617CE3">
        <w:rPr>
          <w:rFonts w:eastAsiaTheme="minorHAnsi"/>
          <w:b/>
        </w:rPr>
        <w:t>Članak 12.</w:t>
      </w:r>
    </w:p>
    <w:p w14:paraId="01B89366" w14:textId="77777777" w:rsidR="00617CE3" w:rsidRPr="00617CE3" w:rsidRDefault="00617CE3" w:rsidP="00617CE3">
      <w:pPr>
        <w:rPr>
          <w:rFonts w:eastAsiaTheme="minorHAnsi"/>
          <w:b/>
        </w:rPr>
      </w:pPr>
    </w:p>
    <w:p w14:paraId="20FB52F9" w14:textId="77777777" w:rsidR="00617CE3" w:rsidRPr="00617CE3" w:rsidRDefault="00617CE3" w:rsidP="00617CE3">
      <w:pPr>
        <w:numPr>
          <w:ilvl w:val="0"/>
          <w:numId w:val="21"/>
        </w:numPr>
        <w:spacing w:after="160" w:line="259" w:lineRule="auto"/>
        <w:contextualSpacing/>
        <w:rPr>
          <w:rFonts w:eastAsiaTheme="minorHAnsi"/>
          <w:b/>
          <w:u w:val="single"/>
        </w:rPr>
      </w:pPr>
      <w:r w:rsidRPr="00617CE3">
        <w:rPr>
          <w:rFonts w:eastAsiaTheme="minorHAnsi"/>
          <w:b/>
          <w:u w:val="single"/>
        </w:rPr>
        <w:t>Potpore za pokretanje djelatnosti privatnih dječjih vrtića</w:t>
      </w:r>
    </w:p>
    <w:p w14:paraId="64AAE6A9" w14:textId="77777777" w:rsidR="00617CE3" w:rsidRPr="00617CE3" w:rsidRDefault="00617CE3" w:rsidP="00617CE3">
      <w:pPr>
        <w:rPr>
          <w:rFonts w:eastAsiaTheme="minorHAnsi"/>
          <w:b/>
        </w:rPr>
      </w:pPr>
    </w:p>
    <w:p w14:paraId="0B5FC7D3" w14:textId="77777777" w:rsidR="00617CE3" w:rsidRPr="00617CE3" w:rsidRDefault="00617CE3" w:rsidP="00617CE3">
      <w:pPr>
        <w:rPr>
          <w:rFonts w:eastAsiaTheme="minorHAnsi"/>
          <w:b/>
        </w:rPr>
      </w:pPr>
    </w:p>
    <w:p w14:paraId="7481A8BD" w14:textId="77777777" w:rsidR="00617CE3" w:rsidRPr="00617CE3" w:rsidRDefault="00617CE3" w:rsidP="00617CE3">
      <w:pPr>
        <w:ind w:left="720"/>
        <w:contextualSpacing/>
        <w:jc w:val="both"/>
        <w:rPr>
          <w:rFonts w:eastAsiaTheme="minorHAnsi"/>
          <w:b/>
        </w:rPr>
      </w:pPr>
      <w:r w:rsidRPr="00617CE3">
        <w:rPr>
          <w:rFonts w:eastAsiaTheme="minorHAnsi"/>
          <w:b/>
        </w:rPr>
        <w:t>Prihvatljivi korisnici</w:t>
      </w:r>
    </w:p>
    <w:p w14:paraId="2D33589E" w14:textId="77777777" w:rsidR="00617CE3" w:rsidRPr="00617CE3" w:rsidRDefault="00617CE3" w:rsidP="00617CE3">
      <w:pPr>
        <w:ind w:left="720"/>
        <w:contextualSpacing/>
        <w:jc w:val="both"/>
        <w:rPr>
          <w:rFonts w:eastAsiaTheme="minorHAnsi"/>
          <w:b/>
        </w:rPr>
      </w:pPr>
    </w:p>
    <w:p w14:paraId="25DB65EA" w14:textId="77777777" w:rsidR="00617CE3" w:rsidRPr="00617CE3" w:rsidRDefault="00617CE3" w:rsidP="00617CE3">
      <w:pPr>
        <w:ind w:left="360"/>
        <w:rPr>
          <w:rFonts w:eastAsiaTheme="minorHAnsi"/>
        </w:rPr>
      </w:pPr>
      <w:r w:rsidRPr="00617CE3">
        <w:rPr>
          <w:rFonts w:eastAsiaTheme="minorHAnsi"/>
        </w:rPr>
        <w:t>Osnivači privatnih dječjih vrtića koji su u godini raspisivanja Javnog poziva pokrenuli obavljanje djelatnosti predškolskog odgoja  na području Općine Sveti Križ Začretje.</w:t>
      </w:r>
    </w:p>
    <w:p w14:paraId="6CE1848B" w14:textId="77777777" w:rsidR="00617CE3" w:rsidRPr="00617CE3" w:rsidRDefault="00617CE3" w:rsidP="00617CE3">
      <w:pPr>
        <w:rPr>
          <w:rFonts w:eastAsiaTheme="minorHAnsi"/>
        </w:rPr>
      </w:pPr>
    </w:p>
    <w:p w14:paraId="22A6ADBA" w14:textId="77777777" w:rsidR="00617CE3" w:rsidRPr="00617CE3" w:rsidRDefault="00617CE3" w:rsidP="00617CE3">
      <w:pPr>
        <w:jc w:val="both"/>
        <w:rPr>
          <w:rFonts w:eastAsiaTheme="minorHAnsi"/>
          <w:b/>
        </w:rPr>
      </w:pPr>
      <w:r w:rsidRPr="00617CE3">
        <w:rPr>
          <w:rFonts w:eastAsiaTheme="minorHAnsi"/>
          <w:b/>
        </w:rPr>
        <w:t>Iznos potpore</w:t>
      </w:r>
    </w:p>
    <w:p w14:paraId="6F637B54" w14:textId="77777777" w:rsidR="00617CE3" w:rsidRPr="00617CE3" w:rsidRDefault="00617CE3" w:rsidP="00617CE3">
      <w:pPr>
        <w:numPr>
          <w:ilvl w:val="0"/>
          <w:numId w:val="19"/>
        </w:numPr>
        <w:spacing w:after="160" w:line="259" w:lineRule="auto"/>
        <w:contextualSpacing/>
        <w:jc w:val="both"/>
        <w:rPr>
          <w:rFonts w:eastAsiaTheme="minorHAnsi"/>
        </w:rPr>
      </w:pPr>
      <w:r w:rsidRPr="00617CE3">
        <w:rPr>
          <w:rFonts w:eastAsiaTheme="minorHAnsi"/>
        </w:rPr>
        <w:t>50 % troškova, maksimalno do 300 EUR po novoupisanom djetetu koje ima prebivalište na području Općine Sveti Križ Začretje</w:t>
      </w:r>
    </w:p>
    <w:p w14:paraId="567F3FA6" w14:textId="77777777" w:rsidR="00617CE3" w:rsidRPr="00617CE3" w:rsidRDefault="00617CE3" w:rsidP="00617CE3">
      <w:pPr>
        <w:ind w:left="1065"/>
        <w:contextualSpacing/>
        <w:jc w:val="both"/>
        <w:rPr>
          <w:rFonts w:eastAsiaTheme="minorHAnsi"/>
        </w:rPr>
      </w:pPr>
      <w:r w:rsidRPr="00617CE3">
        <w:rPr>
          <w:rFonts w:eastAsiaTheme="minorHAnsi"/>
        </w:rPr>
        <w:t>Troškovi moraju biti plaćeni</w:t>
      </w:r>
    </w:p>
    <w:p w14:paraId="6AB9A023" w14:textId="77777777" w:rsidR="00617CE3" w:rsidRPr="00617CE3" w:rsidRDefault="00617CE3" w:rsidP="00617CE3">
      <w:pPr>
        <w:jc w:val="both"/>
        <w:rPr>
          <w:rFonts w:eastAsiaTheme="minorHAnsi"/>
        </w:rPr>
      </w:pPr>
    </w:p>
    <w:p w14:paraId="6E4160F0" w14:textId="77777777" w:rsidR="00617CE3" w:rsidRPr="00617CE3" w:rsidRDefault="00617CE3" w:rsidP="00617CE3">
      <w:pPr>
        <w:jc w:val="both"/>
        <w:rPr>
          <w:rFonts w:eastAsiaTheme="minorHAnsi"/>
          <w:b/>
        </w:rPr>
      </w:pPr>
      <w:r w:rsidRPr="00617CE3">
        <w:rPr>
          <w:rFonts w:eastAsiaTheme="minorHAnsi"/>
          <w:b/>
        </w:rPr>
        <w:t>Način provedbe</w:t>
      </w:r>
    </w:p>
    <w:p w14:paraId="5D30CB8D" w14:textId="77777777" w:rsidR="00617CE3" w:rsidRPr="00617CE3" w:rsidRDefault="00617CE3" w:rsidP="00617CE3">
      <w:pPr>
        <w:shd w:val="clear" w:color="auto" w:fill="FFFFFF"/>
        <w:ind w:left="720"/>
        <w:contextualSpacing/>
        <w:jc w:val="both"/>
        <w:rPr>
          <w:rFonts w:eastAsiaTheme="minorHAnsi" w:cstheme="minorBidi"/>
        </w:rPr>
      </w:pPr>
      <w:r w:rsidRPr="00617CE3">
        <w:rPr>
          <w:rFonts w:eastAsiaTheme="minorHAnsi" w:cstheme="minorBidi"/>
        </w:rPr>
        <w:t xml:space="preserve">Za provedbu mjere raspisati će se javni poziv. </w:t>
      </w:r>
    </w:p>
    <w:p w14:paraId="33FDBD82" w14:textId="77777777" w:rsidR="00617CE3" w:rsidRPr="00617CE3" w:rsidRDefault="00617CE3" w:rsidP="00617CE3">
      <w:pPr>
        <w:shd w:val="clear" w:color="auto" w:fill="FFFFFF"/>
        <w:ind w:left="720"/>
        <w:contextualSpacing/>
        <w:jc w:val="both"/>
        <w:rPr>
          <w:rFonts w:eastAsiaTheme="minorHAnsi" w:cstheme="minorBidi"/>
        </w:rPr>
      </w:pPr>
      <w:r w:rsidRPr="00617CE3">
        <w:rPr>
          <w:rFonts w:eastAsiaTheme="minorHAnsi" w:cstheme="minorBidi"/>
        </w:rPr>
        <w:t>Javni poziv, ovisno o osiguranim sredstvima u proračunu Općine za godinu za koju se</w:t>
      </w:r>
    </w:p>
    <w:p w14:paraId="285C038A" w14:textId="77777777" w:rsidR="00617CE3" w:rsidRPr="00617CE3" w:rsidRDefault="00617CE3" w:rsidP="00617CE3">
      <w:pPr>
        <w:shd w:val="clear" w:color="auto" w:fill="FFFFFF"/>
        <w:contextualSpacing/>
        <w:jc w:val="both"/>
        <w:rPr>
          <w:rFonts w:eastAsiaTheme="minorHAnsi" w:cstheme="minorBidi"/>
        </w:rPr>
      </w:pPr>
      <w:r w:rsidRPr="00617CE3">
        <w:rPr>
          <w:rFonts w:eastAsiaTheme="minorHAnsi" w:cstheme="minorBidi"/>
        </w:rPr>
        <w:t xml:space="preserve">dodjeljuje potpora raspisuje Općinski načelnik,  u pravilu do kraja ožujka tekuće godine. </w:t>
      </w:r>
    </w:p>
    <w:p w14:paraId="6D007A68" w14:textId="77777777" w:rsidR="00617CE3" w:rsidRPr="00617CE3" w:rsidRDefault="00617CE3" w:rsidP="00617CE3">
      <w:pPr>
        <w:shd w:val="clear" w:color="auto" w:fill="FFFFFF"/>
        <w:ind w:left="720"/>
        <w:contextualSpacing/>
        <w:jc w:val="both"/>
        <w:rPr>
          <w:rFonts w:eastAsiaTheme="minorHAnsi" w:cstheme="minorBidi"/>
        </w:rPr>
      </w:pPr>
      <w:r w:rsidRPr="00617CE3">
        <w:rPr>
          <w:rFonts w:eastAsiaTheme="minorHAnsi" w:cstheme="minorBidi"/>
        </w:rPr>
        <w:t>Javnim pozivom utvrđuju se rokovi i postupak podnošenja zahtjeva za dodjelu potpore,</w:t>
      </w:r>
    </w:p>
    <w:p w14:paraId="4664C73D" w14:textId="77777777" w:rsidR="00617CE3" w:rsidRPr="00617CE3" w:rsidRDefault="00617CE3" w:rsidP="00617CE3">
      <w:pPr>
        <w:shd w:val="clear" w:color="auto" w:fill="FFFFFF"/>
        <w:contextualSpacing/>
        <w:jc w:val="both"/>
        <w:rPr>
          <w:rFonts w:eastAsiaTheme="minorHAnsi" w:cstheme="minorBidi"/>
        </w:rPr>
      </w:pPr>
      <w:r w:rsidRPr="00617CE3">
        <w:rPr>
          <w:rFonts w:eastAsiaTheme="minorHAnsi" w:cstheme="minorBidi"/>
        </w:rPr>
        <w:t xml:space="preserve">dokumentacija koju je nužno priložiti uz prijavu te ostali bitni elementi. Isti se objavljuje na oglasnoj ploči i web stranici Općine, a može se objaviti i u javnim glasilima. </w:t>
      </w:r>
    </w:p>
    <w:p w14:paraId="233C58E3" w14:textId="77777777" w:rsidR="00617CE3" w:rsidRPr="00617CE3" w:rsidRDefault="00617CE3" w:rsidP="00617CE3">
      <w:pPr>
        <w:shd w:val="clear" w:color="auto" w:fill="FFFFFF"/>
        <w:contextualSpacing/>
        <w:jc w:val="both"/>
        <w:rPr>
          <w:rFonts w:eastAsiaTheme="minorHAnsi" w:cstheme="minorBidi"/>
        </w:rPr>
      </w:pPr>
      <w:r w:rsidRPr="00617CE3">
        <w:rPr>
          <w:rFonts w:eastAsiaTheme="minorHAnsi" w:cstheme="minorBidi"/>
        </w:rPr>
        <w:tab/>
        <w:t>Prijava na javni poziv podnosi se Jedinstvenom upravnom odjelu Općine Sveti Križ Začretje u pisanom obliku na obrascu prijave kojeg izrađuje Općina.</w:t>
      </w:r>
    </w:p>
    <w:p w14:paraId="5D2ABB41" w14:textId="77777777" w:rsidR="00617CE3" w:rsidRPr="00617CE3" w:rsidRDefault="00617CE3" w:rsidP="00617CE3">
      <w:pPr>
        <w:shd w:val="clear" w:color="auto" w:fill="FFFFFF"/>
        <w:contextualSpacing/>
        <w:jc w:val="both"/>
        <w:rPr>
          <w:rFonts w:eastAsiaTheme="minorHAnsi" w:cstheme="minorBidi"/>
        </w:rPr>
      </w:pPr>
      <w:r w:rsidRPr="00617CE3">
        <w:rPr>
          <w:rFonts w:eastAsiaTheme="minorHAnsi" w:cstheme="minorBidi"/>
        </w:rPr>
        <w:tab/>
        <w:t>Prijave se rješavaju prema redoslijedu zaprimanja, odnosno do utroška planiranih sredstava za proračunsku godinu na koju se poziv odnosi.</w:t>
      </w:r>
    </w:p>
    <w:p w14:paraId="4B5E8EB2" w14:textId="77777777" w:rsidR="00617CE3" w:rsidRPr="00617CE3" w:rsidRDefault="00617CE3" w:rsidP="00617CE3">
      <w:pPr>
        <w:shd w:val="clear" w:color="auto" w:fill="FFFFFF"/>
        <w:ind w:left="720"/>
        <w:contextualSpacing/>
        <w:jc w:val="both"/>
        <w:rPr>
          <w:rFonts w:eastAsiaTheme="minorHAnsi" w:cstheme="minorBidi"/>
        </w:rPr>
      </w:pPr>
      <w:r w:rsidRPr="00617CE3">
        <w:rPr>
          <w:rFonts w:eastAsiaTheme="minorHAnsi" w:cstheme="minorBidi"/>
        </w:rPr>
        <w:t xml:space="preserve"> Odluku o dodjeli sredstava donosi Općinski načelnik.</w:t>
      </w:r>
    </w:p>
    <w:p w14:paraId="431D41ED" w14:textId="77777777" w:rsidR="00617CE3" w:rsidRPr="00617CE3" w:rsidRDefault="00617CE3" w:rsidP="00617CE3">
      <w:pPr>
        <w:rPr>
          <w:rFonts w:eastAsiaTheme="minorHAnsi"/>
        </w:rPr>
      </w:pPr>
    </w:p>
    <w:p w14:paraId="5476F22B" w14:textId="77777777" w:rsidR="00617CE3" w:rsidRPr="00617CE3" w:rsidRDefault="00617CE3" w:rsidP="00617CE3">
      <w:pPr>
        <w:jc w:val="center"/>
        <w:rPr>
          <w:rFonts w:eastAsiaTheme="minorHAnsi"/>
          <w:b/>
        </w:rPr>
      </w:pPr>
      <w:r w:rsidRPr="00617CE3">
        <w:rPr>
          <w:rFonts w:eastAsiaTheme="minorHAnsi"/>
          <w:b/>
        </w:rPr>
        <w:t>Članak 13.</w:t>
      </w:r>
    </w:p>
    <w:p w14:paraId="723549FD" w14:textId="77777777" w:rsidR="00617CE3" w:rsidRPr="00617CE3" w:rsidRDefault="00617CE3" w:rsidP="00617CE3">
      <w:pPr>
        <w:jc w:val="center"/>
        <w:rPr>
          <w:rFonts w:eastAsiaTheme="minorHAnsi"/>
          <w:b/>
        </w:rPr>
      </w:pPr>
    </w:p>
    <w:p w14:paraId="01645E1C" w14:textId="77777777" w:rsidR="00617CE3" w:rsidRPr="00617CE3" w:rsidRDefault="00617CE3" w:rsidP="00617CE3">
      <w:pPr>
        <w:numPr>
          <w:ilvl w:val="0"/>
          <w:numId w:val="21"/>
        </w:numPr>
        <w:spacing w:after="160" w:line="259" w:lineRule="auto"/>
        <w:contextualSpacing/>
        <w:jc w:val="both"/>
        <w:rPr>
          <w:rFonts w:eastAsiaTheme="minorHAnsi"/>
          <w:b/>
          <w:u w:val="single"/>
        </w:rPr>
      </w:pPr>
      <w:r w:rsidRPr="00617CE3">
        <w:rPr>
          <w:rFonts w:eastAsiaTheme="minorHAnsi"/>
          <w:b/>
          <w:u w:val="single"/>
        </w:rPr>
        <w:t>Potpore za investicijska ulaganja privatnih dječjih vrtića</w:t>
      </w:r>
    </w:p>
    <w:p w14:paraId="027AFA91" w14:textId="77777777" w:rsidR="00617CE3" w:rsidRPr="00617CE3" w:rsidRDefault="00617CE3" w:rsidP="00617CE3">
      <w:pPr>
        <w:jc w:val="both"/>
        <w:rPr>
          <w:rFonts w:eastAsiaTheme="minorHAnsi"/>
        </w:rPr>
      </w:pPr>
    </w:p>
    <w:p w14:paraId="42EB4E77" w14:textId="77777777" w:rsidR="00617CE3" w:rsidRPr="00617CE3" w:rsidRDefault="00617CE3" w:rsidP="00617CE3">
      <w:pPr>
        <w:jc w:val="both"/>
        <w:rPr>
          <w:rFonts w:eastAsiaTheme="minorHAnsi"/>
          <w:b/>
        </w:rPr>
      </w:pPr>
      <w:r w:rsidRPr="00617CE3">
        <w:rPr>
          <w:rFonts w:eastAsiaTheme="minorHAnsi"/>
          <w:b/>
        </w:rPr>
        <w:t>Prihvatljivi korisnici</w:t>
      </w:r>
    </w:p>
    <w:p w14:paraId="582DFCA3" w14:textId="77777777" w:rsidR="00617CE3" w:rsidRPr="00617CE3" w:rsidRDefault="00617CE3" w:rsidP="00617CE3">
      <w:pPr>
        <w:ind w:left="720"/>
        <w:contextualSpacing/>
        <w:jc w:val="both"/>
        <w:rPr>
          <w:rFonts w:eastAsiaTheme="minorHAnsi"/>
          <w:b/>
        </w:rPr>
      </w:pPr>
    </w:p>
    <w:p w14:paraId="7741DCCB" w14:textId="77777777" w:rsidR="00617CE3" w:rsidRPr="00617CE3" w:rsidRDefault="00617CE3" w:rsidP="00617CE3">
      <w:pPr>
        <w:jc w:val="both"/>
        <w:rPr>
          <w:rFonts w:eastAsiaTheme="minorHAnsi"/>
        </w:rPr>
      </w:pPr>
      <w:r w:rsidRPr="00617CE3">
        <w:rPr>
          <w:rFonts w:eastAsiaTheme="minorHAnsi"/>
        </w:rPr>
        <w:t>Osnivači privatnih dječjih vrtića koji  obavljaju djelatnosti predškolskog odgoja na području Općine Sveti Križ Začretje</w:t>
      </w:r>
      <w:r w:rsidRPr="00617CE3">
        <w:rPr>
          <w:rFonts w:asciiTheme="minorHAnsi" w:eastAsiaTheme="minorHAnsi" w:hAnsiTheme="minorHAnsi" w:cstheme="minorBidi"/>
          <w:sz w:val="22"/>
          <w:szCs w:val="22"/>
        </w:rPr>
        <w:t xml:space="preserve"> </w:t>
      </w:r>
      <w:r w:rsidRPr="00617CE3">
        <w:rPr>
          <w:rFonts w:eastAsiaTheme="minorHAnsi"/>
        </w:rPr>
        <w:t xml:space="preserve">koji ulažu u osiguravanje dodatnih kapaciteta i uređenje prostora </w:t>
      </w:r>
    </w:p>
    <w:p w14:paraId="34C040F2" w14:textId="77777777" w:rsidR="00617CE3" w:rsidRPr="00617CE3" w:rsidRDefault="00617CE3" w:rsidP="00617CE3">
      <w:pPr>
        <w:jc w:val="both"/>
        <w:rPr>
          <w:rFonts w:eastAsiaTheme="minorHAnsi"/>
          <w:b/>
        </w:rPr>
      </w:pPr>
    </w:p>
    <w:p w14:paraId="4E885EA7" w14:textId="77777777" w:rsidR="00617CE3" w:rsidRPr="00617CE3" w:rsidRDefault="00617CE3" w:rsidP="00617CE3">
      <w:pPr>
        <w:jc w:val="both"/>
        <w:rPr>
          <w:rFonts w:eastAsiaTheme="minorHAnsi"/>
          <w:b/>
        </w:rPr>
      </w:pPr>
      <w:r w:rsidRPr="00617CE3">
        <w:rPr>
          <w:rFonts w:eastAsiaTheme="minorHAnsi"/>
          <w:b/>
        </w:rPr>
        <w:t>Iznos potpore</w:t>
      </w:r>
    </w:p>
    <w:p w14:paraId="60A4053B" w14:textId="77777777" w:rsidR="00617CE3" w:rsidRPr="00617CE3" w:rsidRDefault="00617CE3" w:rsidP="00617CE3">
      <w:pPr>
        <w:numPr>
          <w:ilvl w:val="0"/>
          <w:numId w:val="19"/>
        </w:numPr>
        <w:spacing w:after="160" w:line="259" w:lineRule="auto"/>
        <w:contextualSpacing/>
        <w:jc w:val="both"/>
        <w:rPr>
          <w:rFonts w:eastAsiaTheme="minorHAnsi"/>
        </w:rPr>
      </w:pPr>
      <w:r w:rsidRPr="00617CE3">
        <w:rPr>
          <w:rFonts w:eastAsiaTheme="minorHAnsi"/>
        </w:rPr>
        <w:lastRenderedPageBreak/>
        <w:t>50 % troškova, maksimalno do 100 EUR po djetetu koje ima prebivalište na području Općine Sveti Križ Začretje</w:t>
      </w:r>
    </w:p>
    <w:p w14:paraId="0F699D1A" w14:textId="77777777" w:rsidR="00617CE3" w:rsidRPr="00617CE3" w:rsidRDefault="00617CE3" w:rsidP="00617CE3">
      <w:pPr>
        <w:ind w:left="1065"/>
        <w:contextualSpacing/>
        <w:jc w:val="both"/>
        <w:rPr>
          <w:rFonts w:eastAsiaTheme="minorHAnsi"/>
        </w:rPr>
      </w:pPr>
      <w:r w:rsidRPr="00617CE3">
        <w:rPr>
          <w:rFonts w:eastAsiaTheme="minorHAnsi"/>
        </w:rPr>
        <w:t>Troškovi moraju biti plaćeni</w:t>
      </w:r>
    </w:p>
    <w:p w14:paraId="61BC9ACD" w14:textId="77777777" w:rsidR="00617CE3" w:rsidRPr="00617CE3" w:rsidRDefault="00617CE3" w:rsidP="00617CE3">
      <w:pPr>
        <w:jc w:val="both"/>
        <w:rPr>
          <w:rFonts w:eastAsiaTheme="minorHAnsi"/>
        </w:rPr>
      </w:pPr>
    </w:p>
    <w:p w14:paraId="1B8B98B2" w14:textId="77777777" w:rsidR="00617CE3" w:rsidRPr="00617CE3" w:rsidRDefault="00617CE3" w:rsidP="00617CE3">
      <w:pPr>
        <w:jc w:val="both"/>
        <w:rPr>
          <w:rFonts w:eastAsiaTheme="minorHAnsi"/>
          <w:b/>
        </w:rPr>
      </w:pPr>
      <w:r w:rsidRPr="00617CE3">
        <w:rPr>
          <w:rFonts w:eastAsiaTheme="minorHAnsi"/>
          <w:b/>
        </w:rPr>
        <w:t>Način provedbe</w:t>
      </w:r>
    </w:p>
    <w:p w14:paraId="556D9F8F" w14:textId="77777777" w:rsidR="00617CE3" w:rsidRPr="00617CE3" w:rsidRDefault="00617CE3" w:rsidP="00617CE3">
      <w:pPr>
        <w:shd w:val="clear" w:color="auto" w:fill="FFFFFF"/>
        <w:ind w:left="720"/>
        <w:contextualSpacing/>
        <w:jc w:val="both"/>
        <w:rPr>
          <w:rFonts w:eastAsiaTheme="minorHAnsi" w:cstheme="minorBidi"/>
        </w:rPr>
      </w:pPr>
      <w:r w:rsidRPr="00617CE3">
        <w:rPr>
          <w:rFonts w:eastAsiaTheme="minorHAnsi" w:cstheme="minorBidi"/>
        </w:rPr>
        <w:t xml:space="preserve">Za provedbu mjere raspisati će se javni poziv. </w:t>
      </w:r>
    </w:p>
    <w:p w14:paraId="698F01F2" w14:textId="77777777" w:rsidR="00617CE3" w:rsidRPr="00617CE3" w:rsidRDefault="00617CE3" w:rsidP="00617CE3">
      <w:pPr>
        <w:shd w:val="clear" w:color="auto" w:fill="FFFFFF"/>
        <w:ind w:left="720"/>
        <w:contextualSpacing/>
        <w:jc w:val="both"/>
        <w:rPr>
          <w:rFonts w:eastAsiaTheme="minorHAnsi" w:cstheme="minorBidi"/>
        </w:rPr>
      </w:pPr>
      <w:r w:rsidRPr="00617CE3">
        <w:rPr>
          <w:rFonts w:eastAsiaTheme="minorHAnsi" w:cstheme="minorBidi"/>
        </w:rPr>
        <w:t>Javni poziv, ovisno o osiguranim sredstvima u proračunu Općine za godinu za koju se</w:t>
      </w:r>
    </w:p>
    <w:p w14:paraId="2E4A8851" w14:textId="77777777" w:rsidR="00617CE3" w:rsidRPr="00617CE3" w:rsidRDefault="00617CE3" w:rsidP="00617CE3">
      <w:pPr>
        <w:shd w:val="clear" w:color="auto" w:fill="FFFFFF"/>
        <w:contextualSpacing/>
        <w:jc w:val="both"/>
        <w:rPr>
          <w:rFonts w:eastAsiaTheme="minorHAnsi" w:cstheme="minorBidi"/>
        </w:rPr>
      </w:pPr>
      <w:r w:rsidRPr="00617CE3">
        <w:rPr>
          <w:rFonts w:eastAsiaTheme="minorHAnsi" w:cstheme="minorBidi"/>
        </w:rPr>
        <w:t xml:space="preserve">dodjeljuje potpora raspisuje Općinski načelnik,  u pravilu do kraja ožujka tekuće godine. </w:t>
      </w:r>
    </w:p>
    <w:p w14:paraId="7C5C5860" w14:textId="77777777" w:rsidR="00617CE3" w:rsidRPr="00617CE3" w:rsidRDefault="00617CE3" w:rsidP="00617CE3">
      <w:pPr>
        <w:shd w:val="clear" w:color="auto" w:fill="FFFFFF"/>
        <w:ind w:left="720"/>
        <w:contextualSpacing/>
        <w:jc w:val="both"/>
        <w:rPr>
          <w:rFonts w:eastAsiaTheme="minorHAnsi" w:cstheme="minorBidi"/>
        </w:rPr>
      </w:pPr>
      <w:r w:rsidRPr="00617CE3">
        <w:rPr>
          <w:rFonts w:eastAsiaTheme="minorHAnsi" w:cstheme="minorBidi"/>
        </w:rPr>
        <w:t>Javnim pozivom utvrđuju se rokovi i postupak podnošenja zahtjeva za dodjelu potpore,</w:t>
      </w:r>
    </w:p>
    <w:p w14:paraId="7DB7499E" w14:textId="77777777" w:rsidR="00617CE3" w:rsidRPr="00617CE3" w:rsidRDefault="00617CE3" w:rsidP="00617CE3">
      <w:pPr>
        <w:shd w:val="clear" w:color="auto" w:fill="FFFFFF"/>
        <w:contextualSpacing/>
        <w:jc w:val="both"/>
        <w:rPr>
          <w:rFonts w:eastAsiaTheme="minorHAnsi" w:cstheme="minorBidi"/>
        </w:rPr>
      </w:pPr>
      <w:r w:rsidRPr="00617CE3">
        <w:rPr>
          <w:rFonts w:eastAsiaTheme="minorHAnsi" w:cstheme="minorBidi"/>
        </w:rPr>
        <w:t xml:space="preserve">dokumentacija koju je nužno priložiti uz prijavu te ostali bitni elementi. Isti se objavljuje na oglasnoj ploči i web stranici Općine, a može se objaviti i u javnim glasilima. </w:t>
      </w:r>
    </w:p>
    <w:p w14:paraId="7B901E38" w14:textId="77777777" w:rsidR="00617CE3" w:rsidRPr="00617CE3" w:rsidRDefault="00617CE3" w:rsidP="00617CE3">
      <w:pPr>
        <w:shd w:val="clear" w:color="auto" w:fill="FFFFFF"/>
        <w:contextualSpacing/>
        <w:jc w:val="both"/>
        <w:rPr>
          <w:rFonts w:eastAsiaTheme="minorHAnsi" w:cstheme="minorBidi"/>
        </w:rPr>
      </w:pPr>
      <w:r w:rsidRPr="00617CE3">
        <w:rPr>
          <w:rFonts w:eastAsiaTheme="minorHAnsi" w:cstheme="minorBidi"/>
        </w:rPr>
        <w:tab/>
        <w:t>Prijava na javni poziv podnosi se Jedinstvenom upravnom odjelu Općine Sveti Križ Začretje u pisanom obliku na obrascu prijave kojeg izrađuje Općina.</w:t>
      </w:r>
    </w:p>
    <w:p w14:paraId="62E432DE" w14:textId="77777777" w:rsidR="00617CE3" w:rsidRPr="00617CE3" w:rsidRDefault="00617CE3" w:rsidP="00617CE3">
      <w:pPr>
        <w:shd w:val="clear" w:color="auto" w:fill="FFFFFF"/>
        <w:contextualSpacing/>
        <w:jc w:val="both"/>
        <w:rPr>
          <w:rFonts w:eastAsiaTheme="minorHAnsi" w:cstheme="minorBidi"/>
        </w:rPr>
      </w:pPr>
      <w:r w:rsidRPr="00617CE3">
        <w:rPr>
          <w:rFonts w:eastAsiaTheme="minorHAnsi" w:cstheme="minorBidi"/>
        </w:rPr>
        <w:tab/>
        <w:t>Prijave se rješavaju prema redoslijedu zaprimanja, odnosno do utroška planiranih sredstava za proračunsku godinu na koju se poziv odnosi.</w:t>
      </w:r>
    </w:p>
    <w:p w14:paraId="67805779" w14:textId="77777777" w:rsidR="00617CE3" w:rsidRPr="00617CE3" w:rsidRDefault="00617CE3" w:rsidP="00617CE3">
      <w:pPr>
        <w:shd w:val="clear" w:color="auto" w:fill="FFFFFF"/>
        <w:ind w:left="720"/>
        <w:contextualSpacing/>
        <w:jc w:val="both"/>
        <w:rPr>
          <w:rFonts w:eastAsiaTheme="minorHAnsi" w:cstheme="minorBidi"/>
        </w:rPr>
      </w:pPr>
      <w:r w:rsidRPr="00617CE3">
        <w:rPr>
          <w:rFonts w:eastAsiaTheme="minorHAnsi" w:cstheme="minorBidi"/>
        </w:rPr>
        <w:t xml:space="preserve"> Odluku o dodjeli sredstava donosi Općinski načelnik.</w:t>
      </w:r>
    </w:p>
    <w:p w14:paraId="41A89B38" w14:textId="77777777" w:rsidR="00617CE3" w:rsidRPr="00617CE3" w:rsidRDefault="00617CE3" w:rsidP="00617CE3">
      <w:pPr>
        <w:jc w:val="both"/>
        <w:rPr>
          <w:rFonts w:eastAsiaTheme="minorHAnsi"/>
          <w:b/>
        </w:rPr>
      </w:pPr>
    </w:p>
    <w:p w14:paraId="7C577A26" w14:textId="77777777" w:rsidR="00617CE3" w:rsidRPr="00617CE3" w:rsidRDefault="00617CE3" w:rsidP="00617CE3">
      <w:pPr>
        <w:jc w:val="center"/>
        <w:rPr>
          <w:rFonts w:eastAsiaTheme="minorHAnsi"/>
          <w:b/>
        </w:rPr>
      </w:pPr>
      <w:r w:rsidRPr="00617CE3">
        <w:rPr>
          <w:rFonts w:eastAsiaTheme="minorHAnsi"/>
          <w:b/>
        </w:rPr>
        <w:t>Članak 14.</w:t>
      </w:r>
    </w:p>
    <w:p w14:paraId="42F5F698" w14:textId="77777777" w:rsidR="00617CE3" w:rsidRPr="00617CE3" w:rsidRDefault="00617CE3" w:rsidP="00617CE3">
      <w:pPr>
        <w:jc w:val="both"/>
        <w:rPr>
          <w:rFonts w:eastAsiaTheme="minorHAnsi"/>
        </w:rPr>
      </w:pPr>
      <w:r w:rsidRPr="00617CE3">
        <w:rPr>
          <w:rFonts w:eastAsiaTheme="minorHAnsi"/>
        </w:rPr>
        <w:tab/>
        <w:t>Temeljem ovog Programa svakom pojedinačnom podnositelju prijave može se u jednoj kalendarskoj godini dodijeliti svih potpora u visini do 3.600,00 EUR za potpore iz čl. 10. i 12. ovog Programa, te do 1.200,00 EUR za potpore iz čl. 11. i 13. Programa.</w:t>
      </w:r>
    </w:p>
    <w:p w14:paraId="7102098C" w14:textId="77777777" w:rsidR="00617CE3" w:rsidRPr="00617CE3" w:rsidRDefault="00617CE3" w:rsidP="00617CE3">
      <w:pPr>
        <w:jc w:val="both"/>
        <w:rPr>
          <w:rFonts w:eastAsiaTheme="minorHAnsi"/>
        </w:rPr>
      </w:pPr>
      <w:r w:rsidRPr="00617CE3">
        <w:rPr>
          <w:rFonts w:eastAsiaTheme="minorHAnsi"/>
        </w:rPr>
        <w:t xml:space="preserve">          Zahtjev za potpore može se dostavljati putem više pojedinačnih zahtjeva do iskorištenja maksimalnog iznosa za pojedinu mjeru.</w:t>
      </w:r>
    </w:p>
    <w:p w14:paraId="76352203" w14:textId="77777777" w:rsidR="00617CE3" w:rsidRPr="00617CE3" w:rsidRDefault="00617CE3" w:rsidP="00617CE3">
      <w:pPr>
        <w:jc w:val="both"/>
        <w:rPr>
          <w:rFonts w:eastAsiaTheme="minorHAnsi"/>
        </w:rPr>
      </w:pPr>
    </w:p>
    <w:p w14:paraId="6F66CB7E" w14:textId="77777777" w:rsidR="00617CE3" w:rsidRPr="00617CE3" w:rsidRDefault="00617CE3" w:rsidP="00617CE3">
      <w:pPr>
        <w:jc w:val="center"/>
        <w:rPr>
          <w:rFonts w:eastAsiaTheme="minorHAnsi"/>
          <w:b/>
        </w:rPr>
      </w:pPr>
      <w:r w:rsidRPr="00617CE3">
        <w:rPr>
          <w:rFonts w:eastAsiaTheme="minorHAnsi"/>
          <w:b/>
        </w:rPr>
        <w:t>Članak 15.</w:t>
      </w:r>
    </w:p>
    <w:p w14:paraId="55998B18" w14:textId="77777777" w:rsidR="00617CE3" w:rsidRPr="00617CE3" w:rsidRDefault="00617CE3" w:rsidP="00617CE3">
      <w:pPr>
        <w:jc w:val="both"/>
        <w:rPr>
          <w:rFonts w:eastAsiaTheme="minorHAnsi"/>
        </w:rPr>
      </w:pPr>
      <w:r w:rsidRPr="00617CE3">
        <w:rPr>
          <w:rFonts w:asciiTheme="minorHAnsi" w:eastAsia="Calibri" w:hAnsiTheme="minorHAnsi" w:cstheme="minorBidi"/>
          <w:sz w:val="22"/>
          <w:szCs w:val="22"/>
        </w:rPr>
        <w:tab/>
      </w:r>
      <w:r w:rsidRPr="00617CE3">
        <w:rPr>
          <w:rFonts w:eastAsiaTheme="minorHAnsi"/>
        </w:rPr>
        <w:t>Javne pozive za provođenje mjera iz članka 4. ovog Programa objavljuje Općinski načelnik, ovisno o planiranim sredstvima u proračunu Općine za tekuću godinu za koju se raspisuje javni poziv.</w:t>
      </w:r>
    </w:p>
    <w:p w14:paraId="19399F52" w14:textId="0095DA8C" w:rsidR="00617CE3" w:rsidRPr="00617CE3" w:rsidRDefault="00617CE3" w:rsidP="00617CE3">
      <w:pPr>
        <w:jc w:val="both"/>
        <w:rPr>
          <w:rFonts w:asciiTheme="minorHAnsi" w:eastAsiaTheme="minorHAnsi" w:hAnsiTheme="minorHAnsi" w:cstheme="minorBidi"/>
          <w:sz w:val="22"/>
          <w:szCs w:val="22"/>
        </w:rPr>
      </w:pPr>
      <w:r w:rsidRPr="00617CE3">
        <w:rPr>
          <w:rFonts w:eastAsiaTheme="minorHAnsi"/>
        </w:rPr>
        <w:tab/>
      </w:r>
    </w:p>
    <w:p w14:paraId="52A1B8FF" w14:textId="77777777" w:rsidR="00617CE3" w:rsidRPr="00617CE3" w:rsidRDefault="00617CE3" w:rsidP="00617CE3">
      <w:pPr>
        <w:spacing w:after="160" w:line="276" w:lineRule="auto"/>
        <w:jc w:val="both"/>
        <w:rPr>
          <w:rFonts w:eastAsia="Calibri"/>
          <w:b/>
          <w:sz w:val="22"/>
          <w:szCs w:val="22"/>
        </w:rPr>
      </w:pPr>
      <w:r w:rsidRPr="00617CE3">
        <w:rPr>
          <w:rFonts w:eastAsia="Calibri"/>
          <w:b/>
          <w:sz w:val="22"/>
          <w:szCs w:val="22"/>
        </w:rPr>
        <w:t>UVJETI PRIHVATLJIVOSTI</w:t>
      </w:r>
    </w:p>
    <w:p w14:paraId="2142EEEC" w14:textId="77777777" w:rsidR="00617CE3" w:rsidRPr="00617CE3" w:rsidRDefault="00617CE3" w:rsidP="00617CE3">
      <w:pPr>
        <w:spacing w:after="160" w:line="276" w:lineRule="auto"/>
        <w:jc w:val="center"/>
        <w:rPr>
          <w:rFonts w:eastAsia="Calibri"/>
          <w:b/>
          <w:sz w:val="22"/>
          <w:szCs w:val="22"/>
        </w:rPr>
      </w:pPr>
      <w:r w:rsidRPr="00617CE3">
        <w:rPr>
          <w:rFonts w:eastAsia="Calibri"/>
          <w:b/>
          <w:sz w:val="22"/>
          <w:szCs w:val="22"/>
        </w:rPr>
        <w:t>Članak 16.</w:t>
      </w:r>
    </w:p>
    <w:p w14:paraId="1FD496DF" w14:textId="77777777" w:rsidR="00617CE3" w:rsidRPr="00617CE3" w:rsidRDefault="00617CE3" w:rsidP="00617CE3">
      <w:pPr>
        <w:numPr>
          <w:ilvl w:val="3"/>
          <w:numId w:val="22"/>
        </w:numPr>
        <w:suppressAutoHyphens/>
        <w:autoSpaceDN w:val="0"/>
        <w:spacing w:after="160" w:line="259" w:lineRule="auto"/>
        <w:ind w:left="993" w:hanging="284"/>
        <w:textAlignment w:val="baseline"/>
        <w:rPr>
          <w:rFonts w:eastAsiaTheme="minorHAnsi"/>
        </w:rPr>
      </w:pPr>
      <w:r w:rsidRPr="00617CE3">
        <w:rPr>
          <w:rFonts w:eastAsiaTheme="minorHAnsi"/>
        </w:rPr>
        <w:t>Korisnik mora biti registriran za obavljanje djelatnosti dadilje ili djelatnosti predškolskog odgoja</w:t>
      </w:r>
    </w:p>
    <w:p w14:paraId="39ACB943" w14:textId="77777777" w:rsidR="00617CE3" w:rsidRPr="00617CE3" w:rsidRDefault="00617CE3" w:rsidP="00617CE3">
      <w:pPr>
        <w:numPr>
          <w:ilvl w:val="3"/>
          <w:numId w:val="22"/>
        </w:numPr>
        <w:suppressAutoHyphens/>
        <w:autoSpaceDN w:val="0"/>
        <w:spacing w:after="160" w:line="259" w:lineRule="auto"/>
        <w:ind w:left="993" w:hanging="284"/>
        <w:textAlignment w:val="baseline"/>
        <w:rPr>
          <w:rFonts w:eastAsiaTheme="minorHAnsi"/>
        </w:rPr>
      </w:pPr>
      <w:r w:rsidRPr="00617CE3">
        <w:rPr>
          <w:rFonts w:eastAsiaTheme="minorHAnsi"/>
        </w:rPr>
        <w:t>Korisnik mora imati podmirene, odnosno regulirane financijske obveze prema proračunu Općine Sveti Križ Začretje.</w:t>
      </w:r>
    </w:p>
    <w:p w14:paraId="1A4D3FE8" w14:textId="449EFBC8" w:rsidR="00617CE3" w:rsidRPr="00617CE3" w:rsidRDefault="00617CE3" w:rsidP="00617CE3">
      <w:pPr>
        <w:numPr>
          <w:ilvl w:val="3"/>
          <w:numId w:val="22"/>
        </w:numPr>
        <w:suppressAutoHyphens/>
        <w:autoSpaceDN w:val="0"/>
        <w:spacing w:after="160" w:line="259" w:lineRule="auto"/>
        <w:ind w:left="993" w:hanging="284"/>
        <w:textAlignment w:val="baseline"/>
        <w:rPr>
          <w:rFonts w:eastAsiaTheme="minorHAnsi"/>
        </w:rPr>
      </w:pPr>
      <w:r w:rsidRPr="00617CE3">
        <w:rPr>
          <w:rFonts w:eastAsiaTheme="minorHAnsi"/>
        </w:rPr>
        <w:t>Općinski načelnik u Javnom pozivu može odrediti i druge uvjete specifične za provedbu pojedine mjere/podmjere.</w:t>
      </w:r>
    </w:p>
    <w:p w14:paraId="20996972" w14:textId="77777777" w:rsidR="00617CE3" w:rsidRPr="00617CE3" w:rsidRDefault="00617CE3" w:rsidP="00617CE3">
      <w:pPr>
        <w:spacing w:after="160" w:line="276" w:lineRule="auto"/>
        <w:jc w:val="center"/>
        <w:rPr>
          <w:rFonts w:eastAsia="Calibri"/>
          <w:b/>
          <w:sz w:val="22"/>
          <w:szCs w:val="22"/>
        </w:rPr>
      </w:pPr>
      <w:r w:rsidRPr="00617CE3">
        <w:rPr>
          <w:rFonts w:eastAsia="Calibri"/>
          <w:b/>
          <w:sz w:val="22"/>
          <w:szCs w:val="22"/>
        </w:rPr>
        <w:t>Članak 17.</w:t>
      </w:r>
    </w:p>
    <w:p w14:paraId="386EFCCD" w14:textId="77777777" w:rsidR="00617CE3" w:rsidRPr="00617CE3" w:rsidRDefault="00617CE3" w:rsidP="00617CE3">
      <w:pPr>
        <w:spacing w:after="160" w:line="259" w:lineRule="auto"/>
        <w:ind w:firstLine="708"/>
        <w:jc w:val="both"/>
        <w:rPr>
          <w:rFonts w:eastAsiaTheme="minorHAnsi"/>
        </w:rPr>
      </w:pPr>
      <w:r w:rsidRPr="00617CE3">
        <w:rPr>
          <w:rFonts w:eastAsiaTheme="minorHAnsi"/>
        </w:rPr>
        <w:t>Sukladno članku 3. Uredbe 1407/2013 ukupan iznos potpora male vrijednosti koji je dodijeljen jednom poduzetniku ne smije prijeći iznos od 200.000,00 EUR-a  tijekom razdoblja od tri fiskalne godine  te se ta gornja granica  primjenjuje bez obzira na oblik de minimis potpora ili na cilj koji se namjerava postići te neovisno o tome financira li se potpora koju dodjeljuje država članica u cijelosti ili djelomično iz sredstava koja su podrijetlom iz Unije. Razdoblje od tri godine određuje se na temelju fiskalne godine koju poduzetnik primjenjuje u državi članici u pitanju.</w:t>
      </w:r>
    </w:p>
    <w:p w14:paraId="14E51BC4" w14:textId="77777777" w:rsidR="00617CE3" w:rsidRPr="00617CE3" w:rsidRDefault="00617CE3" w:rsidP="00617CE3">
      <w:pPr>
        <w:spacing w:line="276" w:lineRule="auto"/>
        <w:jc w:val="both"/>
        <w:rPr>
          <w:rFonts w:eastAsia="Calibri"/>
        </w:rPr>
      </w:pPr>
      <w:r w:rsidRPr="00617CE3">
        <w:rPr>
          <w:rFonts w:eastAsia="Calibri"/>
        </w:rPr>
        <w:t xml:space="preserve">            Pojmom „jedan poduzetnik“ obuhvaćena su sva poduzeća koja su u najmanje jednom od sljedećih međusobnih odnosa:</w:t>
      </w:r>
    </w:p>
    <w:p w14:paraId="3466F922" w14:textId="77777777" w:rsidR="00617CE3" w:rsidRPr="00617CE3" w:rsidRDefault="00617CE3" w:rsidP="00617CE3">
      <w:pPr>
        <w:numPr>
          <w:ilvl w:val="0"/>
          <w:numId w:val="23"/>
        </w:numPr>
        <w:suppressAutoHyphens/>
        <w:autoSpaceDN w:val="0"/>
        <w:spacing w:after="160" w:line="276" w:lineRule="auto"/>
        <w:jc w:val="both"/>
        <w:textAlignment w:val="baseline"/>
        <w:rPr>
          <w:rFonts w:eastAsia="Calibri"/>
        </w:rPr>
      </w:pPr>
      <w:r w:rsidRPr="00617CE3">
        <w:rPr>
          <w:rFonts w:eastAsia="Calibri"/>
        </w:rPr>
        <w:lastRenderedPageBreak/>
        <w:t>jedno poduzeće ima većinu glasačkih prava dioničara ili članova u drugom poduzeću;</w:t>
      </w:r>
    </w:p>
    <w:p w14:paraId="6D705967" w14:textId="77777777" w:rsidR="00617CE3" w:rsidRPr="00617CE3" w:rsidRDefault="00617CE3" w:rsidP="00617CE3">
      <w:pPr>
        <w:numPr>
          <w:ilvl w:val="0"/>
          <w:numId w:val="23"/>
        </w:numPr>
        <w:suppressAutoHyphens/>
        <w:autoSpaceDN w:val="0"/>
        <w:spacing w:after="160" w:line="276" w:lineRule="auto"/>
        <w:jc w:val="both"/>
        <w:textAlignment w:val="baseline"/>
        <w:rPr>
          <w:rFonts w:eastAsia="Calibri"/>
        </w:rPr>
      </w:pPr>
      <w:r w:rsidRPr="00617CE3">
        <w:rPr>
          <w:rFonts w:eastAsia="Calibri"/>
        </w:rPr>
        <w:t>jedno poduzeće ima pravo imenovati ili smijeniti većinu članova upravnog, upravljačkog ili nadzornog tijela drugog poduzeća;</w:t>
      </w:r>
    </w:p>
    <w:p w14:paraId="0A22AC46" w14:textId="77777777" w:rsidR="00617CE3" w:rsidRPr="00617CE3" w:rsidRDefault="00617CE3" w:rsidP="00617CE3">
      <w:pPr>
        <w:numPr>
          <w:ilvl w:val="0"/>
          <w:numId w:val="23"/>
        </w:numPr>
        <w:suppressAutoHyphens/>
        <w:autoSpaceDN w:val="0"/>
        <w:spacing w:after="160" w:line="276" w:lineRule="auto"/>
        <w:jc w:val="both"/>
        <w:textAlignment w:val="baseline"/>
        <w:rPr>
          <w:rFonts w:eastAsia="Calibri"/>
        </w:rPr>
      </w:pPr>
      <w:r w:rsidRPr="00617CE3">
        <w:rPr>
          <w:rFonts w:eastAsia="Calibri"/>
        </w:rPr>
        <w:t>jedno poduzeće ima pravo ostvarivati vladajući utjecaj na drugo poduzeće prema ugovoru sklopljenom s tim poduzećem ili prema odredbi statuta ili društvenog ugovora tog poduzeća;</w:t>
      </w:r>
    </w:p>
    <w:p w14:paraId="6F37A39D" w14:textId="77777777" w:rsidR="00617CE3" w:rsidRPr="00617CE3" w:rsidRDefault="00617CE3" w:rsidP="00617CE3">
      <w:pPr>
        <w:numPr>
          <w:ilvl w:val="0"/>
          <w:numId w:val="23"/>
        </w:numPr>
        <w:suppressAutoHyphens/>
        <w:autoSpaceDN w:val="0"/>
        <w:spacing w:after="160" w:line="276" w:lineRule="auto"/>
        <w:jc w:val="both"/>
        <w:textAlignment w:val="baseline"/>
        <w:rPr>
          <w:rFonts w:eastAsia="Calibri"/>
        </w:rPr>
      </w:pPr>
      <w:r w:rsidRPr="00617CE3">
        <w:rPr>
          <w:rFonts w:eastAsia="Calibri"/>
        </w:rPr>
        <w:t>jedno poduzeće, koje je dioničar ili član u drugom poduzeću, kontrolira samo, u skladu s dogovorom s drugim dioničarima ili članovima tog poduzeća, većinu glasačkih prava dioničara ili glasačkih prava članova u tom poduzeću.</w:t>
      </w:r>
    </w:p>
    <w:p w14:paraId="448CA1FD" w14:textId="77777777" w:rsidR="00617CE3" w:rsidRPr="00617CE3" w:rsidRDefault="00617CE3" w:rsidP="00617CE3">
      <w:pPr>
        <w:jc w:val="both"/>
        <w:rPr>
          <w:rFonts w:eastAsia="Calibri"/>
        </w:rPr>
      </w:pPr>
      <w:r w:rsidRPr="00617CE3">
        <w:rPr>
          <w:rFonts w:eastAsia="Calibri"/>
        </w:rPr>
        <w:tab/>
        <w:t>Poduzeća koja su u bilo kojem od odnosa navedenih u prvom podstavku točkama (a) do (d) preko jednog ili više drugih poduzeća isto se tako smatraju jednim poduzetnikom.</w:t>
      </w:r>
    </w:p>
    <w:p w14:paraId="622F4CBC" w14:textId="77777777" w:rsidR="00617CE3" w:rsidRPr="00617CE3" w:rsidRDefault="00617CE3" w:rsidP="00617CE3">
      <w:pPr>
        <w:jc w:val="both"/>
        <w:rPr>
          <w:rFonts w:eastAsia="Calibri"/>
        </w:rPr>
      </w:pPr>
    </w:p>
    <w:p w14:paraId="4B9FC2BB" w14:textId="77777777" w:rsidR="00617CE3" w:rsidRPr="00617CE3" w:rsidRDefault="00617CE3" w:rsidP="00617CE3">
      <w:pPr>
        <w:spacing w:after="160"/>
        <w:ind w:firstLine="708"/>
        <w:jc w:val="both"/>
        <w:rPr>
          <w:rFonts w:eastAsiaTheme="minorHAnsi"/>
        </w:rPr>
      </w:pPr>
      <w:r w:rsidRPr="00617CE3">
        <w:rPr>
          <w:rFonts w:eastAsiaTheme="minorHAnsi"/>
        </w:rPr>
        <w:t>De minimis potpore koje se dodjeljuju u skladu Uredbom 1407/2013  mogu se kumulirati s de minimis potporama dodijeljenima u skladu s Uredbom Komisije (EU) br. 360/2012 do gornjih granica utvrđenih u</w:t>
      </w:r>
      <w:r w:rsidRPr="00617CE3">
        <w:rPr>
          <w:rFonts w:asciiTheme="minorHAnsi" w:eastAsiaTheme="minorHAnsi" w:hAnsiTheme="minorHAnsi" w:cstheme="minorBidi"/>
          <w:sz w:val="22"/>
          <w:szCs w:val="22"/>
        </w:rPr>
        <w:t xml:space="preserve"> </w:t>
      </w:r>
      <w:r w:rsidRPr="00617CE3">
        <w:rPr>
          <w:rFonts w:eastAsiaTheme="minorHAnsi"/>
        </w:rPr>
        <w:t xml:space="preserve">Uredbi </w:t>
      </w:r>
      <w:bookmarkStart w:id="2" w:name="_Hlk145327579"/>
      <w:r w:rsidRPr="00617CE3">
        <w:rPr>
          <w:rFonts w:eastAsiaTheme="minorHAnsi"/>
        </w:rPr>
        <w:t>1407/2013</w:t>
      </w:r>
      <w:bookmarkEnd w:id="2"/>
      <w:r w:rsidRPr="00617CE3">
        <w:rPr>
          <w:rFonts w:eastAsiaTheme="minorHAnsi"/>
        </w:rPr>
        <w:t xml:space="preserve">. Mogu se pribrajati de minimis potporama dodijeljenima u skladu s drugim uredbama o de minimis potporama do odgovarajuće gornje granice utvrđene Uredbom 1407/2013. </w:t>
      </w:r>
    </w:p>
    <w:p w14:paraId="4AFE5221" w14:textId="77777777" w:rsidR="00617CE3" w:rsidRPr="00617CE3" w:rsidRDefault="00617CE3" w:rsidP="00617CE3">
      <w:pPr>
        <w:spacing w:after="160"/>
        <w:ind w:firstLine="708"/>
        <w:jc w:val="both"/>
        <w:rPr>
          <w:rFonts w:eastAsiaTheme="minorHAnsi"/>
        </w:rPr>
      </w:pPr>
      <w:r w:rsidRPr="00617CE3">
        <w:rPr>
          <w:rFonts w:eastAsiaTheme="minorHAnsi"/>
        </w:rPr>
        <w:t>De minimis potpore ne kumuliraju se s državnim potporama u vezi s istim prihvatljivim troškovima ili s državnim potporama za istu mjeru rizičnog financiranja ako bi takva kumulacija prelazila primjenjivi najviši intenzitet ili iznos potpore koji je u konkretnim okolnostima svakog pojedinog slučaja utvrđen uredbom o skupnom izuzeću odnosno odlukom Komisije. De minimis potpore koje nisu dodijeljene za određene opravdane troškove ili se njima ne mogu pripisati mogu se kumulirati s drugim državnim potporama dodijeljenima u skladu s uredbom o skupnom izuzeću ili odlukom Komisije.</w:t>
      </w:r>
    </w:p>
    <w:p w14:paraId="19A19FCC" w14:textId="77777777" w:rsidR="00617CE3" w:rsidRPr="00617CE3" w:rsidRDefault="00617CE3" w:rsidP="00617CE3">
      <w:pPr>
        <w:spacing w:after="160" w:line="259" w:lineRule="auto"/>
        <w:ind w:firstLine="708"/>
        <w:jc w:val="both"/>
        <w:rPr>
          <w:rFonts w:eastAsiaTheme="minorHAnsi"/>
        </w:rPr>
      </w:pPr>
      <w:r w:rsidRPr="00617CE3">
        <w:rPr>
          <w:rFonts w:eastAsiaTheme="minorHAnsi"/>
        </w:rPr>
        <w:t>Podnositelj zahtjeva mora svom zahtjevu priložiti izjavu o iznosima dodijeljenih potpora male vrijednosti iz drugih izvora tijekom prethodne dvije fiskalne godine i u tekućoj fiskalnoj godini na propisanom obrascu koji je sastavni dio ovog Programa.</w:t>
      </w:r>
    </w:p>
    <w:p w14:paraId="30F46514" w14:textId="222E125B" w:rsidR="00617CE3" w:rsidRPr="00617CE3" w:rsidRDefault="00617CE3" w:rsidP="00617CE3">
      <w:pPr>
        <w:spacing w:after="160" w:line="259" w:lineRule="auto"/>
        <w:ind w:firstLine="708"/>
        <w:jc w:val="both"/>
        <w:rPr>
          <w:rFonts w:eastAsiaTheme="minorHAnsi"/>
        </w:rPr>
      </w:pPr>
      <w:r w:rsidRPr="00617CE3">
        <w:rPr>
          <w:rFonts w:eastAsiaTheme="minorHAnsi"/>
        </w:rPr>
        <w:t xml:space="preserve">Davatelj državne potpore dužan je korisniku potpore dostaviti obavijest da mu je dodijeljena potpora male vrijednosti sukladno </w:t>
      </w:r>
      <w:bookmarkStart w:id="3" w:name="_Hlk145327245"/>
      <w:r w:rsidRPr="00617CE3">
        <w:rPr>
          <w:rFonts w:eastAsiaTheme="minorHAnsi"/>
        </w:rPr>
        <w:t>Uredbi 1407/2013</w:t>
      </w:r>
      <w:r w:rsidRPr="00617CE3">
        <w:rPr>
          <w:rFonts w:asciiTheme="minorHAnsi" w:eastAsiaTheme="minorHAnsi" w:hAnsiTheme="minorHAnsi" w:cstheme="minorBidi"/>
          <w:sz w:val="22"/>
          <w:szCs w:val="22"/>
        </w:rPr>
        <w:t xml:space="preserve"> </w:t>
      </w:r>
      <w:r w:rsidRPr="00617CE3">
        <w:rPr>
          <w:rFonts w:eastAsiaTheme="minorHAnsi"/>
        </w:rPr>
        <w:t>i njezinim izmjenama i dopunama sadržanih u Uredbi Komisije 2020/972).</w:t>
      </w:r>
      <w:bookmarkEnd w:id="3"/>
    </w:p>
    <w:p w14:paraId="37C473B6" w14:textId="77777777" w:rsidR="00617CE3" w:rsidRPr="00617CE3" w:rsidRDefault="00617CE3" w:rsidP="00617CE3">
      <w:pPr>
        <w:spacing w:after="160" w:line="276" w:lineRule="auto"/>
        <w:jc w:val="both"/>
        <w:rPr>
          <w:rFonts w:eastAsia="Calibri"/>
          <w:b/>
          <w:sz w:val="22"/>
          <w:szCs w:val="22"/>
        </w:rPr>
      </w:pPr>
      <w:r w:rsidRPr="00617CE3">
        <w:rPr>
          <w:rFonts w:eastAsia="Calibri"/>
          <w:b/>
          <w:sz w:val="22"/>
          <w:szCs w:val="22"/>
        </w:rPr>
        <w:t>KONTROLA I POVRAT SREDSTAVA</w:t>
      </w:r>
    </w:p>
    <w:p w14:paraId="0697D0EE" w14:textId="77777777" w:rsidR="00617CE3" w:rsidRPr="00617CE3" w:rsidRDefault="00617CE3" w:rsidP="00617CE3">
      <w:pPr>
        <w:spacing w:after="160" w:line="276" w:lineRule="auto"/>
        <w:jc w:val="center"/>
        <w:rPr>
          <w:rFonts w:eastAsia="Calibri"/>
          <w:b/>
          <w:sz w:val="22"/>
          <w:szCs w:val="22"/>
        </w:rPr>
      </w:pPr>
      <w:r w:rsidRPr="00617CE3">
        <w:rPr>
          <w:rFonts w:eastAsia="Calibri"/>
          <w:b/>
          <w:sz w:val="22"/>
          <w:szCs w:val="22"/>
        </w:rPr>
        <w:t>Članak 18.</w:t>
      </w:r>
    </w:p>
    <w:p w14:paraId="0936FCB4" w14:textId="77777777" w:rsidR="00617CE3" w:rsidRPr="00617CE3" w:rsidRDefault="00617CE3" w:rsidP="00617CE3">
      <w:pPr>
        <w:ind w:firstLine="709"/>
        <w:jc w:val="both"/>
        <w:rPr>
          <w:rFonts w:eastAsiaTheme="minorHAnsi"/>
        </w:rPr>
      </w:pPr>
      <w:r w:rsidRPr="00617CE3">
        <w:rPr>
          <w:rFonts w:eastAsiaTheme="minorHAnsi"/>
        </w:rPr>
        <w:t>Općinski načelnik u uvjetima Javnog poziva određuje mjere kontrole namjenskog utroška isplaćenih sredstava (dostava dokaza o izvršenom plaćanju, izvješća o utrošku sredstava i sl.).</w:t>
      </w:r>
    </w:p>
    <w:p w14:paraId="1D892862" w14:textId="77777777" w:rsidR="00617CE3" w:rsidRPr="00617CE3" w:rsidRDefault="00617CE3" w:rsidP="00617CE3">
      <w:pPr>
        <w:ind w:firstLine="709"/>
        <w:jc w:val="both"/>
        <w:rPr>
          <w:rFonts w:eastAsiaTheme="minorHAnsi"/>
        </w:rPr>
      </w:pPr>
      <w:r w:rsidRPr="00617CE3">
        <w:rPr>
          <w:rFonts w:eastAsiaTheme="minorHAnsi"/>
        </w:rPr>
        <w:t>Kontrolu na terenu za aktivnosti kod kojih je to primjenjivo provodi Povjerenstvo za kontrolu koje imenuje Općinski načelnik.</w:t>
      </w:r>
    </w:p>
    <w:p w14:paraId="31DF0AC6" w14:textId="77777777" w:rsidR="00617CE3" w:rsidRPr="00617CE3" w:rsidRDefault="00617CE3" w:rsidP="00617CE3">
      <w:pPr>
        <w:ind w:firstLine="709"/>
        <w:jc w:val="both"/>
        <w:rPr>
          <w:rFonts w:eastAsiaTheme="minorHAnsi"/>
        </w:rPr>
      </w:pPr>
      <w:r w:rsidRPr="00617CE3">
        <w:rPr>
          <w:rFonts w:eastAsiaTheme="minorHAnsi"/>
        </w:rPr>
        <w:t>Ukoliko se utvrdi da aktivnosti nisu provedene sukladno Zahtjevu za potporu donosi se Odluka o povratu sredstava.</w:t>
      </w:r>
    </w:p>
    <w:p w14:paraId="54AD193B" w14:textId="77777777" w:rsidR="00617CE3" w:rsidRPr="00617CE3" w:rsidRDefault="00617CE3" w:rsidP="00617CE3">
      <w:pPr>
        <w:ind w:firstLine="709"/>
        <w:jc w:val="both"/>
        <w:rPr>
          <w:rFonts w:asciiTheme="minorHAnsi" w:eastAsiaTheme="minorHAnsi" w:hAnsiTheme="minorHAnsi" w:cstheme="minorBidi"/>
          <w:sz w:val="22"/>
          <w:szCs w:val="22"/>
        </w:rPr>
      </w:pPr>
      <w:r w:rsidRPr="00617CE3">
        <w:rPr>
          <w:rFonts w:eastAsiaTheme="minorHAnsi"/>
        </w:rPr>
        <w:t>Korisnik kojemu je izdana Odluka o povratu sredstava biti će isključen iz prava korištenja potpora iz Programa u narednoj godini</w:t>
      </w:r>
      <w:r w:rsidRPr="00617CE3">
        <w:rPr>
          <w:rFonts w:asciiTheme="minorHAnsi" w:eastAsia="Calibri" w:hAnsiTheme="minorHAnsi" w:cstheme="minorBidi"/>
          <w:sz w:val="22"/>
          <w:szCs w:val="22"/>
        </w:rPr>
        <w:t>.</w:t>
      </w:r>
    </w:p>
    <w:p w14:paraId="0FADDB55" w14:textId="77777777" w:rsidR="00617CE3" w:rsidRPr="00617CE3" w:rsidRDefault="00617CE3" w:rsidP="00617CE3">
      <w:pPr>
        <w:jc w:val="center"/>
        <w:rPr>
          <w:rFonts w:eastAsiaTheme="minorHAnsi"/>
          <w:b/>
        </w:rPr>
      </w:pPr>
    </w:p>
    <w:p w14:paraId="1BC3F8C3" w14:textId="77777777" w:rsidR="00617CE3" w:rsidRPr="00617CE3" w:rsidRDefault="00617CE3" w:rsidP="00617CE3">
      <w:pPr>
        <w:spacing w:after="160" w:line="276" w:lineRule="auto"/>
        <w:rPr>
          <w:rFonts w:eastAsia="Calibri"/>
          <w:b/>
          <w:sz w:val="22"/>
          <w:szCs w:val="22"/>
        </w:rPr>
      </w:pPr>
      <w:r w:rsidRPr="00617CE3">
        <w:rPr>
          <w:rFonts w:eastAsia="Calibri"/>
          <w:b/>
          <w:sz w:val="22"/>
          <w:szCs w:val="22"/>
        </w:rPr>
        <w:t>STUPANJE NA SNAGU</w:t>
      </w:r>
    </w:p>
    <w:p w14:paraId="482B231C" w14:textId="77777777" w:rsidR="00617CE3" w:rsidRPr="00617CE3" w:rsidRDefault="00617CE3" w:rsidP="00617CE3">
      <w:pPr>
        <w:spacing w:after="160" w:line="276" w:lineRule="auto"/>
        <w:jc w:val="center"/>
        <w:rPr>
          <w:rFonts w:eastAsia="Calibri"/>
          <w:b/>
          <w:sz w:val="22"/>
          <w:szCs w:val="22"/>
        </w:rPr>
      </w:pPr>
      <w:r w:rsidRPr="00617CE3">
        <w:rPr>
          <w:rFonts w:eastAsia="Calibri"/>
          <w:b/>
          <w:sz w:val="22"/>
          <w:szCs w:val="22"/>
        </w:rPr>
        <w:t>Članak 19.</w:t>
      </w:r>
    </w:p>
    <w:p w14:paraId="39EED3F2" w14:textId="77777777" w:rsidR="00617CE3" w:rsidRPr="00617CE3" w:rsidRDefault="00617CE3" w:rsidP="00617CE3">
      <w:pPr>
        <w:spacing w:after="160" w:line="276" w:lineRule="auto"/>
        <w:ind w:firstLine="708"/>
        <w:jc w:val="both"/>
        <w:rPr>
          <w:rFonts w:eastAsiaTheme="minorHAnsi"/>
        </w:rPr>
      </w:pPr>
      <w:r w:rsidRPr="00617CE3">
        <w:rPr>
          <w:rFonts w:eastAsiaTheme="minorHAnsi"/>
        </w:rPr>
        <w:lastRenderedPageBreak/>
        <w:t>Ovaj Program stupa na snagu osam dana od objave u „Službenom glasniku Krapinsko-zagorske županije“.</w:t>
      </w:r>
    </w:p>
    <w:p w14:paraId="1A45BE89" w14:textId="77777777" w:rsidR="00617CE3" w:rsidRPr="00617CE3" w:rsidRDefault="00617CE3" w:rsidP="00617CE3">
      <w:pPr>
        <w:rPr>
          <w:rFonts w:eastAsiaTheme="minorHAnsi"/>
        </w:rPr>
      </w:pPr>
      <w:r w:rsidRPr="00617CE3">
        <w:rPr>
          <w:rFonts w:eastAsiaTheme="minorHAnsi"/>
          <w:b/>
        </w:rPr>
        <w:tab/>
      </w:r>
      <w:r w:rsidRPr="00617CE3">
        <w:rPr>
          <w:rFonts w:eastAsiaTheme="minorHAnsi"/>
          <w:b/>
        </w:rPr>
        <w:tab/>
      </w:r>
      <w:r w:rsidRPr="00617CE3">
        <w:rPr>
          <w:rFonts w:eastAsiaTheme="minorHAnsi"/>
          <w:b/>
        </w:rPr>
        <w:tab/>
      </w:r>
      <w:r w:rsidRPr="00617CE3">
        <w:rPr>
          <w:rFonts w:eastAsiaTheme="minorHAnsi"/>
          <w:b/>
        </w:rPr>
        <w:tab/>
      </w:r>
      <w:r w:rsidRPr="00617CE3">
        <w:rPr>
          <w:rFonts w:eastAsiaTheme="minorHAnsi"/>
          <w:b/>
        </w:rPr>
        <w:tab/>
      </w:r>
      <w:r w:rsidRPr="00617CE3">
        <w:rPr>
          <w:rFonts w:eastAsiaTheme="minorHAnsi"/>
          <w:b/>
        </w:rPr>
        <w:tab/>
      </w:r>
      <w:r w:rsidRPr="00617CE3">
        <w:rPr>
          <w:rFonts w:eastAsiaTheme="minorHAnsi"/>
          <w:b/>
        </w:rPr>
        <w:tab/>
      </w:r>
      <w:r w:rsidRPr="00617CE3">
        <w:rPr>
          <w:rFonts w:eastAsiaTheme="minorHAnsi"/>
          <w:b/>
        </w:rPr>
        <w:tab/>
      </w:r>
      <w:r w:rsidRPr="00617CE3">
        <w:rPr>
          <w:rFonts w:eastAsiaTheme="minorHAnsi"/>
        </w:rPr>
        <w:t>PREDSJEDNIK</w:t>
      </w:r>
    </w:p>
    <w:p w14:paraId="00AB5C86" w14:textId="77777777" w:rsidR="00617CE3" w:rsidRPr="00617CE3" w:rsidRDefault="00617CE3" w:rsidP="00617CE3">
      <w:pPr>
        <w:rPr>
          <w:rFonts w:eastAsiaTheme="minorHAnsi"/>
        </w:rPr>
      </w:pPr>
      <w:r w:rsidRPr="00617CE3">
        <w:rPr>
          <w:rFonts w:eastAsiaTheme="minorHAnsi"/>
        </w:rPr>
        <w:tab/>
      </w:r>
      <w:r w:rsidRPr="00617CE3">
        <w:rPr>
          <w:rFonts w:eastAsiaTheme="minorHAnsi"/>
        </w:rPr>
        <w:tab/>
      </w:r>
      <w:r w:rsidRPr="00617CE3">
        <w:rPr>
          <w:rFonts w:eastAsiaTheme="minorHAnsi"/>
        </w:rPr>
        <w:tab/>
      </w:r>
      <w:r w:rsidRPr="00617CE3">
        <w:rPr>
          <w:rFonts w:eastAsiaTheme="minorHAnsi"/>
        </w:rPr>
        <w:tab/>
      </w:r>
      <w:r w:rsidRPr="00617CE3">
        <w:rPr>
          <w:rFonts w:eastAsiaTheme="minorHAnsi"/>
        </w:rPr>
        <w:tab/>
      </w:r>
      <w:r w:rsidRPr="00617CE3">
        <w:rPr>
          <w:rFonts w:eastAsiaTheme="minorHAnsi"/>
        </w:rPr>
        <w:tab/>
      </w:r>
      <w:r w:rsidRPr="00617CE3">
        <w:rPr>
          <w:rFonts w:eastAsiaTheme="minorHAnsi"/>
        </w:rPr>
        <w:tab/>
        <w:t xml:space="preserve">     OPĆINSKOG VIJEĆA</w:t>
      </w:r>
    </w:p>
    <w:p w14:paraId="4909307C" w14:textId="77777777" w:rsidR="00617CE3" w:rsidRPr="00617CE3" w:rsidRDefault="00617CE3" w:rsidP="00617CE3">
      <w:pPr>
        <w:rPr>
          <w:rFonts w:eastAsiaTheme="minorHAnsi"/>
          <w:i/>
        </w:rPr>
      </w:pPr>
      <w:r w:rsidRPr="00617CE3">
        <w:rPr>
          <w:rFonts w:eastAsiaTheme="minorHAnsi"/>
        </w:rPr>
        <w:tab/>
      </w:r>
      <w:r w:rsidRPr="00617CE3">
        <w:rPr>
          <w:rFonts w:eastAsiaTheme="minorHAnsi"/>
        </w:rPr>
        <w:tab/>
      </w:r>
      <w:r w:rsidRPr="00617CE3">
        <w:rPr>
          <w:rFonts w:eastAsiaTheme="minorHAnsi"/>
        </w:rPr>
        <w:tab/>
      </w:r>
      <w:r w:rsidRPr="00617CE3">
        <w:rPr>
          <w:rFonts w:eastAsiaTheme="minorHAnsi"/>
        </w:rPr>
        <w:tab/>
      </w:r>
      <w:r w:rsidRPr="00617CE3">
        <w:rPr>
          <w:rFonts w:eastAsiaTheme="minorHAnsi"/>
        </w:rPr>
        <w:tab/>
      </w:r>
      <w:r w:rsidRPr="00617CE3">
        <w:rPr>
          <w:rFonts w:eastAsiaTheme="minorHAnsi"/>
        </w:rPr>
        <w:tab/>
      </w:r>
      <w:r w:rsidRPr="00617CE3">
        <w:rPr>
          <w:rFonts w:eastAsiaTheme="minorHAnsi"/>
        </w:rPr>
        <w:tab/>
        <w:t xml:space="preserve">   </w:t>
      </w:r>
      <w:r w:rsidRPr="00617CE3">
        <w:rPr>
          <w:rFonts w:eastAsiaTheme="minorHAnsi"/>
        </w:rPr>
        <w:tab/>
        <w:t xml:space="preserve">    </w:t>
      </w:r>
      <w:r w:rsidRPr="00617CE3">
        <w:rPr>
          <w:rFonts w:eastAsiaTheme="minorHAnsi"/>
          <w:i/>
        </w:rPr>
        <w:t>Ivica Roginić</w:t>
      </w:r>
    </w:p>
    <w:p w14:paraId="0503617F" w14:textId="77777777" w:rsidR="005D7A8B" w:rsidRDefault="00617CE3" w:rsidP="00617CE3">
      <w:pPr>
        <w:spacing w:line="360" w:lineRule="auto"/>
        <w:rPr>
          <w:lang w:eastAsia="hr-HR"/>
        </w:rPr>
      </w:pPr>
      <w:r w:rsidRPr="00617CE3">
        <w:rPr>
          <w:lang w:eastAsia="hr-HR"/>
        </w:rPr>
        <w:t xml:space="preserve">   </w:t>
      </w:r>
    </w:p>
    <w:p w14:paraId="15480304" w14:textId="77777777" w:rsidR="002519D3" w:rsidRDefault="00617CE3" w:rsidP="00617CE3">
      <w:pPr>
        <w:spacing w:line="360" w:lineRule="auto"/>
        <w:rPr>
          <w:lang w:eastAsia="hr-HR"/>
        </w:rPr>
      </w:pPr>
      <w:r w:rsidRPr="00617CE3">
        <w:rPr>
          <w:lang w:eastAsia="hr-HR"/>
        </w:rPr>
        <w:t xml:space="preserve">        </w:t>
      </w:r>
    </w:p>
    <w:p w14:paraId="07E2D28C" w14:textId="77777777" w:rsidR="002519D3" w:rsidRDefault="002519D3" w:rsidP="00617CE3">
      <w:pPr>
        <w:spacing w:line="360" w:lineRule="auto"/>
        <w:rPr>
          <w:lang w:eastAsia="hr-HR"/>
        </w:rPr>
      </w:pPr>
    </w:p>
    <w:p w14:paraId="23B3F531" w14:textId="77777777" w:rsidR="002519D3" w:rsidRDefault="002519D3" w:rsidP="00617CE3">
      <w:pPr>
        <w:spacing w:line="360" w:lineRule="auto"/>
        <w:rPr>
          <w:lang w:eastAsia="hr-HR"/>
        </w:rPr>
      </w:pPr>
    </w:p>
    <w:p w14:paraId="49D21258" w14:textId="77777777" w:rsidR="002519D3" w:rsidRDefault="002519D3" w:rsidP="00617CE3">
      <w:pPr>
        <w:spacing w:line="360" w:lineRule="auto"/>
        <w:rPr>
          <w:lang w:eastAsia="hr-HR"/>
        </w:rPr>
      </w:pPr>
    </w:p>
    <w:p w14:paraId="1B16A6FE" w14:textId="77777777" w:rsidR="002519D3" w:rsidRDefault="002519D3" w:rsidP="00617CE3">
      <w:pPr>
        <w:spacing w:line="360" w:lineRule="auto"/>
        <w:rPr>
          <w:lang w:eastAsia="hr-HR"/>
        </w:rPr>
      </w:pPr>
    </w:p>
    <w:p w14:paraId="4F111CC3" w14:textId="77777777" w:rsidR="002519D3" w:rsidRDefault="002519D3" w:rsidP="00617CE3">
      <w:pPr>
        <w:spacing w:line="360" w:lineRule="auto"/>
        <w:rPr>
          <w:lang w:eastAsia="hr-HR"/>
        </w:rPr>
      </w:pPr>
    </w:p>
    <w:p w14:paraId="5E895169" w14:textId="77777777" w:rsidR="002519D3" w:rsidRDefault="002519D3" w:rsidP="00617CE3">
      <w:pPr>
        <w:spacing w:line="360" w:lineRule="auto"/>
        <w:rPr>
          <w:lang w:eastAsia="hr-HR"/>
        </w:rPr>
      </w:pPr>
    </w:p>
    <w:p w14:paraId="55050A8D" w14:textId="77777777" w:rsidR="002519D3" w:rsidRDefault="002519D3" w:rsidP="00617CE3">
      <w:pPr>
        <w:spacing w:line="360" w:lineRule="auto"/>
        <w:rPr>
          <w:lang w:eastAsia="hr-HR"/>
        </w:rPr>
      </w:pPr>
    </w:p>
    <w:p w14:paraId="3D72A228" w14:textId="77777777" w:rsidR="002519D3" w:rsidRDefault="002519D3" w:rsidP="00617CE3">
      <w:pPr>
        <w:spacing w:line="360" w:lineRule="auto"/>
        <w:rPr>
          <w:lang w:eastAsia="hr-HR"/>
        </w:rPr>
      </w:pPr>
    </w:p>
    <w:p w14:paraId="71C3B7B0" w14:textId="77777777" w:rsidR="002519D3" w:rsidRDefault="002519D3" w:rsidP="00617CE3">
      <w:pPr>
        <w:spacing w:line="360" w:lineRule="auto"/>
        <w:rPr>
          <w:lang w:eastAsia="hr-HR"/>
        </w:rPr>
      </w:pPr>
    </w:p>
    <w:p w14:paraId="7C6ACF00" w14:textId="77777777" w:rsidR="002519D3" w:rsidRDefault="002519D3" w:rsidP="00617CE3">
      <w:pPr>
        <w:spacing w:line="360" w:lineRule="auto"/>
        <w:rPr>
          <w:lang w:eastAsia="hr-HR"/>
        </w:rPr>
      </w:pPr>
    </w:p>
    <w:p w14:paraId="28941AC7" w14:textId="77777777" w:rsidR="002519D3" w:rsidRDefault="002519D3" w:rsidP="00617CE3">
      <w:pPr>
        <w:spacing w:line="360" w:lineRule="auto"/>
        <w:rPr>
          <w:lang w:eastAsia="hr-HR"/>
        </w:rPr>
      </w:pPr>
    </w:p>
    <w:p w14:paraId="54D40DCC" w14:textId="77777777" w:rsidR="002519D3" w:rsidRDefault="002519D3" w:rsidP="00617CE3">
      <w:pPr>
        <w:spacing w:line="360" w:lineRule="auto"/>
        <w:rPr>
          <w:lang w:eastAsia="hr-HR"/>
        </w:rPr>
      </w:pPr>
    </w:p>
    <w:p w14:paraId="66222C37" w14:textId="77777777" w:rsidR="002519D3" w:rsidRDefault="002519D3" w:rsidP="00617CE3">
      <w:pPr>
        <w:spacing w:line="360" w:lineRule="auto"/>
        <w:rPr>
          <w:lang w:eastAsia="hr-HR"/>
        </w:rPr>
      </w:pPr>
    </w:p>
    <w:p w14:paraId="48072368" w14:textId="77777777" w:rsidR="002519D3" w:rsidRDefault="002519D3" w:rsidP="00617CE3">
      <w:pPr>
        <w:spacing w:line="360" w:lineRule="auto"/>
        <w:rPr>
          <w:lang w:eastAsia="hr-HR"/>
        </w:rPr>
      </w:pPr>
    </w:p>
    <w:p w14:paraId="54E6160F" w14:textId="77777777" w:rsidR="002519D3" w:rsidRDefault="002519D3" w:rsidP="00617CE3">
      <w:pPr>
        <w:spacing w:line="360" w:lineRule="auto"/>
        <w:rPr>
          <w:lang w:eastAsia="hr-HR"/>
        </w:rPr>
      </w:pPr>
    </w:p>
    <w:p w14:paraId="19E93004" w14:textId="77777777" w:rsidR="002519D3" w:rsidRDefault="002519D3" w:rsidP="00617CE3">
      <w:pPr>
        <w:spacing w:line="360" w:lineRule="auto"/>
        <w:rPr>
          <w:lang w:eastAsia="hr-HR"/>
        </w:rPr>
      </w:pPr>
    </w:p>
    <w:p w14:paraId="21E3D8E1" w14:textId="77777777" w:rsidR="002519D3" w:rsidRDefault="002519D3" w:rsidP="00617CE3">
      <w:pPr>
        <w:spacing w:line="360" w:lineRule="auto"/>
        <w:rPr>
          <w:lang w:eastAsia="hr-HR"/>
        </w:rPr>
      </w:pPr>
    </w:p>
    <w:p w14:paraId="3D03F7E5" w14:textId="77777777" w:rsidR="002519D3" w:rsidRDefault="002519D3" w:rsidP="00617CE3">
      <w:pPr>
        <w:spacing w:line="360" w:lineRule="auto"/>
        <w:rPr>
          <w:lang w:eastAsia="hr-HR"/>
        </w:rPr>
      </w:pPr>
    </w:p>
    <w:p w14:paraId="5C49E2F5" w14:textId="77777777" w:rsidR="002519D3" w:rsidRDefault="002519D3" w:rsidP="00617CE3">
      <w:pPr>
        <w:spacing w:line="360" w:lineRule="auto"/>
        <w:rPr>
          <w:lang w:eastAsia="hr-HR"/>
        </w:rPr>
      </w:pPr>
    </w:p>
    <w:p w14:paraId="1994B7E2" w14:textId="77777777" w:rsidR="002519D3" w:rsidRDefault="002519D3" w:rsidP="00617CE3">
      <w:pPr>
        <w:spacing w:line="360" w:lineRule="auto"/>
        <w:rPr>
          <w:lang w:eastAsia="hr-HR"/>
        </w:rPr>
      </w:pPr>
    </w:p>
    <w:p w14:paraId="795F1BA2" w14:textId="77777777" w:rsidR="002519D3" w:rsidRDefault="002519D3" w:rsidP="00617CE3">
      <w:pPr>
        <w:spacing w:line="360" w:lineRule="auto"/>
        <w:rPr>
          <w:lang w:eastAsia="hr-HR"/>
        </w:rPr>
      </w:pPr>
    </w:p>
    <w:p w14:paraId="50B42171" w14:textId="77777777" w:rsidR="002519D3" w:rsidRDefault="002519D3" w:rsidP="00617CE3">
      <w:pPr>
        <w:spacing w:line="360" w:lineRule="auto"/>
        <w:rPr>
          <w:lang w:eastAsia="hr-HR"/>
        </w:rPr>
      </w:pPr>
    </w:p>
    <w:p w14:paraId="2973D52D" w14:textId="77777777" w:rsidR="002519D3" w:rsidRDefault="002519D3" w:rsidP="00617CE3">
      <w:pPr>
        <w:spacing w:line="360" w:lineRule="auto"/>
        <w:rPr>
          <w:lang w:eastAsia="hr-HR"/>
        </w:rPr>
      </w:pPr>
    </w:p>
    <w:p w14:paraId="5BC5F31E" w14:textId="77777777" w:rsidR="002519D3" w:rsidRDefault="002519D3" w:rsidP="00617CE3">
      <w:pPr>
        <w:spacing w:line="360" w:lineRule="auto"/>
        <w:rPr>
          <w:lang w:eastAsia="hr-HR"/>
        </w:rPr>
      </w:pPr>
    </w:p>
    <w:p w14:paraId="540CA295" w14:textId="77777777" w:rsidR="002519D3" w:rsidRDefault="002519D3" w:rsidP="00617CE3">
      <w:pPr>
        <w:spacing w:line="360" w:lineRule="auto"/>
        <w:rPr>
          <w:lang w:eastAsia="hr-HR"/>
        </w:rPr>
      </w:pPr>
    </w:p>
    <w:p w14:paraId="03C6226C" w14:textId="77777777" w:rsidR="002519D3" w:rsidRDefault="002519D3" w:rsidP="00617CE3">
      <w:pPr>
        <w:spacing w:line="360" w:lineRule="auto"/>
        <w:rPr>
          <w:lang w:eastAsia="hr-HR"/>
        </w:rPr>
      </w:pPr>
    </w:p>
    <w:p w14:paraId="7A7A3B24" w14:textId="5952E9FF" w:rsidR="00617CE3" w:rsidRPr="00617CE3" w:rsidRDefault="00617CE3" w:rsidP="00617CE3">
      <w:pPr>
        <w:spacing w:line="360" w:lineRule="auto"/>
        <w:rPr>
          <w:b/>
          <w:lang w:val="de-DE" w:eastAsia="hr-HR"/>
        </w:rPr>
      </w:pPr>
      <w:r w:rsidRPr="00617CE3">
        <w:rPr>
          <w:lang w:eastAsia="hr-HR"/>
        </w:rPr>
        <w:lastRenderedPageBreak/>
        <w:t xml:space="preserve">             </w:t>
      </w:r>
      <w:r w:rsidR="002519D3">
        <w:rPr>
          <w:lang w:eastAsia="hr-HR"/>
        </w:rPr>
        <w:t xml:space="preserve">           </w:t>
      </w:r>
      <w:r w:rsidRPr="00617CE3">
        <w:rPr>
          <w:lang w:eastAsia="hr-HR"/>
        </w:rPr>
        <w:object w:dxaOrig="2100" w:dyaOrig="2503" w14:anchorId="1E1082E5">
          <v:shape id="_x0000_i1026" type="#_x0000_t75" style="width:36.75pt;height:43.5pt" o:ole="" fillcolor="window">
            <v:imagedata r:id="rId8" o:title=""/>
          </v:shape>
          <o:OLEObject Type="Embed" ProgID="MSDraw" ShapeID="_x0000_i1026" DrawAspect="Content" ObjectID="_1763362525" r:id="rId17"/>
        </w:object>
      </w:r>
      <w:r w:rsidRPr="00617CE3">
        <w:rPr>
          <w:lang w:eastAsia="hr-HR"/>
        </w:rPr>
        <w:tab/>
      </w:r>
      <w:r w:rsidRPr="00617CE3">
        <w:rPr>
          <w:lang w:eastAsia="hr-HR"/>
        </w:rPr>
        <w:tab/>
      </w:r>
      <w:r w:rsidRPr="00617CE3">
        <w:rPr>
          <w:lang w:eastAsia="hr-HR"/>
        </w:rPr>
        <w:tab/>
      </w:r>
      <w:r w:rsidRPr="00617CE3">
        <w:rPr>
          <w:lang w:eastAsia="hr-HR"/>
        </w:rPr>
        <w:tab/>
      </w:r>
      <w:r w:rsidRPr="00617CE3">
        <w:rPr>
          <w:lang w:eastAsia="hr-HR"/>
        </w:rPr>
        <w:tab/>
        <w:t xml:space="preserve">     </w:t>
      </w:r>
    </w:p>
    <w:p w14:paraId="3E3BDDDF" w14:textId="77777777" w:rsidR="00617CE3" w:rsidRPr="00617CE3" w:rsidRDefault="00617CE3" w:rsidP="00617CE3">
      <w:pPr>
        <w:rPr>
          <w:b/>
          <w:lang w:val="de-DE"/>
        </w:rPr>
      </w:pPr>
      <w:r w:rsidRPr="00617CE3">
        <w:rPr>
          <w:b/>
          <w:lang w:val="de-DE"/>
        </w:rPr>
        <w:t xml:space="preserve">           REPUBLIKA HRVATSKA</w:t>
      </w:r>
    </w:p>
    <w:p w14:paraId="19BB8F5A" w14:textId="77777777" w:rsidR="00617CE3" w:rsidRPr="00617CE3" w:rsidRDefault="00617CE3" w:rsidP="00617CE3">
      <w:pPr>
        <w:rPr>
          <w:b/>
          <w:lang w:val="de-DE" w:eastAsia="hr-HR"/>
        </w:rPr>
      </w:pPr>
      <w:r w:rsidRPr="00617CE3">
        <w:rPr>
          <w:b/>
          <w:lang w:eastAsia="hr-HR"/>
        </w:rPr>
        <w:t xml:space="preserve"> KRAPINSKO-ZAGORSKA ŽUPANIJA</w:t>
      </w:r>
    </w:p>
    <w:p w14:paraId="4B773348" w14:textId="77777777" w:rsidR="00617CE3" w:rsidRPr="00617CE3" w:rsidRDefault="00617CE3" w:rsidP="00617CE3">
      <w:pPr>
        <w:keepNext/>
        <w:outlineLvl w:val="0"/>
        <w:rPr>
          <w:rFonts w:eastAsia="Arial Unicode MS"/>
          <w:b/>
          <w:lang w:eastAsia="hr-HR"/>
        </w:rPr>
      </w:pPr>
      <w:r w:rsidRPr="00617CE3">
        <w:rPr>
          <w:rFonts w:eastAsia="Arial Unicode MS"/>
          <w:b/>
          <w:lang w:eastAsia="hr-HR"/>
        </w:rPr>
        <w:t xml:space="preserve">     OPĆINA SVETI KRIŽ ZAČRETJE</w:t>
      </w:r>
    </w:p>
    <w:p w14:paraId="36F724DA" w14:textId="77777777" w:rsidR="00617CE3" w:rsidRPr="00617CE3" w:rsidRDefault="00617CE3" w:rsidP="00617CE3">
      <w:pPr>
        <w:rPr>
          <w:b/>
          <w:lang w:eastAsia="hr-HR"/>
        </w:rPr>
      </w:pPr>
      <w:r w:rsidRPr="00617CE3">
        <w:rPr>
          <w:b/>
          <w:lang w:eastAsia="hr-HR"/>
        </w:rPr>
        <w:t xml:space="preserve">              OPĆINSKO VIJEĆE</w:t>
      </w:r>
      <w:r w:rsidRPr="00617CE3">
        <w:rPr>
          <w:b/>
          <w:lang w:eastAsia="hr-HR"/>
        </w:rPr>
        <w:tab/>
      </w:r>
    </w:p>
    <w:p w14:paraId="424D94EA" w14:textId="77777777" w:rsidR="00617CE3" w:rsidRPr="00617CE3" w:rsidRDefault="00617CE3" w:rsidP="00617CE3">
      <w:pPr>
        <w:keepNext/>
        <w:outlineLvl w:val="0"/>
        <w:rPr>
          <w:rFonts w:eastAsia="Arial Unicode MS"/>
          <w:b/>
          <w:lang w:eastAsia="hr-HR"/>
        </w:rPr>
      </w:pPr>
      <w:r w:rsidRPr="00617CE3">
        <w:rPr>
          <w:rFonts w:eastAsia="Arial Unicode MS"/>
          <w:b/>
          <w:lang w:eastAsia="hr-HR"/>
        </w:rPr>
        <w:t xml:space="preserve">        </w:t>
      </w:r>
      <w:r w:rsidRPr="00617CE3">
        <w:rPr>
          <w:rFonts w:eastAsia="Arial Unicode MS"/>
          <w:b/>
          <w:lang w:eastAsia="hr-HR"/>
        </w:rPr>
        <w:tab/>
      </w:r>
    </w:p>
    <w:p w14:paraId="3556A70E" w14:textId="77777777" w:rsidR="00617CE3" w:rsidRPr="00617CE3" w:rsidRDefault="00617CE3" w:rsidP="00617CE3">
      <w:pPr>
        <w:rPr>
          <w:bCs/>
          <w:lang w:eastAsia="hr-HR"/>
        </w:rPr>
      </w:pPr>
      <w:r w:rsidRPr="00617CE3">
        <w:rPr>
          <w:bCs/>
          <w:lang w:eastAsia="hr-HR"/>
        </w:rPr>
        <w:t>KLASA: 061-01/23-01/002</w:t>
      </w:r>
    </w:p>
    <w:p w14:paraId="585399F4" w14:textId="77777777" w:rsidR="00617CE3" w:rsidRPr="00617CE3" w:rsidRDefault="00617CE3" w:rsidP="00617CE3">
      <w:pPr>
        <w:rPr>
          <w:bCs/>
          <w:lang w:eastAsia="hr-HR"/>
        </w:rPr>
      </w:pPr>
      <w:r w:rsidRPr="00617CE3">
        <w:rPr>
          <w:bCs/>
          <w:lang w:eastAsia="hr-HR"/>
        </w:rPr>
        <w:t>URBROJ: 2140-28-01-23-13</w:t>
      </w:r>
    </w:p>
    <w:p w14:paraId="1A4605A0" w14:textId="77777777" w:rsidR="00617CE3" w:rsidRPr="00617CE3" w:rsidRDefault="00617CE3" w:rsidP="00617CE3">
      <w:pPr>
        <w:rPr>
          <w:bCs/>
          <w:lang w:eastAsia="hr-HR"/>
        </w:rPr>
      </w:pPr>
      <w:r w:rsidRPr="00617CE3">
        <w:rPr>
          <w:bCs/>
          <w:lang w:eastAsia="hr-HR"/>
        </w:rPr>
        <w:t>Sveti Križ Začretje, 11.09.2023.</w:t>
      </w:r>
    </w:p>
    <w:p w14:paraId="0B5298C1" w14:textId="77777777" w:rsidR="00617CE3" w:rsidRPr="00617CE3" w:rsidRDefault="00617CE3" w:rsidP="00617CE3">
      <w:pPr>
        <w:rPr>
          <w:bCs/>
          <w:lang w:eastAsia="hr-HR"/>
        </w:rPr>
      </w:pPr>
      <w:r w:rsidRPr="00617CE3">
        <w:rPr>
          <w:bCs/>
          <w:lang w:eastAsia="hr-HR"/>
        </w:rPr>
        <w:t xml:space="preserve"> </w:t>
      </w:r>
    </w:p>
    <w:p w14:paraId="7ABADE7B" w14:textId="77777777" w:rsidR="00617CE3" w:rsidRPr="00617CE3" w:rsidRDefault="00617CE3" w:rsidP="00617CE3">
      <w:pPr>
        <w:jc w:val="both"/>
        <w:rPr>
          <w:bCs/>
          <w:lang w:eastAsia="hr-HR"/>
        </w:rPr>
      </w:pPr>
      <w:r w:rsidRPr="00617CE3">
        <w:rPr>
          <w:bCs/>
          <w:lang w:eastAsia="hr-HR"/>
        </w:rPr>
        <w:t xml:space="preserve">              Na temelju članka 32. Statuta općine Sveti Križ Začretje („Službeni glasnik“ Krapinsko-zagorske županije br. 21/21), Općinsko vijeće Sveti Križ Začretje na 15. sjednici  održanoj 11.09 2023. godine  donijelo je:</w:t>
      </w:r>
    </w:p>
    <w:p w14:paraId="6DF601A0" w14:textId="77777777" w:rsidR="00617CE3" w:rsidRPr="00617CE3" w:rsidRDefault="00617CE3" w:rsidP="00617CE3">
      <w:pPr>
        <w:jc w:val="both"/>
        <w:rPr>
          <w:bCs/>
          <w:lang w:eastAsia="hr-HR"/>
        </w:rPr>
      </w:pPr>
    </w:p>
    <w:p w14:paraId="11A95B87" w14:textId="77777777" w:rsidR="00617CE3" w:rsidRPr="00617CE3" w:rsidRDefault="00617CE3" w:rsidP="00617CE3">
      <w:pPr>
        <w:jc w:val="center"/>
        <w:rPr>
          <w:b/>
          <w:lang w:eastAsia="hr-HR"/>
        </w:rPr>
      </w:pPr>
      <w:r w:rsidRPr="00617CE3">
        <w:rPr>
          <w:b/>
          <w:lang w:eastAsia="hr-HR"/>
        </w:rPr>
        <w:t xml:space="preserve">O D L U K U </w:t>
      </w:r>
    </w:p>
    <w:p w14:paraId="2928FC06" w14:textId="77777777" w:rsidR="00617CE3" w:rsidRPr="00617CE3" w:rsidRDefault="00617CE3" w:rsidP="00617CE3">
      <w:pPr>
        <w:rPr>
          <w:rFonts w:eastAsia="Calibri"/>
          <w:b/>
          <w:sz w:val="22"/>
          <w:szCs w:val="22"/>
        </w:rPr>
      </w:pPr>
    </w:p>
    <w:p w14:paraId="24592B94" w14:textId="77777777" w:rsidR="00617CE3" w:rsidRPr="00617CE3" w:rsidRDefault="00617CE3" w:rsidP="00617CE3">
      <w:pPr>
        <w:jc w:val="center"/>
        <w:rPr>
          <w:rFonts w:eastAsia="Calibri"/>
          <w:b/>
          <w:sz w:val="22"/>
          <w:szCs w:val="22"/>
        </w:rPr>
      </w:pPr>
      <w:r w:rsidRPr="00617CE3">
        <w:rPr>
          <w:rFonts w:eastAsia="Calibri"/>
          <w:b/>
          <w:sz w:val="22"/>
          <w:szCs w:val="22"/>
        </w:rPr>
        <w:t>I.</w:t>
      </w:r>
    </w:p>
    <w:p w14:paraId="0BE9857D" w14:textId="77777777" w:rsidR="00617CE3" w:rsidRPr="00617CE3" w:rsidRDefault="00617CE3" w:rsidP="00617CE3">
      <w:pPr>
        <w:ind w:firstLine="708"/>
        <w:jc w:val="both"/>
        <w:rPr>
          <w:rFonts w:eastAsia="Calibri"/>
          <w:sz w:val="22"/>
          <w:szCs w:val="22"/>
        </w:rPr>
      </w:pPr>
      <w:r w:rsidRPr="00617CE3">
        <w:rPr>
          <w:rFonts w:eastAsia="Calibri"/>
          <w:sz w:val="22"/>
          <w:szCs w:val="22"/>
        </w:rPr>
        <w:t xml:space="preserve">Povodom Dana Općine Sveti Križ Začretje 14. rujna 2023. godine dodjeljuju se sljedeće nagrade i priznanja:  </w:t>
      </w:r>
    </w:p>
    <w:p w14:paraId="18B2D325" w14:textId="77777777" w:rsidR="00617CE3" w:rsidRPr="00617CE3" w:rsidRDefault="00617CE3" w:rsidP="00617CE3">
      <w:pPr>
        <w:rPr>
          <w:rFonts w:eastAsia="Calibri"/>
          <w:b/>
          <w:bCs/>
          <w:sz w:val="22"/>
          <w:szCs w:val="22"/>
          <w:u w:val="single"/>
        </w:rPr>
      </w:pPr>
    </w:p>
    <w:p w14:paraId="1F5AF7E7" w14:textId="77777777" w:rsidR="00617CE3" w:rsidRPr="00617CE3" w:rsidRDefault="00617CE3" w:rsidP="00617CE3">
      <w:pPr>
        <w:jc w:val="center"/>
        <w:rPr>
          <w:rFonts w:eastAsia="Calibri"/>
          <w:b/>
          <w:bCs/>
          <w:sz w:val="22"/>
          <w:szCs w:val="22"/>
          <w:u w:val="single"/>
        </w:rPr>
      </w:pPr>
      <w:r w:rsidRPr="00617CE3">
        <w:rPr>
          <w:rFonts w:eastAsia="Calibri"/>
          <w:b/>
          <w:bCs/>
          <w:sz w:val="22"/>
          <w:szCs w:val="22"/>
          <w:u w:val="single"/>
        </w:rPr>
        <w:t>Povelja Općine Sveti Križ Začretje</w:t>
      </w:r>
    </w:p>
    <w:p w14:paraId="7FE51B00" w14:textId="77777777" w:rsidR="00617CE3" w:rsidRPr="00617CE3" w:rsidRDefault="00617CE3" w:rsidP="00617CE3">
      <w:pPr>
        <w:ind w:firstLine="708"/>
        <w:jc w:val="both"/>
        <w:rPr>
          <w:rFonts w:eastAsia="Calibri"/>
          <w:sz w:val="22"/>
          <w:szCs w:val="22"/>
        </w:rPr>
      </w:pPr>
    </w:p>
    <w:p w14:paraId="1349D726" w14:textId="77777777" w:rsidR="00617CE3" w:rsidRPr="00617CE3" w:rsidRDefault="00617CE3" w:rsidP="00617CE3">
      <w:pPr>
        <w:numPr>
          <w:ilvl w:val="0"/>
          <w:numId w:val="24"/>
        </w:numPr>
        <w:rPr>
          <w:rFonts w:eastAsia="Calibri"/>
          <w:sz w:val="22"/>
          <w:szCs w:val="22"/>
        </w:rPr>
      </w:pPr>
      <w:r w:rsidRPr="00617CE3">
        <w:rPr>
          <w:rFonts w:eastAsia="Calibri"/>
          <w:sz w:val="22"/>
          <w:szCs w:val="22"/>
        </w:rPr>
        <w:t xml:space="preserve">Ivan Piljek, Ciglenica Zagorska 10, Sveti Križ Začretje </w:t>
      </w:r>
    </w:p>
    <w:p w14:paraId="12CF81EF" w14:textId="77777777" w:rsidR="00617CE3" w:rsidRPr="00617CE3" w:rsidRDefault="00617CE3" w:rsidP="00617CE3">
      <w:pPr>
        <w:ind w:left="360"/>
        <w:rPr>
          <w:rFonts w:eastAsia="Calibri"/>
          <w:sz w:val="22"/>
          <w:szCs w:val="22"/>
        </w:rPr>
      </w:pPr>
    </w:p>
    <w:p w14:paraId="3DB858FC" w14:textId="77777777" w:rsidR="00617CE3" w:rsidRPr="00617CE3" w:rsidRDefault="00617CE3" w:rsidP="00617CE3">
      <w:pPr>
        <w:jc w:val="center"/>
        <w:rPr>
          <w:b/>
          <w:u w:val="single"/>
          <w:lang w:eastAsia="hr-HR"/>
        </w:rPr>
      </w:pPr>
      <w:r w:rsidRPr="00617CE3">
        <w:rPr>
          <w:b/>
          <w:u w:val="single"/>
          <w:lang w:eastAsia="hr-HR"/>
        </w:rPr>
        <w:t>Zahvalnica Općine Sveti Križ Začretje</w:t>
      </w:r>
    </w:p>
    <w:p w14:paraId="643A86FF" w14:textId="77777777" w:rsidR="00617CE3" w:rsidRPr="00617CE3" w:rsidRDefault="00617CE3" w:rsidP="00617CE3">
      <w:pPr>
        <w:ind w:left="720"/>
        <w:rPr>
          <w:rFonts w:eastAsia="Calibri"/>
          <w:bCs/>
          <w:sz w:val="22"/>
          <w:szCs w:val="22"/>
        </w:rPr>
      </w:pPr>
    </w:p>
    <w:p w14:paraId="3459E178" w14:textId="77777777" w:rsidR="00617CE3" w:rsidRPr="00617CE3" w:rsidRDefault="00617CE3" w:rsidP="00617CE3">
      <w:pPr>
        <w:numPr>
          <w:ilvl w:val="0"/>
          <w:numId w:val="25"/>
        </w:numPr>
        <w:rPr>
          <w:rFonts w:eastAsia="Calibri"/>
          <w:bCs/>
          <w:sz w:val="22"/>
          <w:szCs w:val="22"/>
        </w:rPr>
      </w:pPr>
      <w:r w:rsidRPr="00617CE3">
        <w:rPr>
          <w:rFonts w:eastAsia="Calibri"/>
          <w:bCs/>
          <w:sz w:val="22"/>
          <w:szCs w:val="22"/>
        </w:rPr>
        <w:t xml:space="preserve">Karolina Šimag, Mirkovec 25, Sveti Križ Začretje </w:t>
      </w:r>
    </w:p>
    <w:p w14:paraId="772B8398" w14:textId="77777777" w:rsidR="00617CE3" w:rsidRPr="00617CE3" w:rsidRDefault="00617CE3" w:rsidP="00617CE3">
      <w:pPr>
        <w:numPr>
          <w:ilvl w:val="0"/>
          <w:numId w:val="25"/>
        </w:numPr>
        <w:rPr>
          <w:rFonts w:eastAsia="Calibri"/>
          <w:bCs/>
          <w:sz w:val="22"/>
          <w:szCs w:val="22"/>
        </w:rPr>
      </w:pPr>
      <w:r w:rsidRPr="00617CE3">
        <w:rPr>
          <w:rFonts w:eastAsia="Calibri"/>
          <w:bCs/>
          <w:sz w:val="22"/>
          <w:szCs w:val="22"/>
        </w:rPr>
        <w:t xml:space="preserve">Ljubica Radovečki, Kozjak Začretski 18, Sveti Križ Začretje </w:t>
      </w:r>
    </w:p>
    <w:p w14:paraId="5B64579A" w14:textId="77777777" w:rsidR="00617CE3" w:rsidRPr="00617CE3" w:rsidRDefault="00617CE3" w:rsidP="00617CE3">
      <w:pPr>
        <w:numPr>
          <w:ilvl w:val="0"/>
          <w:numId w:val="25"/>
        </w:numPr>
        <w:rPr>
          <w:rFonts w:eastAsia="Calibri"/>
          <w:bCs/>
          <w:sz w:val="22"/>
          <w:szCs w:val="22"/>
        </w:rPr>
      </w:pPr>
      <w:r w:rsidRPr="00617CE3">
        <w:rPr>
          <w:rFonts w:eastAsia="Calibri"/>
          <w:bCs/>
          <w:sz w:val="22"/>
          <w:szCs w:val="22"/>
        </w:rPr>
        <w:t xml:space="preserve">Želimir Lež, Ulica Matije Gupca 11, Zabok </w:t>
      </w:r>
    </w:p>
    <w:p w14:paraId="338192AD" w14:textId="77777777" w:rsidR="00617CE3" w:rsidRPr="00617CE3" w:rsidRDefault="00617CE3" w:rsidP="00617CE3">
      <w:pPr>
        <w:numPr>
          <w:ilvl w:val="0"/>
          <w:numId w:val="25"/>
        </w:numPr>
        <w:rPr>
          <w:rFonts w:eastAsia="Calibri"/>
          <w:bCs/>
          <w:sz w:val="22"/>
          <w:szCs w:val="22"/>
        </w:rPr>
      </w:pPr>
      <w:r w:rsidRPr="00617CE3">
        <w:rPr>
          <w:rFonts w:eastAsia="Calibri"/>
          <w:bCs/>
          <w:sz w:val="22"/>
          <w:szCs w:val="22"/>
        </w:rPr>
        <w:t xml:space="preserve">Đurđica Mihovilić, Ciglenica Zagorska 20, Sveti Križ Začretje </w:t>
      </w:r>
    </w:p>
    <w:p w14:paraId="0CE4C7A0" w14:textId="77777777" w:rsidR="00617CE3" w:rsidRPr="00617CE3" w:rsidRDefault="00617CE3" w:rsidP="00617CE3">
      <w:pPr>
        <w:numPr>
          <w:ilvl w:val="0"/>
          <w:numId w:val="25"/>
        </w:numPr>
        <w:rPr>
          <w:rFonts w:eastAsia="Calibri"/>
          <w:bCs/>
          <w:sz w:val="22"/>
          <w:szCs w:val="22"/>
        </w:rPr>
      </w:pPr>
      <w:r w:rsidRPr="00617CE3">
        <w:rPr>
          <w:rFonts w:eastAsia="Calibri"/>
          <w:bCs/>
          <w:sz w:val="22"/>
          <w:szCs w:val="22"/>
        </w:rPr>
        <w:t xml:space="preserve">Ljubica Komljenović, Dukovec 25 b, Sveti Križ Začretje </w:t>
      </w:r>
    </w:p>
    <w:p w14:paraId="3FCAF142" w14:textId="77777777" w:rsidR="00617CE3" w:rsidRPr="00617CE3" w:rsidRDefault="00617CE3" w:rsidP="00617CE3">
      <w:pPr>
        <w:numPr>
          <w:ilvl w:val="0"/>
          <w:numId w:val="25"/>
        </w:numPr>
        <w:rPr>
          <w:rFonts w:eastAsia="Calibri"/>
          <w:bCs/>
          <w:sz w:val="22"/>
          <w:szCs w:val="22"/>
        </w:rPr>
      </w:pPr>
      <w:r w:rsidRPr="00617CE3">
        <w:rPr>
          <w:rFonts w:eastAsia="Calibri"/>
          <w:bCs/>
          <w:sz w:val="22"/>
          <w:szCs w:val="22"/>
        </w:rPr>
        <w:t xml:space="preserve">Marija Dragčević, K.Š. Đalskog 8, Sveti Križ Začretje </w:t>
      </w:r>
    </w:p>
    <w:p w14:paraId="67964A4A" w14:textId="77777777" w:rsidR="00617CE3" w:rsidRPr="00617CE3" w:rsidRDefault="00617CE3" w:rsidP="00617CE3">
      <w:pPr>
        <w:numPr>
          <w:ilvl w:val="0"/>
          <w:numId w:val="25"/>
        </w:numPr>
        <w:rPr>
          <w:rFonts w:eastAsia="Calibri"/>
          <w:bCs/>
          <w:sz w:val="22"/>
          <w:szCs w:val="22"/>
        </w:rPr>
      </w:pPr>
      <w:r w:rsidRPr="00617CE3">
        <w:rPr>
          <w:rFonts w:eastAsia="Calibri"/>
          <w:bCs/>
          <w:sz w:val="22"/>
          <w:szCs w:val="22"/>
        </w:rPr>
        <w:t xml:space="preserve">Vladimir Drnetić, Trg hrvatske kraljice Jelene 3, Sveti Križ Začretje </w:t>
      </w:r>
    </w:p>
    <w:p w14:paraId="0BACE682" w14:textId="77777777" w:rsidR="00617CE3" w:rsidRPr="00617CE3" w:rsidRDefault="00617CE3" w:rsidP="00617CE3">
      <w:pPr>
        <w:numPr>
          <w:ilvl w:val="0"/>
          <w:numId w:val="25"/>
        </w:numPr>
        <w:rPr>
          <w:rFonts w:eastAsia="Calibri"/>
          <w:bCs/>
          <w:sz w:val="22"/>
          <w:szCs w:val="22"/>
        </w:rPr>
      </w:pPr>
      <w:r w:rsidRPr="00617CE3">
        <w:rPr>
          <w:rFonts w:eastAsia="Calibri"/>
          <w:bCs/>
          <w:sz w:val="22"/>
          <w:szCs w:val="22"/>
        </w:rPr>
        <w:t xml:space="preserve">Renata Roginić, Švaljkovec 74, Sveti Križ Začretje </w:t>
      </w:r>
    </w:p>
    <w:p w14:paraId="0313B2BE" w14:textId="77777777" w:rsidR="00617CE3" w:rsidRPr="00617CE3" w:rsidRDefault="00617CE3" w:rsidP="00617CE3">
      <w:pPr>
        <w:ind w:left="720"/>
        <w:rPr>
          <w:rFonts w:eastAsia="Calibri"/>
          <w:bCs/>
          <w:sz w:val="22"/>
          <w:szCs w:val="22"/>
        </w:rPr>
      </w:pPr>
    </w:p>
    <w:p w14:paraId="25BCC844" w14:textId="77777777" w:rsidR="00617CE3" w:rsidRPr="00617CE3" w:rsidRDefault="00617CE3" w:rsidP="00617CE3">
      <w:pPr>
        <w:jc w:val="center"/>
        <w:rPr>
          <w:rFonts w:eastAsia="Calibri"/>
          <w:b/>
          <w:sz w:val="22"/>
          <w:szCs w:val="22"/>
        </w:rPr>
      </w:pPr>
      <w:r w:rsidRPr="00617CE3">
        <w:rPr>
          <w:rFonts w:eastAsia="Calibri"/>
          <w:b/>
          <w:sz w:val="22"/>
          <w:szCs w:val="22"/>
        </w:rPr>
        <w:t>II.</w:t>
      </w:r>
    </w:p>
    <w:p w14:paraId="565B96BF" w14:textId="77777777" w:rsidR="00617CE3" w:rsidRPr="00617CE3" w:rsidRDefault="00617CE3" w:rsidP="00617CE3">
      <w:pPr>
        <w:rPr>
          <w:rFonts w:eastAsia="Calibri"/>
          <w:sz w:val="22"/>
          <w:szCs w:val="22"/>
        </w:rPr>
      </w:pPr>
      <w:r w:rsidRPr="00617CE3">
        <w:rPr>
          <w:rFonts w:eastAsia="Calibri"/>
          <w:sz w:val="22"/>
          <w:szCs w:val="22"/>
        </w:rPr>
        <w:t>Nagrade i priznanja uručit će se na svečanoj sjednici Općinskog vijeća 14. rujna 2023. godine.</w:t>
      </w:r>
    </w:p>
    <w:p w14:paraId="12B2F727" w14:textId="77777777" w:rsidR="00617CE3" w:rsidRPr="00617CE3" w:rsidRDefault="00617CE3" w:rsidP="00617CE3">
      <w:pPr>
        <w:rPr>
          <w:rFonts w:eastAsia="Calibri"/>
          <w:sz w:val="22"/>
          <w:szCs w:val="22"/>
        </w:rPr>
      </w:pPr>
    </w:p>
    <w:p w14:paraId="76C05DDE" w14:textId="77777777" w:rsidR="00617CE3" w:rsidRPr="00617CE3" w:rsidRDefault="00617CE3" w:rsidP="00617CE3">
      <w:pPr>
        <w:jc w:val="center"/>
        <w:rPr>
          <w:rFonts w:eastAsia="Calibri"/>
          <w:b/>
          <w:sz w:val="22"/>
          <w:szCs w:val="22"/>
        </w:rPr>
      </w:pPr>
      <w:r w:rsidRPr="00617CE3">
        <w:rPr>
          <w:rFonts w:eastAsia="Calibri"/>
          <w:b/>
          <w:sz w:val="22"/>
          <w:szCs w:val="22"/>
        </w:rPr>
        <w:t>III.</w:t>
      </w:r>
    </w:p>
    <w:p w14:paraId="4CDE1186" w14:textId="77777777" w:rsidR="00617CE3" w:rsidRPr="00617CE3" w:rsidRDefault="00617CE3" w:rsidP="00617CE3">
      <w:pPr>
        <w:rPr>
          <w:rFonts w:eastAsia="Calibri"/>
          <w:b/>
          <w:sz w:val="22"/>
          <w:szCs w:val="22"/>
          <w:u w:val="single"/>
        </w:rPr>
      </w:pPr>
    </w:p>
    <w:p w14:paraId="7E530F87" w14:textId="77777777" w:rsidR="00617CE3" w:rsidRPr="00617CE3" w:rsidRDefault="00617CE3" w:rsidP="00617CE3">
      <w:pPr>
        <w:rPr>
          <w:rFonts w:eastAsia="Calibri"/>
          <w:bCs/>
          <w:sz w:val="22"/>
          <w:szCs w:val="22"/>
        </w:rPr>
      </w:pPr>
      <w:r w:rsidRPr="00617CE3">
        <w:rPr>
          <w:rFonts w:eastAsia="Calibri"/>
          <w:bCs/>
          <w:sz w:val="22"/>
          <w:szCs w:val="22"/>
        </w:rPr>
        <w:t>Obrazloženja inicijatora sastavni su dio ove Odluke.</w:t>
      </w:r>
    </w:p>
    <w:p w14:paraId="5387A3AE" w14:textId="77777777" w:rsidR="00617CE3" w:rsidRPr="00617CE3" w:rsidRDefault="00617CE3" w:rsidP="00617CE3">
      <w:pPr>
        <w:rPr>
          <w:rFonts w:eastAsia="Calibri"/>
          <w:bCs/>
          <w:sz w:val="22"/>
          <w:szCs w:val="22"/>
        </w:rPr>
      </w:pPr>
    </w:p>
    <w:p w14:paraId="159F2AF2" w14:textId="77777777" w:rsidR="00617CE3" w:rsidRPr="00617CE3" w:rsidRDefault="00617CE3" w:rsidP="00617CE3">
      <w:pPr>
        <w:rPr>
          <w:rFonts w:eastAsia="Calibri"/>
          <w:bCs/>
          <w:sz w:val="22"/>
          <w:szCs w:val="22"/>
        </w:rPr>
      </w:pPr>
    </w:p>
    <w:p w14:paraId="163F4C80" w14:textId="77777777" w:rsidR="00617CE3" w:rsidRPr="00617CE3" w:rsidRDefault="00617CE3" w:rsidP="00617CE3">
      <w:pPr>
        <w:rPr>
          <w:rFonts w:eastAsia="Calibri"/>
          <w:bCs/>
          <w:sz w:val="22"/>
          <w:szCs w:val="22"/>
        </w:rPr>
      </w:pPr>
    </w:p>
    <w:p w14:paraId="15668206" w14:textId="77777777" w:rsidR="00617CE3" w:rsidRPr="00617CE3" w:rsidRDefault="00617CE3" w:rsidP="00617CE3">
      <w:pPr>
        <w:rPr>
          <w:rFonts w:eastAsia="Calibri"/>
          <w:bCs/>
          <w:sz w:val="22"/>
          <w:szCs w:val="22"/>
        </w:rPr>
      </w:pPr>
      <w:r w:rsidRPr="00617CE3">
        <w:rPr>
          <w:rFonts w:eastAsia="Calibri"/>
          <w:bCs/>
          <w:sz w:val="22"/>
          <w:szCs w:val="22"/>
        </w:rPr>
        <w:tab/>
      </w:r>
      <w:r w:rsidRPr="00617CE3">
        <w:rPr>
          <w:rFonts w:eastAsia="Calibri"/>
          <w:bCs/>
          <w:sz w:val="22"/>
          <w:szCs w:val="22"/>
        </w:rPr>
        <w:tab/>
      </w:r>
      <w:r w:rsidRPr="00617CE3">
        <w:rPr>
          <w:rFonts w:eastAsia="Calibri"/>
          <w:bCs/>
          <w:sz w:val="22"/>
          <w:szCs w:val="22"/>
        </w:rPr>
        <w:tab/>
      </w:r>
      <w:r w:rsidRPr="00617CE3">
        <w:rPr>
          <w:rFonts w:eastAsia="Calibri"/>
          <w:bCs/>
          <w:sz w:val="22"/>
          <w:szCs w:val="22"/>
        </w:rPr>
        <w:tab/>
      </w:r>
      <w:r w:rsidRPr="00617CE3">
        <w:rPr>
          <w:rFonts w:eastAsia="Calibri"/>
          <w:bCs/>
          <w:sz w:val="22"/>
          <w:szCs w:val="22"/>
        </w:rPr>
        <w:tab/>
      </w:r>
      <w:r w:rsidRPr="00617CE3">
        <w:rPr>
          <w:rFonts w:eastAsia="Calibri"/>
          <w:bCs/>
          <w:sz w:val="22"/>
          <w:szCs w:val="22"/>
        </w:rPr>
        <w:tab/>
      </w:r>
      <w:r w:rsidRPr="00617CE3">
        <w:rPr>
          <w:rFonts w:eastAsia="Calibri"/>
          <w:bCs/>
          <w:sz w:val="22"/>
          <w:szCs w:val="22"/>
        </w:rPr>
        <w:tab/>
        <w:t xml:space="preserve">PREDSJEDNIK </w:t>
      </w:r>
    </w:p>
    <w:p w14:paraId="1896EA83" w14:textId="77777777" w:rsidR="00617CE3" w:rsidRPr="00617CE3" w:rsidRDefault="00617CE3" w:rsidP="00617CE3">
      <w:pPr>
        <w:rPr>
          <w:rFonts w:eastAsia="Calibri"/>
          <w:bCs/>
          <w:sz w:val="22"/>
          <w:szCs w:val="22"/>
        </w:rPr>
      </w:pPr>
      <w:r w:rsidRPr="00617CE3">
        <w:rPr>
          <w:rFonts w:eastAsia="Calibri"/>
          <w:bCs/>
          <w:sz w:val="22"/>
          <w:szCs w:val="22"/>
        </w:rPr>
        <w:tab/>
      </w:r>
      <w:r w:rsidRPr="00617CE3">
        <w:rPr>
          <w:rFonts w:eastAsia="Calibri"/>
          <w:bCs/>
          <w:sz w:val="22"/>
          <w:szCs w:val="22"/>
        </w:rPr>
        <w:tab/>
      </w:r>
      <w:r w:rsidRPr="00617CE3">
        <w:rPr>
          <w:rFonts w:eastAsia="Calibri"/>
          <w:bCs/>
          <w:sz w:val="22"/>
          <w:szCs w:val="22"/>
        </w:rPr>
        <w:tab/>
      </w:r>
      <w:r w:rsidRPr="00617CE3">
        <w:rPr>
          <w:rFonts w:eastAsia="Calibri"/>
          <w:bCs/>
          <w:sz w:val="22"/>
          <w:szCs w:val="22"/>
        </w:rPr>
        <w:tab/>
      </w:r>
      <w:r w:rsidRPr="00617CE3">
        <w:rPr>
          <w:rFonts w:eastAsia="Calibri"/>
          <w:bCs/>
          <w:sz w:val="22"/>
          <w:szCs w:val="22"/>
        </w:rPr>
        <w:tab/>
        <w:t xml:space="preserve">                  OPĆISNKOG VIJEĆA</w:t>
      </w:r>
    </w:p>
    <w:p w14:paraId="70AF5E42" w14:textId="77777777" w:rsidR="00617CE3" w:rsidRPr="00617CE3" w:rsidRDefault="00617CE3" w:rsidP="00617CE3">
      <w:pPr>
        <w:rPr>
          <w:rFonts w:eastAsia="Calibri"/>
          <w:bCs/>
          <w:i/>
          <w:iCs/>
          <w:sz w:val="22"/>
          <w:szCs w:val="22"/>
        </w:rPr>
      </w:pPr>
      <w:r w:rsidRPr="00617CE3">
        <w:rPr>
          <w:rFonts w:eastAsia="Calibri"/>
          <w:bCs/>
          <w:sz w:val="22"/>
          <w:szCs w:val="22"/>
        </w:rPr>
        <w:tab/>
      </w:r>
      <w:r w:rsidRPr="00617CE3">
        <w:rPr>
          <w:rFonts w:eastAsia="Calibri"/>
          <w:bCs/>
          <w:sz w:val="22"/>
          <w:szCs w:val="22"/>
        </w:rPr>
        <w:tab/>
      </w:r>
      <w:r w:rsidRPr="00617CE3">
        <w:rPr>
          <w:rFonts w:eastAsia="Calibri"/>
          <w:bCs/>
          <w:sz w:val="22"/>
          <w:szCs w:val="22"/>
        </w:rPr>
        <w:tab/>
      </w:r>
      <w:r w:rsidRPr="00617CE3">
        <w:rPr>
          <w:rFonts w:eastAsia="Calibri"/>
          <w:bCs/>
          <w:sz w:val="22"/>
          <w:szCs w:val="22"/>
        </w:rPr>
        <w:tab/>
      </w:r>
      <w:r w:rsidRPr="00617CE3">
        <w:rPr>
          <w:rFonts w:eastAsia="Calibri"/>
          <w:bCs/>
          <w:sz w:val="22"/>
          <w:szCs w:val="22"/>
        </w:rPr>
        <w:tab/>
      </w:r>
      <w:r w:rsidRPr="00617CE3">
        <w:rPr>
          <w:rFonts w:eastAsia="Calibri"/>
          <w:bCs/>
          <w:sz w:val="22"/>
          <w:szCs w:val="22"/>
        </w:rPr>
        <w:tab/>
        <w:t xml:space="preserve">               </w:t>
      </w:r>
      <w:r w:rsidRPr="00617CE3">
        <w:rPr>
          <w:rFonts w:eastAsia="Calibri"/>
          <w:bCs/>
          <w:i/>
          <w:iCs/>
          <w:sz w:val="22"/>
          <w:szCs w:val="22"/>
        </w:rPr>
        <w:t>Ivica Roginić</w:t>
      </w:r>
    </w:p>
    <w:p w14:paraId="12BFEC6F" w14:textId="77777777" w:rsidR="00617CE3" w:rsidRPr="00617CE3" w:rsidRDefault="00617CE3" w:rsidP="00617CE3">
      <w:pPr>
        <w:rPr>
          <w:rFonts w:eastAsia="Calibri"/>
          <w:b/>
          <w:i/>
          <w:iCs/>
          <w:sz w:val="22"/>
          <w:szCs w:val="22"/>
          <w:u w:val="single"/>
        </w:rPr>
      </w:pPr>
    </w:p>
    <w:p w14:paraId="2C2BDD6C" w14:textId="77777777" w:rsidR="003F0B0E" w:rsidRDefault="003F0B0E" w:rsidP="004C75EF">
      <w:pPr>
        <w:jc w:val="both"/>
        <w:rPr>
          <w:iCs/>
          <w:sz w:val="22"/>
          <w:szCs w:val="22"/>
        </w:rPr>
      </w:pPr>
    </w:p>
    <w:p w14:paraId="06FFD1C9" w14:textId="77777777" w:rsidR="00617CE3" w:rsidRDefault="00617CE3" w:rsidP="004C75EF">
      <w:pPr>
        <w:jc w:val="both"/>
        <w:rPr>
          <w:iCs/>
          <w:sz w:val="22"/>
          <w:szCs w:val="22"/>
        </w:rPr>
      </w:pPr>
    </w:p>
    <w:p w14:paraId="772782E3" w14:textId="77777777" w:rsidR="00617CE3" w:rsidRPr="00617CE3" w:rsidRDefault="00617CE3" w:rsidP="00617CE3">
      <w:pPr>
        <w:rPr>
          <w:b/>
          <w:sz w:val="22"/>
          <w:szCs w:val="20"/>
        </w:rPr>
      </w:pPr>
    </w:p>
    <w:p w14:paraId="41D53095" w14:textId="77777777" w:rsidR="00617CE3" w:rsidRPr="00617CE3" w:rsidRDefault="00617CE3" w:rsidP="00617CE3">
      <w:pPr>
        <w:rPr>
          <w:b/>
        </w:rPr>
      </w:pPr>
      <w:r w:rsidRPr="00617CE3">
        <w:rPr>
          <w:b/>
        </w:rPr>
        <w:lastRenderedPageBreak/>
        <w:t xml:space="preserve">                             </w:t>
      </w:r>
      <w:r w:rsidRPr="00617CE3">
        <w:rPr>
          <w:b/>
        </w:rPr>
        <w:object w:dxaOrig="645" w:dyaOrig="855" w14:anchorId="77C5B7C2">
          <v:shape id="_x0000_i1027" type="#_x0000_t75" style="width:32.25pt;height:42.75pt" o:ole="" fillcolor="window">
            <v:imagedata r:id="rId8" o:title=""/>
          </v:shape>
          <o:OLEObject Type="Embed" ProgID="MSDraw" ShapeID="_x0000_i1027" DrawAspect="Content" ObjectID="_1763362526" r:id="rId18">
            <o:FieldCodes>\* MERGEFORMAT</o:FieldCodes>
          </o:OLEObject>
        </w:object>
      </w:r>
      <w:r w:rsidRPr="00617CE3">
        <w:rPr>
          <w:b/>
        </w:rPr>
        <w:tab/>
      </w:r>
    </w:p>
    <w:p w14:paraId="2AB5902F" w14:textId="77777777" w:rsidR="00617CE3" w:rsidRPr="00617CE3" w:rsidRDefault="00617CE3" w:rsidP="00617CE3">
      <w:pPr>
        <w:rPr>
          <w:rFonts w:eastAsia="Calibri"/>
          <w:b/>
        </w:rPr>
      </w:pPr>
      <w:r w:rsidRPr="00617CE3">
        <w:rPr>
          <w:rFonts w:eastAsia="Calibri"/>
          <w:b/>
        </w:rPr>
        <w:t xml:space="preserve">            REPUBLIKA HRVATSKA</w:t>
      </w:r>
    </w:p>
    <w:p w14:paraId="12691C91" w14:textId="77777777" w:rsidR="00617CE3" w:rsidRPr="00617CE3" w:rsidRDefault="00617CE3" w:rsidP="00617CE3">
      <w:pPr>
        <w:rPr>
          <w:rFonts w:eastAsia="Calibri"/>
          <w:b/>
        </w:rPr>
      </w:pPr>
      <w:r w:rsidRPr="00617CE3">
        <w:rPr>
          <w:rFonts w:eastAsia="Calibri"/>
          <w:b/>
        </w:rPr>
        <w:t xml:space="preserve">   KRAPINSKO-ZAGORSKA ŽUPANIJA</w:t>
      </w:r>
    </w:p>
    <w:p w14:paraId="657990B5" w14:textId="77777777" w:rsidR="00617CE3" w:rsidRPr="00617CE3" w:rsidRDefault="00617CE3" w:rsidP="00617CE3">
      <w:pPr>
        <w:rPr>
          <w:rFonts w:eastAsia="Calibri"/>
          <w:b/>
        </w:rPr>
      </w:pPr>
      <w:r w:rsidRPr="00617CE3">
        <w:rPr>
          <w:rFonts w:eastAsia="Calibri"/>
          <w:b/>
        </w:rPr>
        <w:t xml:space="preserve">     OPĆINA SVETI KRIŽ ZAČRETJE</w:t>
      </w:r>
    </w:p>
    <w:p w14:paraId="03B16C24" w14:textId="77777777" w:rsidR="00617CE3" w:rsidRPr="00617CE3" w:rsidRDefault="00617CE3" w:rsidP="00617CE3">
      <w:pPr>
        <w:rPr>
          <w:rFonts w:eastAsia="Calibri"/>
          <w:b/>
        </w:rPr>
      </w:pPr>
      <w:r w:rsidRPr="00617CE3">
        <w:rPr>
          <w:rFonts w:eastAsia="Calibri"/>
          <w:b/>
        </w:rPr>
        <w:t xml:space="preserve">               OPĆINSKO VIJEĆE </w:t>
      </w:r>
    </w:p>
    <w:p w14:paraId="488E4245" w14:textId="77777777" w:rsidR="00617CE3" w:rsidRPr="00617CE3" w:rsidRDefault="00617CE3" w:rsidP="00617CE3">
      <w:pPr>
        <w:rPr>
          <w:rFonts w:eastAsia="Calibri"/>
          <w:b/>
        </w:rPr>
      </w:pPr>
      <w:r w:rsidRPr="00617CE3">
        <w:rPr>
          <w:rFonts w:eastAsia="Calibri"/>
          <w:b/>
        </w:rPr>
        <w:t xml:space="preserve">   </w:t>
      </w:r>
      <w:r w:rsidRPr="00617CE3">
        <w:rPr>
          <w:rFonts w:eastAsia="Calibri"/>
          <w:b/>
        </w:rPr>
        <w:tab/>
      </w:r>
    </w:p>
    <w:p w14:paraId="14913CD1" w14:textId="77777777" w:rsidR="00617CE3" w:rsidRPr="00617CE3" w:rsidRDefault="00617CE3" w:rsidP="00617CE3">
      <w:pPr>
        <w:rPr>
          <w:rFonts w:eastAsia="Calibri"/>
        </w:rPr>
      </w:pPr>
      <w:r w:rsidRPr="00617CE3">
        <w:rPr>
          <w:rFonts w:eastAsia="Calibri"/>
        </w:rPr>
        <w:t>KLASA: 320-01/22-01/007</w:t>
      </w:r>
    </w:p>
    <w:p w14:paraId="22D6D90C" w14:textId="77777777" w:rsidR="00617CE3" w:rsidRPr="00617CE3" w:rsidRDefault="00617CE3" w:rsidP="00617CE3">
      <w:pPr>
        <w:rPr>
          <w:rFonts w:eastAsia="Calibri"/>
        </w:rPr>
      </w:pPr>
      <w:r w:rsidRPr="00617CE3">
        <w:rPr>
          <w:rFonts w:eastAsia="Calibri"/>
        </w:rPr>
        <w:t>URBROJ: 2140-28-03-23-44</w:t>
      </w:r>
    </w:p>
    <w:p w14:paraId="275160E7" w14:textId="77777777" w:rsidR="00617CE3" w:rsidRPr="00617CE3" w:rsidRDefault="00617CE3" w:rsidP="00617CE3">
      <w:pPr>
        <w:rPr>
          <w:rFonts w:eastAsia="Calibri"/>
        </w:rPr>
      </w:pPr>
      <w:r w:rsidRPr="00617CE3">
        <w:rPr>
          <w:rFonts w:eastAsia="Calibri"/>
        </w:rPr>
        <w:t>Sveti Križ Začretje, 11.09.2023.</w:t>
      </w:r>
    </w:p>
    <w:p w14:paraId="77FF3297" w14:textId="77777777" w:rsidR="00617CE3" w:rsidRPr="00617CE3" w:rsidRDefault="00617CE3" w:rsidP="00617CE3">
      <w:pPr>
        <w:rPr>
          <w:rFonts w:eastAsia="Calibri"/>
        </w:rPr>
      </w:pPr>
    </w:p>
    <w:p w14:paraId="1444BF4C" w14:textId="77777777" w:rsidR="00617CE3" w:rsidRPr="00617CE3" w:rsidRDefault="00617CE3" w:rsidP="00617CE3">
      <w:pPr>
        <w:spacing w:after="160" w:line="259" w:lineRule="auto"/>
        <w:jc w:val="both"/>
        <w:rPr>
          <w:rFonts w:eastAsia="Calibri"/>
          <w:sz w:val="22"/>
          <w:szCs w:val="22"/>
        </w:rPr>
      </w:pPr>
    </w:p>
    <w:p w14:paraId="2C6B8494" w14:textId="77777777" w:rsidR="00617CE3" w:rsidRPr="00617CE3" w:rsidRDefault="00617CE3" w:rsidP="00617CE3">
      <w:pPr>
        <w:spacing w:after="160" w:line="259" w:lineRule="auto"/>
        <w:ind w:firstLine="708"/>
        <w:jc w:val="both"/>
        <w:rPr>
          <w:rFonts w:eastAsia="Calibri"/>
          <w:sz w:val="22"/>
          <w:szCs w:val="22"/>
        </w:rPr>
      </w:pPr>
      <w:r w:rsidRPr="00617CE3">
        <w:rPr>
          <w:rFonts w:eastAsia="Calibri"/>
          <w:sz w:val="22"/>
          <w:szCs w:val="22"/>
        </w:rPr>
        <w:t xml:space="preserve">Na temelju članka 29. stavka 10. Zakona o poljoprivrednom zemljištu („Narodne novine“ broj 20/18, 115/18, 98/19 i 57/22) i članka 32. Statuta Općine Sveti Križ Začretje („Službeni glasnik“ Krapinsko-zagorske županije broj 21/2021) Općinsko vijeće Općine Sveti Križ Začretje, na 15. sjednici održanoj 11.  rujna 2023. godine donijelo je </w:t>
      </w:r>
    </w:p>
    <w:p w14:paraId="33C9DD8F" w14:textId="77777777" w:rsidR="00617CE3" w:rsidRPr="00617CE3" w:rsidRDefault="00617CE3" w:rsidP="00617CE3">
      <w:pPr>
        <w:spacing w:after="160" w:line="259" w:lineRule="auto"/>
        <w:ind w:firstLine="708"/>
        <w:jc w:val="both"/>
        <w:rPr>
          <w:rFonts w:eastAsia="Calibri"/>
          <w:sz w:val="22"/>
          <w:szCs w:val="22"/>
        </w:rPr>
      </w:pPr>
    </w:p>
    <w:p w14:paraId="62458ED7" w14:textId="77777777" w:rsidR="00617CE3" w:rsidRPr="00617CE3" w:rsidRDefault="00617CE3" w:rsidP="00617CE3">
      <w:pPr>
        <w:spacing w:after="160" w:line="259" w:lineRule="auto"/>
        <w:jc w:val="center"/>
        <w:rPr>
          <w:rFonts w:eastAsia="Calibri"/>
          <w:sz w:val="22"/>
          <w:szCs w:val="22"/>
        </w:rPr>
      </w:pPr>
      <w:r w:rsidRPr="00617CE3">
        <w:rPr>
          <w:rFonts w:eastAsia="Calibri"/>
          <w:sz w:val="22"/>
          <w:szCs w:val="22"/>
        </w:rPr>
        <w:t>ODLUKU</w:t>
      </w:r>
    </w:p>
    <w:p w14:paraId="2185AA6B" w14:textId="77777777" w:rsidR="00617CE3" w:rsidRPr="00617CE3" w:rsidRDefault="00617CE3" w:rsidP="00617CE3">
      <w:pPr>
        <w:spacing w:after="160" w:line="259" w:lineRule="auto"/>
        <w:jc w:val="center"/>
        <w:rPr>
          <w:rFonts w:eastAsia="Calibri"/>
          <w:sz w:val="22"/>
          <w:szCs w:val="22"/>
        </w:rPr>
      </w:pPr>
      <w:r w:rsidRPr="00617CE3">
        <w:rPr>
          <w:rFonts w:eastAsia="Calibri"/>
          <w:sz w:val="22"/>
          <w:szCs w:val="22"/>
        </w:rPr>
        <w:t>o donošenju Programa raspolaganja poljoprivrednim zemljištem u vlasništvu Republike Hrvatske na području Općine Sveti Križ Začretje</w:t>
      </w:r>
    </w:p>
    <w:p w14:paraId="1FE79C52" w14:textId="77777777" w:rsidR="00617CE3" w:rsidRPr="00617CE3" w:rsidRDefault="00617CE3" w:rsidP="00617CE3">
      <w:pPr>
        <w:spacing w:after="160" w:line="259" w:lineRule="auto"/>
        <w:jc w:val="center"/>
        <w:rPr>
          <w:rFonts w:eastAsia="Calibri"/>
          <w:sz w:val="22"/>
          <w:szCs w:val="22"/>
        </w:rPr>
      </w:pPr>
    </w:p>
    <w:p w14:paraId="1364BA47" w14:textId="77777777" w:rsidR="00617CE3" w:rsidRPr="00617CE3" w:rsidRDefault="00617CE3" w:rsidP="00617CE3">
      <w:pPr>
        <w:spacing w:after="160" w:line="259" w:lineRule="auto"/>
        <w:jc w:val="center"/>
        <w:rPr>
          <w:rFonts w:eastAsia="Calibri"/>
          <w:sz w:val="22"/>
          <w:szCs w:val="22"/>
        </w:rPr>
      </w:pPr>
      <w:r w:rsidRPr="00617CE3">
        <w:rPr>
          <w:rFonts w:eastAsia="Calibri"/>
          <w:sz w:val="22"/>
          <w:szCs w:val="22"/>
        </w:rPr>
        <w:t>Članak 1.</w:t>
      </w:r>
    </w:p>
    <w:p w14:paraId="1A4AEA05" w14:textId="77777777" w:rsidR="00617CE3" w:rsidRPr="00617CE3" w:rsidRDefault="00617CE3" w:rsidP="00617CE3">
      <w:pPr>
        <w:spacing w:after="160" w:line="259" w:lineRule="auto"/>
        <w:ind w:firstLine="708"/>
        <w:rPr>
          <w:rFonts w:eastAsia="Calibri"/>
          <w:sz w:val="22"/>
          <w:szCs w:val="22"/>
        </w:rPr>
      </w:pPr>
      <w:r w:rsidRPr="00617CE3">
        <w:rPr>
          <w:rFonts w:eastAsia="Calibri"/>
          <w:sz w:val="22"/>
          <w:szCs w:val="22"/>
        </w:rPr>
        <w:t xml:space="preserve">Donosi se Program raspolaganja poljoprivrednim zemljištem u vlasništvu Republike Hrvatske na području Općine Sveti Križ Začretje u tekstu koji čini sastavni dio ove Odluke. </w:t>
      </w:r>
    </w:p>
    <w:p w14:paraId="47008C72" w14:textId="77777777" w:rsidR="00617CE3" w:rsidRPr="00617CE3" w:rsidRDefault="00617CE3" w:rsidP="00617CE3">
      <w:pPr>
        <w:spacing w:after="160" w:line="259" w:lineRule="auto"/>
        <w:jc w:val="center"/>
        <w:rPr>
          <w:rFonts w:eastAsia="Calibri"/>
          <w:sz w:val="22"/>
          <w:szCs w:val="22"/>
        </w:rPr>
      </w:pPr>
      <w:r w:rsidRPr="00617CE3">
        <w:rPr>
          <w:rFonts w:eastAsia="Calibri"/>
          <w:sz w:val="22"/>
          <w:szCs w:val="22"/>
        </w:rPr>
        <w:t>Članak 2.</w:t>
      </w:r>
    </w:p>
    <w:p w14:paraId="7B18C7F4" w14:textId="77777777" w:rsidR="00617CE3" w:rsidRPr="00617CE3" w:rsidRDefault="00617CE3" w:rsidP="00617CE3">
      <w:pPr>
        <w:spacing w:after="160" w:line="259" w:lineRule="auto"/>
        <w:ind w:firstLine="708"/>
        <w:jc w:val="both"/>
        <w:rPr>
          <w:rFonts w:eastAsia="Calibri"/>
          <w:sz w:val="22"/>
          <w:szCs w:val="22"/>
        </w:rPr>
      </w:pPr>
      <w:r w:rsidRPr="00617CE3">
        <w:rPr>
          <w:rFonts w:eastAsia="Calibri"/>
          <w:sz w:val="22"/>
          <w:szCs w:val="22"/>
        </w:rPr>
        <w:t>Za predmetni program ishođena je prethodna suglasnost Ministarstva poljoprivrede KLASA: 945-01/23-01/20, URBROJ: 525-06/177-23-2.</w:t>
      </w:r>
    </w:p>
    <w:p w14:paraId="00BBD3FB" w14:textId="77777777" w:rsidR="00617CE3" w:rsidRPr="00617CE3" w:rsidRDefault="00617CE3" w:rsidP="00617CE3">
      <w:pPr>
        <w:spacing w:after="160" w:line="259" w:lineRule="auto"/>
        <w:jc w:val="center"/>
        <w:rPr>
          <w:rFonts w:eastAsia="Calibri"/>
          <w:sz w:val="22"/>
          <w:szCs w:val="22"/>
        </w:rPr>
      </w:pPr>
      <w:r w:rsidRPr="00617CE3">
        <w:rPr>
          <w:rFonts w:eastAsia="Calibri"/>
          <w:sz w:val="22"/>
          <w:szCs w:val="22"/>
        </w:rPr>
        <w:t>Članak 3.</w:t>
      </w:r>
    </w:p>
    <w:p w14:paraId="40BFECDF" w14:textId="77777777" w:rsidR="00617CE3" w:rsidRPr="00617CE3" w:rsidRDefault="00617CE3" w:rsidP="00617CE3">
      <w:pPr>
        <w:spacing w:after="160" w:line="259" w:lineRule="auto"/>
        <w:ind w:firstLine="708"/>
        <w:jc w:val="both"/>
        <w:rPr>
          <w:rFonts w:eastAsia="Calibri"/>
          <w:sz w:val="22"/>
          <w:szCs w:val="22"/>
        </w:rPr>
      </w:pPr>
      <w:r w:rsidRPr="00617CE3">
        <w:rPr>
          <w:rFonts w:eastAsia="Calibri"/>
          <w:sz w:val="22"/>
          <w:szCs w:val="22"/>
        </w:rPr>
        <w:t xml:space="preserve">Ova odluka stupa na snagu osmog dana od dana objave u „Službenom glasniku Krapinsko-zagorske županije“. </w:t>
      </w:r>
    </w:p>
    <w:p w14:paraId="1DEEF2B1" w14:textId="77777777" w:rsidR="00617CE3" w:rsidRPr="00617CE3" w:rsidRDefault="00617CE3" w:rsidP="00617CE3">
      <w:pPr>
        <w:spacing w:after="160" w:line="259" w:lineRule="auto"/>
        <w:jc w:val="both"/>
        <w:rPr>
          <w:rFonts w:eastAsia="Calibri"/>
          <w:sz w:val="22"/>
          <w:szCs w:val="22"/>
        </w:rPr>
      </w:pPr>
    </w:p>
    <w:p w14:paraId="72E140C5" w14:textId="77777777" w:rsidR="00617CE3" w:rsidRPr="00617CE3" w:rsidRDefault="00617CE3" w:rsidP="00617CE3">
      <w:pPr>
        <w:spacing w:after="160" w:line="259" w:lineRule="auto"/>
        <w:ind w:firstLine="708"/>
        <w:jc w:val="both"/>
        <w:rPr>
          <w:rFonts w:eastAsia="Calibri"/>
          <w:sz w:val="22"/>
          <w:szCs w:val="22"/>
        </w:rPr>
      </w:pPr>
      <w:r w:rsidRPr="00617CE3">
        <w:rPr>
          <w:rFonts w:eastAsia="Calibri"/>
          <w:sz w:val="22"/>
          <w:szCs w:val="22"/>
        </w:rPr>
        <w:tab/>
      </w:r>
      <w:r w:rsidRPr="00617CE3">
        <w:rPr>
          <w:rFonts w:eastAsia="Calibri"/>
          <w:sz w:val="22"/>
          <w:szCs w:val="22"/>
        </w:rPr>
        <w:tab/>
      </w:r>
      <w:r w:rsidRPr="00617CE3">
        <w:rPr>
          <w:rFonts w:eastAsia="Calibri"/>
          <w:sz w:val="22"/>
          <w:szCs w:val="22"/>
        </w:rPr>
        <w:tab/>
      </w:r>
      <w:r w:rsidRPr="00617CE3">
        <w:rPr>
          <w:rFonts w:eastAsia="Calibri"/>
          <w:sz w:val="22"/>
          <w:szCs w:val="22"/>
        </w:rPr>
        <w:tab/>
      </w:r>
      <w:r w:rsidRPr="00617CE3">
        <w:rPr>
          <w:rFonts w:eastAsia="Calibri"/>
          <w:sz w:val="22"/>
          <w:szCs w:val="22"/>
        </w:rPr>
        <w:tab/>
      </w:r>
      <w:r w:rsidRPr="00617CE3">
        <w:rPr>
          <w:rFonts w:eastAsia="Calibri"/>
          <w:sz w:val="22"/>
          <w:szCs w:val="22"/>
        </w:rPr>
        <w:tab/>
        <w:t xml:space="preserve">PREDSJEDNIK OPĆINSKOG VIJEĆA </w:t>
      </w:r>
    </w:p>
    <w:p w14:paraId="467EC8EA" w14:textId="77777777" w:rsidR="00617CE3" w:rsidRPr="00617CE3" w:rsidRDefault="00617CE3" w:rsidP="00617CE3">
      <w:pPr>
        <w:spacing w:after="160" w:line="259" w:lineRule="auto"/>
        <w:ind w:firstLine="708"/>
        <w:jc w:val="both"/>
        <w:rPr>
          <w:rFonts w:eastAsia="Calibri"/>
          <w:i/>
          <w:sz w:val="22"/>
          <w:szCs w:val="22"/>
        </w:rPr>
      </w:pPr>
      <w:r w:rsidRPr="00617CE3">
        <w:rPr>
          <w:rFonts w:eastAsia="Calibri"/>
          <w:sz w:val="22"/>
          <w:szCs w:val="22"/>
        </w:rPr>
        <w:tab/>
      </w:r>
      <w:r w:rsidRPr="00617CE3">
        <w:rPr>
          <w:rFonts w:eastAsia="Calibri"/>
          <w:sz w:val="22"/>
          <w:szCs w:val="22"/>
        </w:rPr>
        <w:tab/>
      </w:r>
      <w:r w:rsidRPr="00617CE3">
        <w:rPr>
          <w:rFonts w:eastAsia="Calibri"/>
          <w:sz w:val="22"/>
          <w:szCs w:val="22"/>
        </w:rPr>
        <w:tab/>
      </w:r>
      <w:r w:rsidRPr="00617CE3">
        <w:rPr>
          <w:rFonts w:eastAsia="Calibri"/>
          <w:sz w:val="22"/>
          <w:szCs w:val="22"/>
        </w:rPr>
        <w:tab/>
      </w:r>
      <w:r w:rsidRPr="00617CE3">
        <w:rPr>
          <w:rFonts w:eastAsia="Calibri"/>
          <w:sz w:val="22"/>
          <w:szCs w:val="22"/>
        </w:rPr>
        <w:tab/>
      </w:r>
      <w:r w:rsidRPr="00617CE3">
        <w:rPr>
          <w:rFonts w:eastAsia="Calibri"/>
          <w:sz w:val="22"/>
          <w:szCs w:val="22"/>
        </w:rPr>
        <w:tab/>
        <w:t xml:space="preserve">           </w:t>
      </w:r>
      <w:r w:rsidRPr="00617CE3">
        <w:rPr>
          <w:rFonts w:eastAsia="Calibri"/>
          <w:i/>
          <w:sz w:val="22"/>
          <w:szCs w:val="22"/>
        </w:rPr>
        <w:t xml:space="preserve"> Ivica Roginić </w:t>
      </w:r>
    </w:p>
    <w:p w14:paraId="08EEA2E3" w14:textId="77777777" w:rsidR="00617CE3" w:rsidRPr="00617CE3" w:rsidRDefault="00617CE3" w:rsidP="00617CE3">
      <w:pPr>
        <w:spacing w:after="160" w:line="259" w:lineRule="auto"/>
        <w:jc w:val="center"/>
        <w:rPr>
          <w:rFonts w:eastAsia="Calibri"/>
          <w:sz w:val="22"/>
          <w:szCs w:val="22"/>
        </w:rPr>
      </w:pPr>
    </w:p>
    <w:p w14:paraId="45EB84D4" w14:textId="77777777" w:rsidR="00617CE3" w:rsidRPr="00617CE3" w:rsidRDefault="00617CE3" w:rsidP="00617CE3">
      <w:pPr>
        <w:spacing w:after="160" w:line="259" w:lineRule="auto"/>
        <w:jc w:val="both"/>
        <w:rPr>
          <w:rFonts w:eastAsia="Calibri"/>
          <w:sz w:val="22"/>
          <w:szCs w:val="22"/>
        </w:rPr>
      </w:pPr>
      <w:r w:rsidRPr="00617CE3">
        <w:rPr>
          <w:rFonts w:eastAsia="Calibri"/>
          <w:sz w:val="22"/>
          <w:szCs w:val="22"/>
        </w:rPr>
        <w:t xml:space="preserve"> </w:t>
      </w:r>
    </w:p>
    <w:p w14:paraId="775392DA" w14:textId="77777777" w:rsidR="00617CE3" w:rsidRPr="00617CE3" w:rsidRDefault="00617CE3" w:rsidP="00617CE3">
      <w:pPr>
        <w:spacing w:after="160" w:line="259" w:lineRule="auto"/>
        <w:rPr>
          <w:rFonts w:eastAsia="Calibri"/>
          <w:sz w:val="22"/>
          <w:szCs w:val="22"/>
        </w:rPr>
      </w:pPr>
    </w:p>
    <w:p w14:paraId="1F1FC32B" w14:textId="77777777" w:rsidR="00617CE3" w:rsidRDefault="00617CE3" w:rsidP="004C75EF">
      <w:pPr>
        <w:jc w:val="both"/>
        <w:rPr>
          <w:iCs/>
          <w:sz w:val="22"/>
          <w:szCs w:val="22"/>
        </w:rPr>
      </w:pPr>
    </w:p>
    <w:p w14:paraId="4700F594" w14:textId="77777777" w:rsidR="00617CE3" w:rsidRDefault="00617CE3" w:rsidP="004C75EF">
      <w:pPr>
        <w:jc w:val="both"/>
        <w:rPr>
          <w:iCs/>
          <w:sz w:val="22"/>
          <w:szCs w:val="22"/>
        </w:rPr>
      </w:pPr>
    </w:p>
    <w:p w14:paraId="6AE4C454" w14:textId="77777777" w:rsidR="00617CE3" w:rsidRDefault="00617CE3" w:rsidP="004C75EF">
      <w:pPr>
        <w:jc w:val="both"/>
        <w:rPr>
          <w:iCs/>
          <w:sz w:val="22"/>
          <w:szCs w:val="22"/>
        </w:rPr>
      </w:pPr>
    </w:p>
    <w:p w14:paraId="654CCA57" w14:textId="77777777" w:rsidR="00617CE3" w:rsidRDefault="00617CE3" w:rsidP="004C75EF">
      <w:pPr>
        <w:jc w:val="both"/>
        <w:rPr>
          <w:iCs/>
          <w:sz w:val="22"/>
          <w:szCs w:val="22"/>
        </w:rPr>
      </w:pPr>
    </w:p>
    <w:p w14:paraId="50C433F6" w14:textId="77777777" w:rsidR="00617CE3" w:rsidRPr="00617CE3" w:rsidRDefault="00617CE3" w:rsidP="00617CE3">
      <w:pPr>
        <w:rPr>
          <w:b/>
          <w:sz w:val="22"/>
          <w:szCs w:val="22"/>
        </w:rPr>
      </w:pPr>
      <w:r w:rsidRPr="00617CE3">
        <w:rPr>
          <w:b/>
          <w:sz w:val="22"/>
          <w:szCs w:val="22"/>
        </w:rPr>
        <w:t xml:space="preserve">                            </w:t>
      </w:r>
      <w:r w:rsidRPr="00617CE3">
        <w:rPr>
          <w:b/>
          <w:sz w:val="22"/>
          <w:szCs w:val="22"/>
        </w:rPr>
        <w:object w:dxaOrig="645" w:dyaOrig="855" w14:anchorId="40B73DA2">
          <v:shape id="_x0000_i1028" type="#_x0000_t75" style="width:32.25pt;height:42.75pt" o:ole="" fillcolor="window">
            <v:imagedata r:id="rId8" o:title=""/>
          </v:shape>
          <o:OLEObject Type="Embed" ProgID="MSDraw" ShapeID="_x0000_i1028" DrawAspect="Content" ObjectID="_1763362527" r:id="rId19">
            <o:FieldCodes>\* MERGEFORMAT</o:FieldCodes>
          </o:OLEObject>
        </w:object>
      </w:r>
      <w:r w:rsidRPr="00617CE3">
        <w:rPr>
          <w:b/>
          <w:sz w:val="22"/>
          <w:szCs w:val="22"/>
        </w:rPr>
        <w:tab/>
      </w:r>
    </w:p>
    <w:p w14:paraId="120A427B" w14:textId="77777777" w:rsidR="00617CE3" w:rsidRPr="00617CE3" w:rsidRDefault="00617CE3" w:rsidP="00617CE3">
      <w:pPr>
        <w:rPr>
          <w:rFonts w:eastAsia="Calibri"/>
          <w:b/>
          <w:sz w:val="22"/>
          <w:szCs w:val="22"/>
        </w:rPr>
      </w:pPr>
      <w:r w:rsidRPr="00617CE3">
        <w:rPr>
          <w:rFonts w:eastAsia="Calibri"/>
          <w:b/>
          <w:sz w:val="22"/>
          <w:szCs w:val="22"/>
        </w:rPr>
        <w:t xml:space="preserve">            REPUBLIKA HRVATSKA</w:t>
      </w:r>
    </w:p>
    <w:p w14:paraId="2EA5218E" w14:textId="77777777" w:rsidR="00617CE3" w:rsidRPr="00617CE3" w:rsidRDefault="00617CE3" w:rsidP="00617CE3">
      <w:pPr>
        <w:rPr>
          <w:rFonts w:eastAsia="Calibri"/>
          <w:b/>
          <w:sz w:val="22"/>
          <w:szCs w:val="22"/>
        </w:rPr>
      </w:pPr>
      <w:r w:rsidRPr="00617CE3">
        <w:rPr>
          <w:rFonts w:eastAsia="Calibri"/>
          <w:b/>
          <w:sz w:val="22"/>
          <w:szCs w:val="22"/>
        </w:rPr>
        <w:t xml:space="preserve">   KRAPINSKO-ZAGORSKA ŽUPANIJA</w:t>
      </w:r>
    </w:p>
    <w:p w14:paraId="10051942" w14:textId="77777777" w:rsidR="00617CE3" w:rsidRPr="00617CE3" w:rsidRDefault="00617CE3" w:rsidP="00617CE3">
      <w:pPr>
        <w:rPr>
          <w:rFonts w:eastAsia="Calibri"/>
          <w:b/>
          <w:sz w:val="22"/>
          <w:szCs w:val="22"/>
        </w:rPr>
      </w:pPr>
      <w:r w:rsidRPr="00617CE3">
        <w:rPr>
          <w:rFonts w:eastAsia="Calibri"/>
          <w:b/>
          <w:sz w:val="22"/>
          <w:szCs w:val="22"/>
        </w:rPr>
        <w:t xml:space="preserve">     OPĆINA SVETI KRIŽ ZAČRETJE</w:t>
      </w:r>
    </w:p>
    <w:p w14:paraId="2EA6B632" w14:textId="77777777" w:rsidR="00617CE3" w:rsidRPr="00617CE3" w:rsidRDefault="00617CE3" w:rsidP="00617CE3">
      <w:pPr>
        <w:rPr>
          <w:rFonts w:eastAsia="Calibri"/>
          <w:b/>
          <w:sz w:val="22"/>
          <w:szCs w:val="22"/>
        </w:rPr>
      </w:pPr>
      <w:r w:rsidRPr="00617CE3">
        <w:rPr>
          <w:rFonts w:eastAsia="Calibri"/>
          <w:b/>
          <w:sz w:val="22"/>
          <w:szCs w:val="22"/>
        </w:rPr>
        <w:t xml:space="preserve">              OPĆINSKO VIJEĆE </w:t>
      </w:r>
    </w:p>
    <w:p w14:paraId="4CA85F00" w14:textId="77777777" w:rsidR="00617CE3" w:rsidRPr="00617CE3" w:rsidRDefault="00617CE3" w:rsidP="00617CE3">
      <w:pPr>
        <w:rPr>
          <w:rFonts w:eastAsia="Calibri"/>
          <w:b/>
          <w:sz w:val="22"/>
          <w:szCs w:val="22"/>
        </w:rPr>
      </w:pPr>
      <w:r w:rsidRPr="00617CE3">
        <w:rPr>
          <w:rFonts w:eastAsia="Calibri"/>
          <w:b/>
          <w:sz w:val="22"/>
          <w:szCs w:val="22"/>
        </w:rPr>
        <w:t xml:space="preserve">   </w:t>
      </w:r>
      <w:r w:rsidRPr="00617CE3">
        <w:rPr>
          <w:rFonts w:eastAsia="Calibri"/>
          <w:b/>
          <w:sz w:val="22"/>
          <w:szCs w:val="22"/>
        </w:rPr>
        <w:tab/>
      </w:r>
    </w:p>
    <w:p w14:paraId="72515DBC" w14:textId="77777777" w:rsidR="00617CE3" w:rsidRPr="00617CE3" w:rsidRDefault="00617CE3" w:rsidP="00617CE3">
      <w:pPr>
        <w:rPr>
          <w:rFonts w:eastAsia="Calibri"/>
          <w:sz w:val="22"/>
          <w:szCs w:val="22"/>
        </w:rPr>
      </w:pPr>
      <w:r w:rsidRPr="00617CE3">
        <w:rPr>
          <w:rFonts w:eastAsia="Calibri"/>
          <w:sz w:val="22"/>
          <w:szCs w:val="22"/>
        </w:rPr>
        <w:t>KLASA:  940-01/23-01/004</w:t>
      </w:r>
    </w:p>
    <w:p w14:paraId="3685F43A" w14:textId="77777777" w:rsidR="00617CE3" w:rsidRPr="00617CE3" w:rsidRDefault="00617CE3" w:rsidP="00617CE3">
      <w:pPr>
        <w:rPr>
          <w:rFonts w:eastAsia="Calibri"/>
          <w:sz w:val="22"/>
          <w:szCs w:val="22"/>
        </w:rPr>
      </w:pPr>
      <w:r w:rsidRPr="00617CE3">
        <w:rPr>
          <w:rFonts w:eastAsia="Calibri"/>
          <w:sz w:val="22"/>
          <w:szCs w:val="22"/>
        </w:rPr>
        <w:t>URBROJ: 2140-28-03-23-2</w:t>
      </w:r>
    </w:p>
    <w:p w14:paraId="4BF72385" w14:textId="77777777" w:rsidR="00617CE3" w:rsidRPr="00617CE3" w:rsidRDefault="00617CE3" w:rsidP="00617CE3">
      <w:pPr>
        <w:rPr>
          <w:rFonts w:eastAsia="Calibri"/>
          <w:sz w:val="22"/>
          <w:szCs w:val="22"/>
        </w:rPr>
      </w:pPr>
      <w:r w:rsidRPr="00617CE3">
        <w:rPr>
          <w:rFonts w:eastAsia="Calibri"/>
          <w:sz w:val="22"/>
          <w:szCs w:val="22"/>
        </w:rPr>
        <w:t>Sveti Križ Začretje, 11.09.2023.</w:t>
      </w:r>
    </w:p>
    <w:p w14:paraId="631A85F9" w14:textId="77777777" w:rsidR="00617CE3" w:rsidRPr="00617CE3" w:rsidRDefault="00617CE3" w:rsidP="00617CE3">
      <w:pPr>
        <w:jc w:val="both"/>
        <w:rPr>
          <w:rFonts w:eastAsia="Calibri"/>
          <w:sz w:val="22"/>
          <w:szCs w:val="22"/>
        </w:rPr>
      </w:pPr>
    </w:p>
    <w:p w14:paraId="0B928770" w14:textId="77777777" w:rsidR="00617CE3" w:rsidRPr="00617CE3" w:rsidRDefault="00617CE3" w:rsidP="00617CE3">
      <w:pPr>
        <w:jc w:val="both"/>
        <w:rPr>
          <w:rFonts w:eastAsia="Calibri"/>
          <w:sz w:val="22"/>
          <w:szCs w:val="22"/>
        </w:rPr>
      </w:pPr>
    </w:p>
    <w:p w14:paraId="0F628F55" w14:textId="77777777" w:rsidR="00617CE3" w:rsidRPr="00617CE3" w:rsidRDefault="00617CE3" w:rsidP="00617CE3">
      <w:pPr>
        <w:ind w:firstLine="708"/>
        <w:jc w:val="both"/>
        <w:rPr>
          <w:rFonts w:eastAsia="Calibri"/>
          <w:sz w:val="22"/>
          <w:szCs w:val="22"/>
        </w:rPr>
      </w:pPr>
      <w:r w:rsidRPr="00617CE3">
        <w:rPr>
          <w:rFonts w:eastAsia="Calibri"/>
          <w:sz w:val="22"/>
          <w:szCs w:val="22"/>
        </w:rPr>
        <w:t xml:space="preserve">Na temelju članka 11. Odluke o upravljanju i raspolaganju imovinom u vlasništvu Općine Sveti Križ Začretje („Službeni glasnik Krapinsko-zagorske županije“ broj 48/2019) te članka 32. Statuta Općine Sveti Križ Začretje Općinsko vijeće Općine Sveti Križ Začretje na  15. sjednici, održanoj 11.09.2023. godine, donijelo je: </w:t>
      </w:r>
    </w:p>
    <w:p w14:paraId="532179D5" w14:textId="77777777" w:rsidR="00617CE3" w:rsidRPr="00617CE3" w:rsidRDefault="00617CE3" w:rsidP="00617CE3">
      <w:pPr>
        <w:jc w:val="both"/>
        <w:rPr>
          <w:rFonts w:eastAsia="Calibri"/>
          <w:sz w:val="22"/>
          <w:szCs w:val="22"/>
        </w:rPr>
      </w:pPr>
    </w:p>
    <w:p w14:paraId="464BC4EF" w14:textId="77777777" w:rsidR="00617CE3" w:rsidRPr="00617CE3" w:rsidRDefault="00617CE3" w:rsidP="00617CE3">
      <w:pPr>
        <w:jc w:val="center"/>
        <w:rPr>
          <w:rFonts w:eastAsia="Calibri"/>
          <w:b/>
          <w:sz w:val="22"/>
          <w:szCs w:val="22"/>
        </w:rPr>
      </w:pPr>
      <w:r w:rsidRPr="00617CE3">
        <w:rPr>
          <w:rFonts w:eastAsia="Calibri"/>
          <w:b/>
          <w:sz w:val="22"/>
          <w:szCs w:val="22"/>
        </w:rPr>
        <w:t>ODLUKU</w:t>
      </w:r>
    </w:p>
    <w:p w14:paraId="63CED585" w14:textId="77777777" w:rsidR="00617CE3" w:rsidRPr="00617CE3" w:rsidRDefault="00617CE3" w:rsidP="00617CE3">
      <w:pPr>
        <w:jc w:val="both"/>
        <w:rPr>
          <w:rFonts w:eastAsia="Calibri"/>
          <w:sz w:val="22"/>
          <w:szCs w:val="22"/>
        </w:rPr>
      </w:pPr>
    </w:p>
    <w:p w14:paraId="10E24136" w14:textId="77777777" w:rsidR="00617CE3" w:rsidRPr="00617CE3" w:rsidRDefault="00617CE3" w:rsidP="00617CE3">
      <w:pPr>
        <w:jc w:val="center"/>
        <w:rPr>
          <w:rFonts w:eastAsia="Calibri"/>
          <w:b/>
          <w:sz w:val="22"/>
          <w:szCs w:val="22"/>
        </w:rPr>
      </w:pPr>
      <w:r w:rsidRPr="00617CE3">
        <w:rPr>
          <w:rFonts w:eastAsia="Calibri"/>
          <w:b/>
          <w:sz w:val="22"/>
          <w:szCs w:val="22"/>
        </w:rPr>
        <w:t>I</w:t>
      </w:r>
    </w:p>
    <w:p w14:paraId="52EC6BB0" w14:textId="77777777" w:rsidR="00617CE3" w:rsidRPr="00617CE3" w:rsidRDefault="00617CE3" w:rsidP="00617CE3">
      <w:pPr>
        <w:ind w:firstLine="708"/>
        <w:jc w:val="both"/>
        <w:rPr>
          <w:rFonts w:eastAsia="Calibri"/>
          <w:sz w:val="22"/>
          <w:szCs w:val="22"/>
        </w:rPr>
      </w:pPr>
      <w:r w:rsidRPr="00617CE3">
        <w:rPr>
          <w:rFonts w:eastAsia="Calibri"/>
          <w:sz w:val="22"/>
          <w:szCs w:val="22"/>
        </w:rPr>
        <w:t>Pristupa se prodaji nekretnine u vlasništvu Općine Sveti Križ Začretje:</w:t>
      </w:r>
    </w:p>
    <w:p w14:paraId="52EC2C2F" w14:textId="77777777" w:rsidR="00617CE3" w:rsidRPr="00617CE3" w:rsidRDefault="00617CE3" w:rsidP="00617CE3">
      <w:pPr>
        <w:ind w:firstLine="708"/>
        <w:jc w:val="both"/>
        <w:rPr>
          <w:rFonts w:eastAsia="Calibri"/>
          <w:sz w:val="22"/>
          <w:szCs w:val="22"/>
        </w:rPr>
      </w:pPr>
    </w:p>
    <w:tbl>
      <w:tblPr>
        <w:tblStyle w:val="Reetkatablice"/>
        <w:tblW w:w="8788" w:type="dxa"/>
        <w:tblInd w:w="279" w:type="dxa"/>
        <w:tblLayout w:type="fixed"/>
        <w:tblLook w:val="04A0" w:firstRow="1" w:lastRow="0" w:firstColumn="1" w:lastColumn="0" w:noHBand="0" w:noVBand="1"/>
      </w:tblPr>
      <w:tblGrid>
        <w:gridCol w:w="1134"/>
        <w:gridCol w:w="2241"/>
        <w:gridCol w:w="1475"/>
        <w:gridCol w:w="1670"/>
        <w:gridCol w:w="2268"/>
      </w:tblGrid>
      <w:tr w:rsidR="00617CE3" w:rsidRPr="00617CE3" w14:paraId="126A4B6E" w14:textId="77777777" w:rsidTr="00617CE3">
        <w:tc>
          <w:tcPr>
            <w:tcW w:w="1134" w:type="dxa"/>
            <w:shd w:val="clear" w:color="auto" w:fill="E7E6E6"/>
          </w:tcPr>
          <w:p w14:paraId="4967DA78" w14:textId="77777777" w:rsidR="00617CE3" w:rsidRPr="00617CE3" w:rsidRDefault="00617CE3" w:rsidP="00617CE3">
            <w:pPr>
              <w:jc w:val="both"/>
              <w:rPr>
                <w:rFonts w:eastAsia="Calibri"/>
                <w:b/>
                <w:sz w:val="22"/>
                <w:szCs w:val="22"/>
              </w:rPr>
            </w:pPr>
            <w:r w:rsidRPr="00617CE3">
              <w:rPr>
                <w:rFonts w:eastAsia="Calibri"/>
                <w:b/>
                <w:sz w:val="22"/>
                <w:szCs w:val="22"/>
              </w:rPr>
              <w:t xml:space="preserve">Oznaka čestice </w:t>
            </w:r>
          </w:p>
        </w:tc>
        <w:tc>
          <w:tcPr>
            <w:tcW w:w="2241" w:type="dxa"/>
            <w:shd w:val="clear" w:color="auto" w:fill="E7E6E6"/>
          </w:tcPr>
          <w:p w14:paraId="30350DCE" w14:textId="77777777" w:rsidR="00617CE3" w:rsidRPr="00617CE3" w:rsidRDefault="00617CE3" w:rsidP="00617CE3">
            <w:pPr>
              <w:jc w:val="both"/>
              <w:rPr>
                <w:rFonts w:eastAsia="Calibri"/>
                <w:b/>
                <w:sz w:val="22"/>
                <w:szCs w:val="22"/>
              </w:rPr>
            </w:pPr>
            <w:r w:rsidRPr="00617CE3">
              <w:rPr>
                <w:rFonts w:eastAsia="Calibri"/>
                <w:b/>
                <w:sz w:val="22"/>
                <w:szCs w:val="22"/>
              </w:rPr>
              <w:t xml:space="preserve">Katastarska općina </w:t>
            </w:r>
          </w:p>
        </w:tc>
        <w:tc>
          <w:tcPr>
            <w:tcW w:w="1475" w:type="dxa"/>
            <w:shd w:val="clear" w:color="auto" w:fill="E7E6E6"/>
          </w:tcPr>
          <w:p w14:paraId="7E5F5400" w14:textId="77777777" w:rsidR="00617CE3" w:rsidRPr="00617CE3" w:rsidRDefault="00617CE3" w:rsidP="00617CE3">
            <w:pPr>
              <w:jc w:val="both"/>
              <w:rPr>
                <w:rFonts w:eastAsia="Calibri"/>
                <w:b/>
                <w:sz w:val="22"/>
                <w:szCs w:val="22"/>
              </w:rPr>
            </w:pPr>
            <w:r w:rsidRPr="00617CE3">
              <w:rPr>
                <w:rFonts w:eastAsia="Calibri"/>
                <w:b/>
                <w:sz w:val="22"/>
                <w:szCs w:val="22"/>
              </w:rPr>
              <w:t xml:space="preserve">Površina m²/čhv </w:t>
            </w:r>
          </w:p>
        </w:tc>
        <w:tc>
          <w:tcPr>
            <w:tcW w:w="1670" w:type="dxa"/>
            <w:shd w:val="clear" w:color="auto" w:fill="E7E6E6"/>
          </w:tcPr>
          <w:p w14:paraId="2A267EBC" w14:textId="77777777" w:rsidR="00617CE3" w:rsidRPr="00617CE3" w:rsidRDefault="00617CE3" w:rsidP="00617CE3">
            <w:pPr>
              <w:jc w:val="both"/>
              <w:rPr>
                <w:rFonts w:eastAsia="Calibri"/>
                <w:b/>
                <w:sz w:val="22"/>
                <w:szCs w:val="22"/>
              </w:rPr>
            </w:pPr>
            <w:r w:rsidRPr="00617CE3">
              <w:rPr>
                <w:rFonts w:eastAsia="Calibri"/>
                <w:b/>
                <w:sz w:val="22"/>
                <w:szCs w:val="22"/>
              </w:rPr>
              <w:t xml:space="preserve">Zemljišno knjižni uložak </w:t>
            </w:r>
          </w:p>
        </w:tc>
        <w:tc>
          <w:tcPr>
            <w:tcW w:w="2268" w:type="dxa"/>
            <w:shd w:val="clear" w:color="auto" w:fill="E7E6E6"/>
          </w:tcPr>
          <w:p w14:paraId="21D8BA28" w14:textId="77777777" w:rsidR="00617CE3" w:rsidRPr="00617CE3" w:rsidRDefault="00617CE3" w:rsidP="00617CE3">
            <w:pPr>
              <w:jc w:val="both"/>
              <w:rPr>
                <w:rFonts w:eastAsia="Calibri"/>
                <w:b/>
                <w:sz w:val="22"/>
                <w:szCs w:val="22"/>
              </w:rPr>
            </w:pPr>
            <w:r w:rsidRPr="00617CE3">
              <w:rPr>
                <w:rFonts w:eastAsia="Calibri"/>
                <w:b/>
                <w:sz w:val="22"/>
                <w:szCs w:val="22"/>
              </w:rPr>
              <w:t xml:space="preserve">U naravi </w:t>
            </w:r>
          </w:p>
        </w:tc>
      </w:tr>
      <w:tr w:rsidR="00617CE3" w:rsidRPr="00617CE3" w14:paraId="55859BBB" w14:textId="77777777" w:rsidTr="00D51481">
        <w:tc>
          <w:tcPr>
            <w:tcW w:w="1134" w:type="dxa"/>
          </w:tcPr>
          <w:p w14:paraId="12DC6599" w14:textId="77777777" w:rsidR="00617CE3" w:rsidRPr="00617CE3" w:rsidRDefault="00617CE3" w:rsidP="00617CE3">
            <w:pPr>
              <w:jc w:val="both"/>
              <w:rPr>
                <w:rFonts w:eastAsia="Calibri"/>
                <w:sz w:val="22"/>
                <w:szCs w:val="22"/>
              </w:rPr>
            </w:pPr>
            <w:r w:rsidRPr="00617CE3">
              <w:rPr>
                <w:rFonts w:eastAsia="Calibri"/>
                <w:sz w:val="22"/>
                <w:szCs w:val="22"/>
              </w:rPr>
              <w:t>1136/9</w:t>
            </w:r>
          </w:p>
        </w:tc>
        <w:tc>
          <w:tcPr>
            <w:tcW w:w="2241" w:type="dxa"/>
          </w:tcPr>
          <w:p w14:paraId="2C325F9F" w14:textId="77777777" w:rsidR="00617CE3" w:rsidRPr="00617CE3" w:rsidRDefault="00617CE3" w:rsidP="00617CE3">
            <w:pPr>
              <w:jc w:val="both"/>
              <w:rPr>
                <w:rFonts w:eastAsia="Calibri"/>
                <w:sz w:val="22"/>
                <w:szCs w:val="22"/>
              </w:rPr>
            </w:pPr>
            <w:r w:rsidRPr="00617CE3">
              <w:rPr>
                <w:rFonts w:eastAsia="Calibri"/>
                <w:sz w:val="22"/>
                <w:szCs w:val="22"/>
              </w:rPr>
              <w:t xml:space="preserve">Mirkovec  </w:t>
            </w:r>
          </w:p>
        </w:tc>
        <w:tc>
          <w:tcPr>
            <w:tcW w:w="1475" w:type="dxa"/>
          </w:tcPr>
          <w:p w14:paraId="238B23B7" w14:textId="77777777" w:rsidR="00617CE3" w:rsidRPr="00617CE3" w:rsidRDefault="00617CE3" w:rsidP="00617CE3">
            <w:pPr>
              <w:jc w:val="both"/>
              <w:rPr>
                <w:rFonts w:eastAsia="Calibri"/>
                <w:sz w:val="22"/>
                <w:szCs w:val="22"/>
              </w:rPr>
            </w:pPr>
            <w:r w:rsidRPr="00617CE3">
              <w:rPr>
                <w:rFonts w:eastAsia="Calibri"/>
                <w:sz w:val="22"/>
                <w:szCs w:val="22"/>
              </w:rPr>
              <w:t>928/258</w:t>
            </w:r>
          </w:p>
        </w:tc>
        <w:tc>
          <w:tcPr>
            <w:tcW w:w="1670" w:type="dxa"/>
          </w:tcPr>
          <w:p w14:paraId="2BE5EBDD" w14:textId="77777777" w:rsidR="00617CE3" w:rsidRPr="00617CE3" w:rsidRDefault="00617CE3" w:rsidP="00617CE3">
            <w:pPr>
              <w:jc w:val="both"/>
              <w:rPr>
                <w:rFonts w:eastAsia="Calibri"/>
                <w:sz w:val="22"/>
                <w:szCs w:val="22"/>
              </w:rPr>
            </w:pPr>
            <w:r w:rsidRPr="00617CE3">
              <w:rPr>
                <w:rFonts w:eastAsia="Calibri"/>
                <w:sz w:val="22"/>
                <w:szCs w:val="22"/>
              </w:rPr>
              <w:t>2860</w:t>
            </w:r>
          </w:p>
        </w:tc>
        <w:tc>
          <w:tcPr>
            <w:tcW w:w="2268" w:type="dxa"/>
          </w:tcPr>
          <w:p w14:paraId="2E964298" w14:textId="77777777" w:rsidR="00617CE3" w:rsidRPr="00617CE3" w:rsidRDefault="00617CE3" w:rsidP="00617CE3">
            <w:pPr>
              <w:jc w:val="both"/>
              <w:rPr>
                <w:rFonts w:eastAsia="Calibri"/>
                <w:sz w:val="22"/>
                <w:szCs w:val="22"/>
              </w:rPr>
            </w:pPr>
            <w:r w:rsidRPr="00617CE3">
              <w:rPr>
                <w:rFonts w:eastAsia="Calibri"/>
                <w:sz w:val="22"/>
                <w:szCs w:val="22"/>
              </w:rPr>
              <w:t xml:space="preserve">Stambena zgrada, pomoćna zgrada i zemljište </w:t>
            </w:r>
          </w:p>
        </w:tc>
      </w:tr>
    </w:tbl>
    <w:p w14:paraId="01B43EF6" w14:textId="77777777" w:rsidR="00617CE3" w:rsidRPr="00617CE3" w:rsidRDefault="00617CE3" w:rsidP="00617CE3">
      <w:pPr>
        <w:ind w:firstLine="708"/>
        <w:jc w:val="both"/>
        <w:rPr>
          <w:rFonts w:eastAsia="Calibri"/>
          <w:sz w:val="22"/>
          <w:szCs w:val="22"/>
        </w:rPr>
      </w:pPr>
    </w:p>
    <w:p w14:paraId="7AE017AA" w14:textId="77777777" w:rsidR="00617CE3" w:rsidRPr="00617CE3" w:rsidRDefault="00617CE3" w:rsidP="00617CE3">
      <w:pPr>
        <w:spacing w:after="160" w:line="259" w:lineRule="auto"/>
        <w:ind w:firstLine="708"/>
        <w:jc w:val="both"/>
        <w:rPr>
          <w:rFonts w:eastAsia="Calibri"/>
          <w:sz w:val="22"/>
          <w:szCs w:val="22"/>
        </w:rPr>
      </w:pPr>
      <w:r w:rsidRPr="00617CE3">
        <w:rPr>
          <w:rFonts w:eastAsia="Calibri"/>
          <w:sz w:val="22"/>
          <w:szCs w:val="22"/>
        </w:rPr>
        <w:t>Predmetnu nekretninu Općina Sveti Križ Začetje naslijedila je kao ošasnu imovinu iza pokojnog Kos Stanka sukladno Rješenju o nasljeđivanju Posl.br:UPP-OS-56/22 O-451/2022.</w:t>
      </w:r>
    </w:p>
    <w:p w14:paraId="01F8CCB9" w14:textId="77777777" w:rsidR="00617CE3" w:rsidRPr="00617CE3" w:rsidRDefault="00617CE3" w:rsidP="00617CE3">
      <w:pPr>
        <w:spacing w:after="160" w:line="259" w:lineRule="auto"/>
        <w:jc w:val="center"/>
        <w:rPr>
          <w:rFonts w:eastAsia="Calibri"/>
          <w:b/>
          <w:sz w:val="22"/>
          <w:szCs w:val="22"/>
        </w:rPr>
      </w:pPr>
      <w:r w:rsidRPr="00617CE3">
        <w:rPr>
          <w:rFonts w:eastAsia="Calibri"/>
          <w:b/>
          <w:sz w:val="22"/>
          <w:szCs w:val="22"/>
        </w:rPr>
        <w:t>II</w:t>
      </w:r>
    </w:p>
    <w:p w14:paraId="40D29845" w14:textId="77777777" w:rsidR="00617CE3" w:rsidRPr="00617CE3" w:rsidRDefault="00617CE3" w:rsidP="00617CE3">
      <w:pPr>
        <w:spacing w:after="160" w:line="259" w:lineRule="auto"/>
        <w:ind w:firstLine="708"/>
        <w:jc w:val="both"/>
        <w:rPr>
          <w:rFonts w:eastAsia="Calibri"/>
          <w:sz w:val="22"/>
          <w:szCs w:val="22"/>
        </w:rPr>
      </w:pPr>
      <w:r w:rsidRPr="00617CE3">
        <w:rPr>
          <w:rFonts w:eastAsia="Calibri"/>
          <w:sz w:val="22"/>
          <w:szCs w:val="22"/>
        </w:rPr>
        <w:t xml:space="preserve">Na predmetnoj nekretnini upisano je založno pravo u iznosu od 19.715,93 EUR (148.549,65 kn) te su također temeljem rješenja Općinskog suda u Zaboku Posl.broj: Ovr -1/10-4  određeni troškovi postupka osiguranja u iznosu od 331,81 EUR ( 2.500,00 kn). O predmetnom založnom pravu staviti će se naznaka u tekstu javnog natječaja za prodaju nekretnine kako bi zainteresirani ponuditelji s istim bili upoznati. </w:t>
      </w:r>
    </w:p>
    <w:p w14:paraId="6A285859" w14:textId="77777777" w:rsidR="00617CE3" w:rsidRPr="00617CE3" w:rsidRDefault="00617CE3" w:rsidP="00617CE3">
      <w:pPr>
        <w:jc w:val="center"/>
        <w:rPr>
          <w:rFonts w:eastAsia="Calibri"/>
          <w:b/>
          <w:sz w:val="22"/>
          <w:szCs w:val="22"/>
        </w:rPr>
      </w:pPr>
      <w:r w:rsidRPr="00617CE3">
        <w:rPr>
          <w:rFonts w:eastAsia="Calibri"/>
          <w:b/>
          <w:sz w:val="22"/>
          <w:szCs w:val="22"/>
        </w:rPr>
        <w:t>III</w:t>
      </w:r>
    </w:p>
    <w:p w14:paraId="28D2318A" w14:textId="77777777" w:rsidR="00617CE3" w:rsidRPr="00617CE3" w:rsidRDefault="00617CE3" w:rsidP="00617CE3">
      <w:pPr>
        <w:ind w:firstLine="708"/>
        <w:jc w:val="both"/>
        <w:rPr>
          <w:rFonts w:eastAsia="Calibri"/>
          <w:sz w:val="22"/>
          <w:szCs w:val="22"/>
        </w:rPr>
      </w:pPr>
      <w:r w:rsidRPr="00617CE3">
        <w:rPr>
          <w:rFonts w:eastAsia="Calibri"/>
          <w:sz w:val="22"/>
          <w:szCs w:val="22"/>
        </w:rPr>
        <w:t xml:space="preserve">Prema procjeni vrijednosti nekretnine broj 30-2023 od 23. svibnja 2023. godine, izrađenoj od Stalnog sudskog vještaka za graditeljstvo i procjenu nekretnina Zvonka Benjaka, dipl.ing.građ. procijenjena vrijednost nekretnine iznosi </w:t>
      </w:r>
      <w:r w:rsidRPr="00617CE3">
        <w:rPr>
          <w:rFonts w:eastAsia="Calibri"/>
          <w:b/>
          <w:sz w:val="22"/>
          <w:szCs w:val="22"/>
        </w:rPr>
        <w:t>82.000,00 EUR.</w:t>
      </w:r>
    </w:p>
    <w:p w14:paraId="22C3417E" w14:textId="77777777" w:rsidR="00617CE3" w:rsidRPr="00617CE3" w:rsidRDefault="00617CE3" w:rsidP="00617CE3">
      <w:pPr>
        <w:ind w:firstLine="708"/>
        <w:jc w:val="both"/>
        <w:rPr>
          <w:rFonts w:eastAsia="Calibri"/>
          <w:sz w:val="22"/>
          <w:szCs w:val="22"/>
        </w:rPr>
      </w:pPr>
    </w:p>
    <w:p w14:paraId="37B447C1" w14:textId="77777777" w:rsidR="00617CE3" w:rsidRPr="00617CE3" w:rsidRDefault="00617CE3" w:rsidP="00617CE3">
      <w:pPr>
        <w:jc w:val="center"/>
        <w:rPr>
          <w:rFonts w:eastAsia="Calibri"/>
          <w:b/>
          <w:sz w:val="22"/>
          <w:szCs w:val="22"/>
        </w:rPr>
      </w:pPr>
      <w:r w:rsidRPr="00617CE3">
        <w:rPr>
          <w:rFonts w:eastAsia="Calibri"/>
          <w:b/>
          <w:sz w:val="22"/>
          <w:szCs w:val="22"/>
        </w:rPr>
        <w:t>IV</w:t>
      </w:r>
    </w:p>
    <w:p w14:paraId="1A318DCF" w14:textId="77777777" w:rsidR="00617CE3" w:rsidRPr="00617CE3" w:rsidRDefault="00617CE3" w:rsidP="00617CE3">
      <w:pPr>
        <w:ind w:firstLine="708"/>
        <w:jc w:val="both"/>
        <w:rPr>
          <w:rFonts w:eastAsia="Calibri"/>
          <w:sz w:val="22"/>
          <w:szCs w:val="22"/>
        </w:rPr>
      </w:pPr>
      <w:r w:rsidRPr="00617CE3">
        <w:rPr>
          <w:rFonts w:eastAsia="Calibri"/>
          <w:sz w:val="22"/>
          <w:szCs w:val="22"/>
        </w:rPr>
        <w:t xml:space="preserve">Ovlašćuje se Općinski načelnik da raspiše javni natječaj za prodaju nekretnine i provede sve potrebne postupke, u skladu s Odlukom o upravljanju i raspolaganju imovinom u vlasništvu Općine Sveti Križ Začretje. </w:t>
      </w:r>
    </w:p>
    <w:p w14:paraId="7A19F7BE" w14:textId="77777777" w:rsidR="00617CE3" w:rsidRPr="00617CE3" w:rsidRDefault="00617CE3" w:rsidP="00617CE3">
      <w:pPr>
        <w:jc w:val="center"/>
        <w:rPr>
          <w:rFonts w:eastAsia="Calibri"/>
          <w:sz w:val="22"/>
          <w:szCs w:val="22"/>
        </w:rPr>
      </w:pPr>
    </w:p>
    <w:p w14:paraId="5142210B" w14:textId="77777777" w:rsidR="00617CE3" w:rsidRPr="00617CE3" w:rsidRDefault="00617CE3" w:rsidP="00617CE3">
      <w:pPr>
        <w:jc w:val="center"/>
        <w:rPr>
          <w:rFonts w:eastAsia="Calibri"/>
          <w:b/>
          <w:sz w:val="22"/>
          <w:szCs w:val="22"/>
        </w:rPr>
      </w:pPr>
      <w:r w:rsidRPr="00617CE3">
        <w:rPr>
          <w:rFonts w:eastAsia="Calibri"/>
          <w:b/>
          <w:sz w:val="22"/>
          <w:szCs w:val="22"/>
        </w:rPr>
        <w:t>V</w:t>
      </w:r>
    </w:p>
    <w:p w14:paraId="70FA87EC" w14:textId="77777777" w:rsidR="00617CE3" w:rsidRPr="00617CE3" w:rsidRDefault="00617CE3" w:rsidP="00617CE3">
      <w:pPr>
        <w:ind w:firstLine="708"/>
        <w:jc w:val="both"/>
        <w:rPr>
          <w:rFonts w:eastAsia="Calibri"/>
          <w:sz w:val="22"/>
          <w:szCs w:val="22"/>
        </w:rPr>
      </w:pPr>
      <w:r w:rsidRPr="00617CE3">
        <w:rPr>
          <w:rFonts w:eastAsia="Calibri"/>
          <w:sz w:val="22"/>
          <w:szCs w:val="22"/>
        </w:rPr>
        <w:t xml:space="preserve">Odluku o izboru najpovoljnije ponude donijeti će Općinskog vijeće. </w:t>
      </w:r>
    </w:p>
    <w:p w14:paraId="0B09C6DE" w14:textId="77777777" w:rsidR="00617CE3" w:rsidRPr="00617CE3" w:rsidRDefault="00617CE3" w:rsidP="00617CE3">
      <w:pPr>
        <w:jc w:val="both"/>
        <w:rPr>
          <w:rFonts w:eastAsia="Calibri"/>
          <w:sz w:val="22"/>
          <w:szCs w:val="22"/>
        </w:rPr>
      </w:pPr>
    </w:p>
    <w:p w14:paraId="111EF989" w14:textId="77777777" w:rsidR="00617CE3" w:rsidRPr="00617CE3" w:rsidRDefault="00617CE3" w:rsidP="00617CE3">
      <w:pPr>
        <w:jc w:val="both"/>
        <w:rPr>
          <w:rFonts w:eastAsia="Calibri"/>
          <w:sz w:val="22"/>
          <w:szCs w:val="22"/>
        </w:rPr>
      </w:pPr>
      <w:r w:rsidRPr="00617CE3">
        <w:rPr>
          <w:rFonts w:eastAsia="Calibri"/>
          <w:sz w:val="22"/>
          <w:szCs w:val="22"/>
        </w:rPr>
        <w:tab/>
      </w:r>
      <w:r w:rsidRPr="00617CE3">
        <w:rPr>
          <w:rFonts w:eastAsia="Calibri"/>
          <w:sz w:val="22"/>
          <w:szCs w:val="22"/>
        </w:rPr>
        <w:tab/>
      </w:r>
      <w:r w:rsidRPr="00617CE3">
        <w:rPr>
          <w:rFonts w:eastAsia="Calibri"/>
          <w:sz w:val="22"/>
          <w:szCs w:val="22"/>
        </w:rPr>
        <w:tab/>
      </w:r>
      <w:r w:rsidRPr="00617CE3">
        <w:rPr>
          <w:rFonts w:eastAsia="Calibri"/>
          <w:sz w:val="22"/>
          <w:szCs w:val="22"/>
        </w:rPr>
        <w:tab/>
      </w:r>
      <w:r w:rsidRPr="00617CE3">
        <w:rPr>
          <w:rFonts w:eastAsia="Calibri"/>
          <w:sz w:val="22"/>
          <w:szCs w:val="22"/>
        </w:rPr>
        <w:tab/>
      </w:r>
      <w:r w:rsidRPr="00617CE3">
        <w:rPr>
          <w:rFonts w:eastAsia="Calibri"/>
          <w:sz w:val="22"/>
          <w:szCs w:val="22"/>
        </w:rPr>
        <w:tab/>
      </w:r>
      <w:r w:rsidRPr="00617CE3">
        <w:rPr>
          <w:rFonts w:eastAsia="Calibri"/>
          <w:sz w:val="22"/>
          <w:szCs w:val="22"/>
        </w:rPr>
        <w:tab/>
      </w:r>
      <w:r w:rsidRPr="00617CE3">
        <w:rPr>
          <w:rFonts w:eastAsia="Calibri"/>
          <w:sz w:val="22"/>
          <w:szCs w:val="22"/>
        </w:rPr>
        <w:tab/>
        <w:t xml:space="preserve">PREDSJEDNIK </w:t>
      </w:r>
    </w:p>
    <w:p w14:paraId="6C57A9CD" w14:textId="77777777" w:rsidR="00617CE3" w:rsidRPr="00617CE3" w:rsidRDefault="00617CE3" w:rsidP="00617CE3">
      <w:pPr>
        <w:jc w:val="both"/>
        <w:rPr>
          <w:rFonts w:eastAsia="Calibri"/>
          <w:sz w:val="22"/>
          <w:szCs w:val="22"/>
        </w:rPr>
      </w:pPr>
      <w:r w:rsidRPr="00617CE3">
        <w:rPr>
          <w:rFonts w:eastAsia="Calibri"/>
          <w:sz w:val="22"/>
          <w:szCs w:val="22"/>
        </w:rPr>
        <w:tab/>
      </w:r>
      <w:r w:rsidRPr="00617CE3">
        <w:rPr>
          <w:rFonts w:eastAsia="Calibri"/>
          <w:sz w:val="22"/>
          <w:szCs w:val="22"/>
        </w:rPr>
        <w:tab/>
      </w:r>
      <w:r w:rsidRPr="00617CE3">
        <w:rPr>
          <w:rFonts w:eastAsia="Calibri"/>
          <w:sz w:val="22"/>
          <w:szCs w:val="22"/>
        </w:rPr>
        <w:tab/>
      </w:r>
      <w:r w:rsidRPr="00617CE3">
        <w:rPr>
          <w:rFonts w:eastAsia="Calibri"/>
          <w:sz w:val="22"/>
          <w:szCs w:val="22"/>
        </w:rPr>
        <w:tab/>
      </w:r>
      <w:r w:rsidRPr="00617CE3">
        <w:rPr>
          <w:rFonts w:eastAsia="Calibri"/>
          <w:sz w:val="22"/>
          <w:szCs w:val="22"/>
        </w:rPr>
        <w:tab/>
      </w:r>
      <w:r w:rsidRPr="00617CE3">
        <w:rPr>
          <w:rFonts w:eastAsia="Calibri"/>
          <w:sz w:val="22"/>
          <w:szCs w:val="22"/>
        </w:rPr>
        <w:tab/>
      </w:r>
      <w:r w:rsidRPr="00617CE3">
        <w:rPr>
          <w:rFonts w:eastAsia="Calibri"/>
          <w:sz w:val="22"/>
          <w:szCs w:val="22"/>
        </w:rPr>
        <w:tab/>
        <w:t xml:space="preserve">     OPĆINSKOG VIJEĆA </w:t>
      </w:r>
    </w:p>
    <w:p w14:paraId="4AE81A14" w14:textId="40FE916C" w:rsidR="00617CE3" w:rsidRPr="002519D3" w:rsidRDefault="00617CE3" w:rsidP="002519D3">
      <w:pPr>
        <w:jc w:val="center"/>
        <w:rPr>
          <w:rFonts w:eastAsia="Calibri"/>
          <w:i/>
          <w:sz w:val="22"/>
          <w:szCs w:val="22"/>
        </w:rPr>
      </w:pPr>
      <w:r w:rsidRPr="00617CE3">
        <w:rPr>
          <w:rFonts w:eastAsia="Calibri"/>
          <w:i/>
          <w:sz w:val="22"/>
          <w:szCs w:val="22"/>
        </w:rPr>
        <w:t xml:space="preserve">                                                            Ivica Roginić</w:t>
      </w:r>
    </w:p>
    <w:p w14:paraId="06AB9D51" w14:textId="453D59DE" w:rsidR="00617CE3" w:rsidRPr="002519D3" w:rsidRDefault="00617CE3" w:rsidP="00617CE3">
      <w:pPr>
        <w:rPr>
          <w:rFonts w:ascii="Calibri" w:eastAsia="Calibri" w:hAnsi="Calibri"/>
          <w:b/>
          <w:sz w:val="20"/>
          <w:szCs w:val="20"/>
        </w:rPr>
      </w:pPr>
      <w:r w:rsidRPr="002519D3">
        <w:rPr>
          <w:rFonts w:ascii="Calibri" w:eastAsia="Calibri" w:hAnsi="Calibri"/>
          <w:sz w:val="20"/>
          <w:szCs w:val="20"/>
        </w:rPr>
        <w:lastRenderedPageBreak/>
        <w:t xml:space="preserve">                            </w:t>
      </w:r>
      <w:r w:rsidRPr="002519D3">
        <w:rPr>
          <w:rFonts w:ascii="Calibri" w:eastAsia="Calibri" w:hAnsi="Calibri"/>
          <w:noProof/>
          <w:sz w:val="20"/>
          <w:szCs w:val="20"/>
          <w:lang w:eastAsia="hr-HR"/>
        </w:rPr>
        <w:drawing>
          <wp:inline distT="0" distB="0" distL="0" distR="0" wp14:anchorId="0BE90D30" wp14:editId="36DB23C6">
            <wp:extent cx="371475" cy="466725"/>
            <wp:effectExtent l="0" t="0" r="9525" b="9525"/>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1475" cy="466725"/>
                    </a:xfrm>
                    <a:prstGeom prst="rect">
                      <a:avLst/>
                    </a:prstGeom>
                    <a:noFill/>
                    <a:ln>
                      <a:noFill/>
                    </a:ln>
                  </pic:spPr>
                </pic:pic>
              </a:graphicData>
            </a:graphic>
          </wp:inline>
        </w:drawing>
      </w:r>
      <w:r w:rsidRPr="002519D3">
        <w:rPr>
          <w:rFonts w:ascii="Calibri" w:eastAsia="Calibri" w:hAnsi="Calibri"/>
          <w:sz w:val="20"/>
          <w:szCs w:val="20"/>
        </w:rPr>
        <w:tab/>
      </w:r>
      <w:r w:rsidRPr="002519D3">
        <w:rPr>
          <w:rFonts w:ascii="Calibri" w:eastAsia="Calibri" w:hAnsi="Calibri"/>
          <w:sz w:val="20"/>
          <w:szCs w:val="20"/>
        </w:rPr>
        <w:tab/>
      </w:r>
      <w:r w:rsidRPr="002519D3">
        <w:rPr>
          <w:rFonts w:ascii="Calibri" w:eastAsia="Calibri" w:hAnsi="Calibri"/>
          <w:sz w:val="20"/>
          <w:szCs w:val="20"/>
        </w:rPr>
        <w:tab/>
      </w:r>
      <w:r w:rsidRPr="002519D3">
        <w:rPr>
          <w:rFonts w:ascii="Calibri" w:eastAsia="Calibri" w:hAnsi="Calibri"/>
          <w:sz w:val="20"/>
          <w:szCs w:val="20"/>
        </w:rPr>
        <w:tab/>
      </w:r>
      <w:r w:rsidRPr="002519D3">
        <w:rPr>
          <w:rFonts w:ascii="Calibri" w:eastAsia="Calibri" w:hAnsi="Calibri"/>
          <w:sz w:val="20"/>
          <w:szCs w:val="20"/>
        </w:rPr>
        <w:tab/>
      </w:r>
    </w:p>
    <w:p w14:paraId="00BEECB8" w14:textId="5DAD6300" w:rsidR="00617CE3" w:rsidRPr="002519D3" w:rsidRDefault="00617CE3" w:rsidP="00617CE3">
      <w:pPr>
        <w:rPr>
          <w:rFonts w:ascii="Calibri" w:eastAsia="Calibri" w:hAnsi="Calibri"/>
          <w:b/>
          <w:sz w:val="20"/>
          <w:szCs w:val="20"/>
        </w:rPr>
      </w:pPr>
      <w:r w:rsidRPr="002519D3">
        <w:rPr>
          <w:rFonts w:ascii="Calibri" w:eastAsia="Calibri" w:hAnsi="Calibri"/>
          <w:sz w:val="20"/>
          <w:szCs w:val="20"/>
          <w:lang w:val="de-DE"/>
        </w:rPr>
        <w:t xml:space="preserve">            </w:t>
      </w:r>
      <w:r w:rsidRPr="002519D3">
        <w:rPr>
          <w:rFonts w:ascii="Calibri" w:eastAsia="Calibri" w:hAnsi="Calibri"/>
          <w:b/>
          <w:sz w:val="20"/>
          <w:szCs w:val="20"/>
          <w:lang w:val="de-DE"/>
        </w:rPr>
        <w:t>REPUBLIKA HRVATSKA</w:t>
      </w:r>
      <w:r w:rsidRPr="002519D3">
        <w:rPr>
          <w:rFonts w:ascii="Calibri" w:eastAsia="Calibri" w:hAnsi="Calibri"/>
          <w:b/>
          <w:sz w:val="20"/>
          <w:szCs w:val="20"/>
          <w:lang w:val="de-DE"/>
        </w:rPr>
        <w:tab/>
      </w:r>
    </w:p>
    <w:p w14:paraId="378BFC7A" w14:textId="77777777" w:rsidR="00617CE3" w:rsidRPr="002519D3" w:rsidRDefault="00617CE3" w:rsidP="00617CE3">
      <w:pPr>
        <w:rPr>
          <w:rFonts w:ascii="Calibri" w:eastAsia="Calibri" w:hAnsi="Calibri"/>
          <w:b/>
          <w:sz w:val="20"/>
          <w:szCs w:val="20"/>
        </w:rPr>
      </w:pPr>
      <w:r w:rsidRPr="002519D3">
        <w:rPr>
          <w:rFonts w:ascii="Calibri" w:eastAsia="Calibri" w:hAnsi="Calibri"/>
          <w:b/>
          <w:sz w:val="20"/>
          <w:szCs w:val="20"/>
        </w:rPr>
        <w:t xml:space="preserve"> KRAPINSKO-ZAGORSKA ŽUPANIJA</w:t>
      </w:r>
    </w:p>
    <w:p w14:paraId="10619F8D" w14:textId="77777777" w:rsidR="00617CE3" w:rsidRPr="002519D3" w:rsidRDefault="00617CE3" w:rsidP="00617CE3">
      <w:pPr>
        <w:rPr>
          <w:rFonts w:ascii="Calibri" w:eastAsia="Calibri" w:hAnsi="Calibri"/>
          <w:b/>
          <w:sz w:val="20"/>
          <w:szCs w:val="20"/>
        </w:rPr>
      </w:pPr>
      <w:r w:rsidRPr="002519D3">
        <w:rPr>
          <w:rFonts w:ascii="Calibri" w:eastAsia="Calibri" w:hAnsi="Calibri"/>
          <w:b/>
          <w:sz w:val="20"/>
          <w:szCs w:val="20"/>
        </w:rPr>
        <w:t xml:space="preserve">     OPĆINA SVETI KRIŽ ZAČRETJE</w:t>
      </w:r>
      <w:r w:rsidRPr="002519D3">
        <w:rPr>
          <w:rFonts w:ascii="Calibri" w:eastAsia="Calibri" w:hAnsi="Calibri"/>
          <w:b/>
          <w:sz w:val="20"/>
          <w:szCs w:val="20"/>
        </w:rPr>
        <w:tab/>
      </w:r>
      <w:r w:rsidRPr="002519D3">
        <w:rPr>
          <w:rFonts w:ascii="Calibri" w:eastAsia="Calibri" w:hAnsi="Calibri"/>
          <w:b/>
          <w:sz w:val="20"/>
          <w:szCs w:val="20"/>
        </w:rPr>
        <w:tab/>
      </w:r>
      <w:r w:rsidRPr="002519D3">
        <w:rPr>
          <w:rFonts w:ascii="Calibri" w:eastAsia="Calibri" w:hAnsi="Calibri"/>
          <w:b/>
          <w:sz w:val="20"/>
          <w:szCs w:val="20"/>
        </w:rPr>
        <w:tab/>
      </w:r>
      <w:r w:rsidRPr="002519D3">
        <w:rPr>
          <w:rFonts w:ascii="Calibri" w:eastAsia="Calibri" w:hAnsi="Calibri"/>
          <w:b/>
          <w:sz w:val="20"/>
          <w:szCs w:val="20"/>
        </w:rPr>
        <w:tab/>
      </w:r>
      <w:r w:rsidRPr="002519D3">
        <w:rPr>
          <w:rFonts w:ascii="Calibri" w:eastAsia="Calibri" w:hAnsi="Calibri"/>
          <w:b/>
          <w:sz w:val="20"/>
          <w:szCs w:val="20"/>
        </w:rPr>
        <w:tab/>
      </w:r>
    </w:p>
    <w:p w14:paraId="0C32B141" w14:textId="77777777" w:rsidR="00617CE3" w:rsidRPr="002519D3" w:rsidRDefault="00617CE3" w:rsidP="00617CE3">
      <w:pPr>
        <w:rPr>
          <w:rFonts w:ascii="Calibri" w:eastAsia="Calibri" w:hAnsi="Calibri"/>
          <w:bCs/>
          <w:sz w:val="20"/>
          <w:szCs w:val="20"/>
        </w:rPr>
      </w:pPr>
      <w:r w:rsidRPr="002519D3">
        <w:rPr>
          <w:rFonts w:ascii="Calibri" w:eastAsia="Calibri" w:hAnsi="Calibri"/>
          <w:b/>
          <w:sz w:val="20"/>
          <w:szCs w:val="20"/>
        </w:rPr>
        <w:t xml:space="preserve">               OPĆINSKO VIJEĆE </w:t>
      </w:r>
    </w:p>
    <w:p w14:paraId="0FC6B39A" w14:textId="77777777" w:rsidR="00617CE3" w:rsidRPr="002519D3" w:rsidRDefault="00617CE3" w:rsidP="00617CE3">
      <w:pPr>
        <w:rPr>
          <w:rFonts w:ascii="Calibri" w:eastAsia="Calibri" w:hAnsi="Calibri"/>
          <w:b/>
          <w:bCs/>
          <w:sz w:val="20"/>
          <w:szCs w:val="20"/>
        </w:rPr>
      </w:pPr>
      <w:r w:rsidRPr="002519D3">
        <w:rPr>
          <w:rFonts w:ascii="Calibri" w:eastAsia="Calibri" w:hAnsi="Calibri"/>
          <w:bCs/>
          <w:sz w:val="20"/>
          <w:szCs w:val="20"/>
        </w:rPr>
        <w:tab/>
      </w:r>
    </w:p>
    <w:p w14:paraId="54E4DC22" w14:textId="77777777" w:rsidR="00617CE3" w:rsidRPr="002519D3" w:rsidRDefault="00617CE3" w:rsidP="00617CE3">
      <w:pPr>
        <w:rPr>
          <w:rFonts w:ascii="Calibri" w:eastAsia="Calibri" w:hAnsi="Calibri"/>
          <w:b/>
          <w:bCs/>
          <w:sz w:val="20"/>
          <w:szCs w:val="20"/>
        </w:rPr>
      </w:pPr>
      <w:r w:rsidRPr="002519D3">
        <w:rPr>
          <w:rFonts w:ascii="Calibri" w:eastAsia="Calibri" w:hAnsi="Calibri"/>
          <w:bCs/>
          <w:sz w:val="20"/>
          <w:szCs w:val="20"/>
        </w:rPr>
        <w:t>KLASA: 340-01/23-01/022</w:t>
      </w:r>
    </w:p>
    <w:p w14:paraId="6ADDDF3D" w14:textId="77777777" w:rsidR="00617CE3" w:rsidRPr="002519D3" w:rsidRDefault="00617CE3" w:rsidP="00617CE3">
      <w:pPr>
        <w:rPr>
          <w:rFonts w:ascii="Calibri" w:eastAsia="Calibri" w:hAnsi="Calibri"/>
          <w:b/>
          <w:bCs/>
          <w:sz w:val="20"/>
          <w:szCs w:val="20"/>
        </w:rPr>
      </w:pPr>
      <w:r w:rsidRPr="002519D3">
        <w:rPr>
          <w:rFonts w:ascii="Calibri" w:eastAsia="Calibri" w:hAnsi="Calibri"/>
          <w:bCs/>
          <w:sz w:val="20"/>
          <w:szCs w:val="20"/>
          <w:lang w:val="de-DE"/>
        </w:rPr>
        <w:t>URBROJ</w:t>
      </w:r>
      <w:r w:rsidRPr="002519D3">
        <w:rPr>
          <w:rFonts w:ascii="Calibri" w:eastAsia="Calibri" w:hAnsi="Calibri"/>
          <w:bCs/>
          <w:sz w:val="20"/>
          <w:szCs w:val="20"/>
        </w:rPr>
        <w:t>: 2140-28-03-23-3</w:t>
      </w:r>
    </w:p>
    <w:p w14:paraId="5CCA0DA9" w14:textId="77777777" w:rsidR="00617CE3" w:rsidRPr="002519D3" w:rsidRDefault="00617CE3" w:rsidP="00617CE3">
      <w:pPr>
        <w:rPr>
          <w:rFonts w:ascii="Calibri" w:eastAsia="Calibri" w:hAnsi="Calibri"/>
          <w:sz w:val="20"/>
          <w:szCs w:val="20"/>
        </w:rPr>
      </w:pPr>
      <w:r w:rsidRPr="002519D3">
        <w:rPr>
          <w:rFonts w:ascii="Calibri" w:eastAsia="Calibri" w:hAnsi="Calibri"/>
          <w:sz w:val="20"/>
          <w:szCs w:val="20"/>
        </w:rPr>
        <w:t xml:space="preserve">Sveti Križ Začretje, 11.09.2023. </w:t>
      </w:r>
    </w:p>
    <w:p w14:paraId="4E7AF8D1" w14:textId="77777777" w:rsidR="00617CE3" w:rsidRPr="002519D3" w:rsidRDefault="00617CE3" w:rsidP="00617CE3">
      <w:pPr>
        <w:rPr>
          <w:rFonts w:ascii="Calibri" w:eastAsia="Calibri" w:hAnsi="Calibri"/>
          <w:sz w:val="20"/>
          <w:szCs w:val="20"/>
        </w:rPr>
      </w:pPr>
    </w:p>
    <w:p w14:paraId="5EA83D65" w14:textId="77777777" w:rsidR="00617CE3" w:rsidRPr="002519D3" w:rsidRDefault="00617CE3" w:rsidP="00617CE3">
      <w:pPr>
        <w:spacing w:after="160" w:line="259" w:lineRule="auto"/>
        <w:ind w:firstLine="708"/>
        <w:jc w:val="both"/>
        <w:rPr>
          <w:rFonts w:ascii="Calibri" w:eastAsia="Calibri" w:hAnsi="Calibri"/>
          <w:sz w:val="20"/>
          <w:szCs w:val="20"/>
        </w:rPr>
      </w:pPr>
      <w:r w:rsidRPr="002519D3">
        <w:rPr>
          <w:rFonts w:ascii="Calibri" w:eastAsia="Calibri" w:hAnsi="Calibri"/>
          <w:sz w:val="20"/>
          <w:szCs w:val="20"/>
        </w:rPr>
        <w:t xml:space="preserve">Na temelju članak 107. Zakona o cestama („Narodne novine“ broj 84/11, 22/13, 54/13, 148/13, 92/14, 110/19, 144/21, 114/22 i 04/23) i članka 32. Statuta  Općine Sveti Križ Začretje („Službeni glasnik Krapinsko-zagorske županije“ br.21/21), Općinsko vijeće Sveti Križ Začretje na 15. sjednici održanoj 11.09.2023. godine, donijelo je </w:t>
      </w:r>
    </w:p>
    <w:p w14:paraId="774832DD" w14:textId="77777777" w:rsidR="00617CE3" w:rsidRPr="002519D3" w:rsidRDefault="00617CE3" w:rsidP="00617CE3">
      <w:pPr>
        <w:ind w:firstLine="708"/>
        <w:jc w:val="both"/>
        <w:rPr>
          <w:rFonts w:ascii="Calibri" w:eastAsia="Calibri" w:hAnsi="Calibri"/>
          <w:b/>
          <w:sz w:val="20"/>
          <w:szCs w:val="20"/>
        </w:rPr>
      </w:pPr>
      <w:r w:rsidRPr="002519D3">
        <w:rPr>
          <w:rFonts w:ascii="Calibri" w:eastAsia="Calibri" w:hAnsi="Calibri"/>
          <w:b/>
          <w:sz w:val="20"/>
          <w:szCs w:val="20"/>
        </w:rPr>
        <w:t>ODLUKU O PETOJ IZMJENI I DOPUNI ODLUKE O NERAZVRSTANIM CESTAMA NA PODRUČJU</w:t>
      </w:r>
    </w:p>
    <w:p w14:paraId="169D0D32" w14:textId="33F57935" w:rsidR="00617CE3" w:rsidRPr="002519D3" w:rsidRDefault="00617CE3" w:rsidP="00617CE3">
      <w:pPr>
        <w:jc w:val="center"/>
        <w:rPr>
          <w:rFonts w:ascii="Calibri" w:eastAsia="Calibri" w:hAnsi="Calibri"/>
          <w:b/>
          <w:sz w:val="20"/>
          <w:szCs w:val="20"/>
        </w:rPr>
      </w:pPr>
      <w:r w:rsidRPr="002519D3">
        <w:rPr>
          <w:rFonts w:ascii="Calibri" w:eastAsia="Calibri" w:hAnsi="Calibri"/>
          <w:b/>
          <w:sz w:val="20"/>
          <w:szCs w:val="20"/>
        </w:rPr>
        <w:t>OPĆINE SVETI KRIŽ ZAČRETJE</w:t>
      </w:r>
    </w:p>
    <w:p w14:paraId="220FFB5A" w14:textId="77777777" w:rsidR="00617CE3" w:rsidRPr="002519D3" w:rsidRDefault="00617CE3" w:rsidP="00617CE3">
      <w:pPr>
        <w:jc w:val="center"/>
        <w:rPr>
          <w:rFonts w:ascii="Calibri" w:eastAsia="Calibri" w:hAnsi="Calibri"/>
          <w:b/>
          <w:sz w:val="20"/>
          <w:szCs w:val="20"/>
        </w:rPr>
      </w:pPr>
      <w:r w:rsidRPr="002519D3">
        <w:rPr>
          <w:rFonts w:ascii="Calibri" w:eastAsia="Calibri" w:hAnsi="Calibri"/>
          <w:b/>
          <w:sz w:val="20"/>
          <w:szCs w:val="20"/>
        </w:rPr>
        <w:t>Članak 1.</w:t>
      </w:r>
    </w:p>
    <w:p w14:paraId="5A2A6A69" w14:textId="77777777" w:rsidR="00617CE3" w:rsidRPr="002519D3" w:rsidRDefault="00617CE3" w:rsidP="00617CE3">
      <w:pPr>
        <w:ind w:firstLine="708"/>
        <w:jc w:val="both"/>
        <w:rPr>
          <w:rFonts w:ascii="Calibri" w:eastAsia="Calibri" w:hAnsi="Calibri"/>
          <w:sz w:val="20"/>
          <w:szCs w:val="20"/>
        </w:rPr>
      </w:pPr>
      <w:r w:rsidRPr="002519D3">
        <w:rPr>
          <w:rFonts w:ascii="Calibri" w:eastAsia="Calibri" w:hAnsi="Calibri"/>
          <w:sz w:val="20"/>
          <w:szCs w:val="20"/>
        </w:rPr>
        <w:t xml:space="preserve">Općinsko vijeće Općine Sveti Križ Začretje donijelo je Odluku o nerazvrstanim cestama na području Općine Sveti Križ Začretje („Službeni glasnik Krapinsko-zagorske županije“ broj 6/2014, 26/2015, 10/2016, 6/2018,  28/2019 i 30/2020 ) čiji je sastavni dio Popis nerazvrstanih cesta. </w:t>
      </w:r>
    </w:p>
    <w:p w14:paraId="28411942" w14:textId="77777777" w:rsidR="00617CE3" w:rsidRPr="002519D3" w:rsidRDefault="00617CE3" w:rsidP="00617CE3">
      <w:pPr>
        <w:jc w:val="center"/>
        <w:rPr>
          <w:rFonts w:ascii="Calibri" w:eastAsia="Calibri" w:hAnsi="Calibri"/>
          <w:b/>
          <w:sz w:val="20"/>
          <w:szCs w:val="20"/>
        </w:rPr>
      </w:pPr>
      <w:r w:rsidRPr="002519D3">
        <w:rPr>
          <w:rFonts w:ascii="Calibri" w:eastAsia="Calibri" w:hAnsi="Calibri"/>
          <w:b/>
          <w:sz w:val="20"/>
          <w:szCs w:val="20"/>
        </w:rPr>
        <w:t>Članak 2.</w:t>
      </w:r>
    </w:p>
    <w:p w14:paraId="6472CE05" w14:textId="77777777" w:rsidR="00617CE3" w:rsidRPr="002519D3" w:rsidRDefault="00617CE3" w:rsidP="00617CE3">
      <w:pPr>
        <w:rPr>
          <w:rFonts w:ascii="Calibri" w:eastAsia="Calibri" w:hAnsi="Calibri"/>
          <w:sz w:val="20"/>
          <w:szCs w:val="20"/>
        </w:rPr>
      </w:pPr>
      <w:r w:rsidRPr="002519D3">
        <w:rPr>
          <w:rFonts w:ascii="Calibri" w:eastAsia="Calibri" w:hAnsi="Calibri"/>
          <w:sz w:val="20"/>
          <w:szCs w:val="20"/>
        </w:rPr>
        <w:t xml:space="preserve">Popis iz članka 1. ove Odluke dopunjuje se sljedećim nerazvrstanim cestama:  </w:t>
      </w:r>
    </w:p>
    <w:p w14:paraId="235675E0" w14:textId="77777777" w:rsidR="00617CE3" w:rsidRPr="002519D3" w:rsidRDefault="00617CE3" w:rsidP="00617CE3">
      <w:pPr>
        <w:rPr>
          <w:rFonts w:ascii="Calibri" w:eastAsia="Calibri" w:hAnsi="Calibri"/>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702"/>
        <w:gridCol w:w="1276"/>
        <w:gridCol w:w="992"/>
        <w:gridCol w:w="1276"/>
        <w:gridCol w:w="850"/>
        <w:gridCol w:w="1276"/>
        <w:gridCol w:w="1134"/>
      </w:tblGrid>
      <w:tr w:rsidR="00617CE3" w:rsidRPr="002519D3" w14:paraId="071D217F" w14:textId="77777777" w:rsidTr="00D51481">
        <w:tc>
          <w:tcPr>
            <w:tcW w:w="1275" w:type="dxa"/>
            <w:shd w:val="clear" w:color="auto" w:fill="E7E6E6"/>
          </w:tcPr>
          <w:p w14:paraId="46F4E6F8" w14:textId="77777777" w:rsidR="00617CE3" w:rsidRPr="002519D3" w:rsidRDefault="00617CE3" w:rsidP="00617CE3">
            <w:pPr>
              <w:jc w:val="center"/>
              <w:rPr>
                <w:rFonts w:ascii="Calibri" w:eastAsia="Calibri" w:hAnsi="Calibri"/>
                <w:bCs/>
                <w:sz w:val="20"/>
                <w:szCs w:val="20"/>
              </w:rPr>
            </w:pPr>
            <w:r w:rsidRPr="002519D3">
              <w:rPr>
                <w:rFonts w:ascii="Calibri" w:eastAsia="Calibri" w:hAnsi="Calibri"/>
                <w:bCs/>
                <w:sz w:val="20"/>
                <w:szCs w:val="20"/>
              </w:rPr>
              <w:t>NC ID</w:t>
            </w:r>
          </w:p>
        </w:tc>
        <w:tc>
          <w:tcPr>
            <w:tcW w:w="1702" w:type="dxa"/>
            <w:shd w:val="clear" w:color="auto" w:fill="E7E6E6"/>
          </w:tcPr>
          <w:p w14:paraId="3C4D94B5" w14:textId="77777777" w:rsidR="00617CE3" w:rsidRPr="002519D3" w:rsidRDefault="00617CE3" w:rsidP="00617CE3">
            <w:pPr>
              <w:jc w:val="center"/>
              <w:rPr>
                <w:rFonts w:ascii="Calibri" w:eastAsia="Calibri" w:hAnsi="Calibri"/>
                <w:bCs/>
                <w:sz w:val="20"/>
                <w:szCs w:val="20"/>
              </w:rPr>
            </w:pPr>
            <w:r w:rsidRPr="002519D3">
              <w:rPr>
                <w:rFonts w:ascii="Calibri" w:eastAsia="Calibri" w:hAnsi="Calibri"/>
                <w:bCs/>
                <w:sz w:val="20"/>
                <w:szCs w:val="20"/>
              </w:rPr>
              <w:t>NAZIV</w:t>
            </w:r>
          </w:p>
        </w:tc>
        <w:tc>
          <w:tcPr>
            <w:tcW w:w="1276" w:type="dxa"/>
            <w:shd w:val="clear" w:color="auto" w:fill="E7E6E6"/>
          </w:tcPr>
          <w:p w14:paraId="074EAAB7" w14:textId="77777777" w:rsidR="00617CE3" w:rsidRPr="002519D3" w:rsidRDefault="00617CE3" w:rsidP="00617CE3">
            <w:pPr>
              <w:jc w:val="center"/>
              <w:rPr>
                <w:rFonts w:ascii="Calibri" w:eastAsia="Calibri" w:hAnsi="Calibri"/>
                <w:bCs/>
                <w:sz w:val="20"/>
                <w:szCs w:val="20"/>
              </w:rPr>
            </w:pPr>
            <w:r w:rsidRPr="002519D3">
              <w:rPr>
                <w:rFonts w:ascii="Calibri" w:eastAsia="Calibri" w:hAnsi="Calibri"/>
                <w:bCs/>
                <w:sz w:val="20"/>
                <w:szCs w:val="20"/>
              </w:rPr>
              <w:t>PODLOGA</w:t>
            </w:r>
          </w:p>
        </w:tc>
        <w:tc>
          <w:tcPr>
            <w:tcW w:w="992" w:type="dxa"/>
            <w:shd w:val="clear" w:color="auto" w:fill="E7E6E6"/>
          </w:tcPr>
          <w:p w14:paraId="6FF7E27A" w14:textId="77777777" w:rsidR="00617CE3" w:rsidRPr="002519D3" w:rsidRDefault="00617CE3" w:rsidP="00617CE3">
            <w:pPr>
              <w:jc w:val="center"/>
              <w:rPr>
                <w:rFonts w:ascii="Calibri" w:eastAsia="Calibri" w:hAnsi="Calibri"/>
                <w:bCs/>
                <w:sz w:val="20"/>
                <w:szCs w:val="20"/>
              </w:rPr>
            </w:pPr>
            <w:r w:rsidRPr="002519D3">
              <w:rPr>
                <w:rFonts w:ascii="Calibri" w:eastAsia="Calibri" w:hAnsi="Calibri"/>
                <w:bCs/>
                <w:sz w:val="20"/>
                <w:szCs w:val="20"/>
              </w:rPr>
              <w:t>DULJINA</w:t>
            </w:r>
          </w:p>
        </w:tc>
        <w:tc>
          <w:tcPr>
            <w:tcW w:w="1276" w:type="dxa"/>
            <w:shd w:val="clear" w:color="auto" w:fill="E7E6E6"/>
          </w:tcPr>
          <w:p w14:paraId="13B864C6" w14:textId="77777777" w:rsidR="00617CE3" w:rsidRPr="002519D3" w:rsidRDefault="00617CE3" w:rsidP="00617CE3">
            <w:pPr>
              <w:jc w:val="center"/>
              <w:rPr>
                <w:rFonts w:ascii="Calibri" w:eastAsia="Calibri" w:hAnsi="Calibri"/>
                <w:bCs/>
                <w:sz w:val="20"/>
                <w:szCs w:val="20"/>
              </w:rPr>
            </w:pPr>
            <w:r w:rsidRPr="002519D3">
              <w:rPr>
                <w:rFonts w:ascii="Calibri" w:eastAsia="Calibri" w:hAnsi="Calibri"/>
                <w:bCs/>
                <w:sz w:val="20"/>
                <w:szCs w:val="20"/>
              </w:rPr>
              <w:t>POVRŠINA</w:t>
            </w:r>
          </w:p>
        </w:tc>
        <w:tc>
          <w:tcPr>
            <w:tcW w:w="850" w:type="dxa"/>
            <w:shd w:val="clear" w:color="auto" w:fill="E7E6E6"/>
          </w:tcPr>
          <w:p w14:paraId="23FEBC8C" w14:textId="77777777" w:rsidR="00617CE3" w:rsidRPr="002519D3" w:rsidRDefault="00617CE3" w:rsidP="00617CE3">
            <w:pPr>
              <w:jc w:val="center"/>
              <w:rPr>
                <w:rFonts w:ascii="Calibri" w:eastAsia="Calibri" w:hAnsi="Calibri"/>
                <w:bCs/>
                <w:sz w:val="20"/>
                <w:szCs w:val="20"/>
              </w:rPr>
            </w:pPr>
            <w:r w:rsidRPr="002519D3">
              <w:rPr>
                <w:rFonts w:ascii="Calibri" w:eastAsia="Calibri" w:hAnsi="Calibri"/>
                <w:bCs/>
                <w:sz w:val="20"/>
                <w:szCs w:val="20"/>
              </w:rPr>
              <w:t>AVR</w:t>
            </w:r>
          </w:p>
          <w:p w14:paraId="7E941EAC" w14:textId="77777777" w:rsidR="00617CE3" w:rsidRPr="002519D3" w:rsidRDefault="00617CE3" w:rsidP="00617CE3">
            <w:pPr>
              <w:jc w:val="center"/>
              <w:rPr>
                <w:rFonts w:ascii="Calibri" w:eastAsia="Calibri" w:hAnsi="Calibri"/>
                <w:bCs/>
                <w:sz w:val="20"/>
                <w:szCs w:val="20"/>
              </w:rPr>
            </w:pPr>
            <w:r w:rsidRPr="002519D3">
              <w:rPr>
                <w:rFonts w:ascii="Calibri" w:eastAsia="Calibri" w:hAnsi="Calibri"/>
                <w:bCs/>
                <w:sz w:val="20"/>
                <w:szCs w:val="20"/>
              </w:rPr>
              <w:t>ŠIRINA</w:t>
            </w:r>
          </w:p>
        </w:tc>
        <w:tc>
          <w:tcPr>
            <w:tcW w:w="1276" w:type="dxa"/>
            <w:shd w:val="clear" w:color="auto" w:fill="E7E6E6"/>
          </w:tcPr>
          <w:p w14:paraId="1369A832" w14:textId="77777777" w:rsidR="00617CE3" w:rsidRPr="002519D3" w:rsidRDefault="00617CE3" w:rsidP="00617CE3">
            <w:pPr>
              <w:jc w:val="center"/>
              <w:rPr>
                <w:rFonts w:ascii="Calibri" w:eastAsia="Calibri" w:hAnsi="Calibri"/>
                <w:bCs/>
                <w:sz w:val="20"/>
                <w:szCs w:val="20"/>
              </w:rPr>
            </w:pPr>
            <w:r w:rsidRPr="002519D3">
              <w:rPr>
                <w:rFonts w:ascii="Calibri" w:eastAsia="Calibri" w:hAnsi="Calibri"/>
                <w:bCs/>
                <w:sz w:val="20"/>
                <w:szCs w:val="20"/>
              </w:rPr>
              <w:t>NASELJE</w:t>
            </w:r>
          </w:p>
        </w:tc>
        <w:tc>
          <w:tcPr>
            <w:tcW w:w="1134" w:type="dxa"/>
            <w:shd w:val="clear" w:color="auto" w:fill="E7E6E6"/>
          </w:tcPr>
          <w:p w14:paraId="57663571" w14:textId="77777777" w:rsidR="00617CE3" w:rsidRPr="002519D3" w:rsidRDefault="00617CE3" w:rsidP="00617CE3">
            <w:pPr>
              <w:jc w:val="center"/>
              <w:rPr>
                <w:rFonts w:ascii="Calibri" w:eastAsia="Calibri" w:hAnsi="Calibri"/>
                <w:bCs/>
                <w:sz w:val="20"/>
                <w:szCs w:val="20"/>
              </w:rPr>
            </w:pPr>
            <w:r w:rsidRPr="002519D3">
              <w:rPr>
                <w:rFonts w:ascii="Calibri" w:eastAsia="Calibri" w:hAnsi="Calibri"/>
                <w:bCs/>
                <w:sz w:val="20"/>
                <w:szCs w:val="20"/>
              </w:rPr>
              <w:t>NAPOMENA</w:t>
            </w:r>
          </w:p>
        </w:tc>
      </w:tr>
      <w:tr w:rsidR="00617CE3" w:rsidRPr="002519D3" w14:paraId="6F7E4A5C" w14:textId="77777777" w:rsidTr="00D51481">
        <w:tc>
          <w:tcPr>
            <w:tcW w:w="1275" w:type="dxa"/>
            <w:vMerge w:val="restart"/>
            <w:shd w:val="clear" w:color="auto" w:fill="auto"/>
          </w:tcPr>
          <w:p w14:paraId="039AB8C4" w14:textId="77777777" w:rsidR="00617CE3" w:rsidRPr="002519D3" w:rsidRDefault="00617CE3" w:rsidP="00617CE3">
            <w:pPr>
              <w:jc w:val="center"/>
              <w:rPr>
                <w:rFonts w:ascii="Calibri" w:eastAsia="Calibri" w:hAnsi="Calibri"/>
                <w:bCs/>
                <w:sz w:val="20"/>
                <w:szCs w:val="20"/>
              </w:rPr>
            </w:pPr>
            <w:r w:rsidRPr="002519D3">
              <w:rPr>
                <w:rFonts w:ascii="Calibri" w:eastAsia="Calibri" w:hAnsi="Calibri"/>
                <w:bCs/>
                <w:sz w:val="20"/>
                <w:szCs w:val="20"/>
              </w:rPr>
              <w:t>NC ŠV-7</w:t>
            </w:r>
          </w:p>
          <w:p w14:paraId="61AEF072" w14:textId="77777777" w:rsidR="00617CE3" w:rsidRPr="002519D3" w:rsidRDefault="00617CE3" w:rsidP="00617CE3">
            <w:pPr>
              <w:jc w:val="center"/>
              <w:rPr>
                <w:rFonts w:ascii="Calibri" w:eastAsia="Calibri" w:hAnsi="Calibri"/>
                <w:bCs/>
                <w:sz w:val="20"/>
                <w:szCs w:val="20"/>
              </w:rPr>
            </w:pPr>
          </w:p>
        </w:tc>
        <w:tc>
          <w:tcPr>
            <w:tcW w:w="1702" w:type="dxa"/>
            <w:vMerge w:val="restart"/>
            <w:shd w:val="clear" w:color="auto" w:fill="auto"/>
          </w:tcPr>
          <w:p w14:paraId="0F4B3CEE" w14:textId="77777777" w:rsidR="00617CE3" w:rsidRPr="002519D3" w:rsidRDefault="00617CE3" w:rsidP="00617CE3">
            <w:pPr>
              <w:jc w:val="center"/>
              <w:rPr>
                <w:rFonts w:ascii="Calibri" w:eastAsia="Calibri" w:hAnsi="Calibri"/>
                <w:bCs/>
                <w:sz w:val="20"/>
                <w:szCs w:val="20"/>
              </w:rPr>
            </w:pPr>
            <w:r w:rsidRPr="002519D3">
              <w:rPr>
                <w:rFonts w:ascii="Calibri" w:eastAsia="Calibri" w:hAnsi="Calibri"/>
                <w:bCs/>
                <w:sz w:val="20"/>
                <w:szCs w:val="20"/>
              </w:rPr>
              <w:t>DC 35-Merkaš</w:t>
            </w:r>
          </w:p>
        </w:tc>
        <w:tc>
          <w:tcPr>
            <w:tcW w:w="1276" w:type="dxa"/>
            <w:shd w:val="clear" w:color="auto" w:fill="auto"/>
          </w:tcPr>
          <w:p w14:paraId="546D1F12" w14:textId="77777777" w:rsidR="00617CE3" w:rsidRPr="002519D3" w:rsidRDefault="00617CE3" w:rsidP="00617CE3">
            <w:pPr>
              <w:jc w:val="center"/>
              <w:rPr>
                <w:rFonts w:ascii="Calibri" w:eastAsia="Calibri" w:hAnsi="Calibri"/>
                <w:bCs/>
                <w:sz w:val="20"/>
                <w:szCs w:val="20"/>
              </w:rPr>
            </w:pPr>
            <w:r w:rsidRPr="002519D3">
              <w:rPr>
                <w:rFonts w:ascii="Calibri" w:eastAsia="Calibri" w:hAnsi="Calibri"/>
                <w:bCs/>
                <w:sz w:val="20"/>
                <w:szCs w:val="20"/>
              </w:rPr>
              <w:t xml:space="preserve">asfalt </w:t>
            </w:r>
          </w:p>
        </w:tc>
        <w:tc>
          <w:tcPr>
            <w:tcW w:w="992" w:type="dxa"/>
            <w:shd w:val="clear" w:color="auto" w:fill="auto"/>
          </w:tcPr>
          <w:p w14:paraId="794DE09C" w14:textId="77777777" w:rsidR="00617CE3" w:rsidRPr="002519D3" w:rsidRDefault="00617CE3" w:rsidP="00617CE3">
            <w:pPr>
              <w:jc w:val="center"/>
              <w:rPr>
                <w:rFonts w:ascii="Calibri" w:eastAsia="Calibri" w:hAnsi="Calibri"/>
                <w:bCs/>
                <w:sz w:val="20"/>
                <w:szCs w:val="20"/>
              </w:rPr>
            </w:pPr>
            <w:r w:rsidRPr="002519D3">
              <w:rPr>
                <w:rFonts w:ascii="Calibri" w:eastAsia="Calibri" w:hAnsi="Calibri"/>
                <w:bCs/>
                <w:sz w:val="20"/>
                <w:szCs w:val="20"/>
              </w:rPr>
              <w:t>16</w:t>
            </w:r>
          </w:p>
        </w:tc>
        <w:tc>
          <w:tcPr>
            <w:tcW w:w="1276" w:type="dxa"/>
            <w:shd w:val="clear" w:color="auto" w:fill="auto"/>
          </w:tcPr>
          <w:p w14:paraId="3BAEB02A" w14:textId="77777777" w:rsidR="00617CE3" w:rsidRPr="002519D3" w:rsidRDefault="00617CE3" w:rsidP="00617CE3">
            <w:pPr>
              <w:jc w:val="center"/>
              <w:rPr>
                <w:rFonts w:ascii="Calibri" w:eastAsia="Calibri" w:hAnsi="Calibri"/>
                <w:bCs/>
                <w:sz w:val="20"/>
                <w:szCs w:val="20"/>
              </w:rPr>
            </w:pPr>
            <w:r w:rsidRPr="002519D3">
              <w:rPr>
                <w:rFonts w:ascii="Calibri" w:eastAsia="Calibri" w:hAnsi="Calibri"/>
                <w:bCs/>
                <w:sz w:val="20"/>
                <w:szCs w:val="20"/>
              </w:rPr>
              <w:t>80</w:t>
            </w:r>
          </w:p>
        </w:tc>
        <w:tc>
          <w:tcPr>
            <w:tcW w:w="850" w:type="dxa"/>
            <w:shd w:val="clear" w:color="auto" w:fill="auto"/>
          </w:tcPr>
          <w:p w14:paraId="37A91FE3" w14:textId="77777777" w:rsidR="00617CE3" w:rsidRPr="002519D3" w:rsidRDefault="00617CE3" w:rsidP="00617CE3">
            <w:pPr>
              <w:jc w:val="center"/>
              <w:rPr>
                <w:rFonts w:ascii="Calibri" w:eastAsia="Calibri" w:hAnsi="Calibri"/>
                <w:bCs/>
                <w:sz w:val="20"/>
                <w:szCs w:val="20"/>
              </w:rPr>
            </w:pPr>
            <w:r w:rsidRPr="002519D3">
              <w:rPr>
                <w:rFonts w:ascii="Calibri" w:eastAsia="Calibri" w:hAnsi="Calibri"/>
                <w:bCs/>
                <w:sz w:val="20"/>
                <w:szCs w:val="20"/>
              </w:rPr>
              <w:t>5</w:t>
            </w:r>
          </w:p>
        </w:tc>
        <w:tc>
          <w:tcPr>
            <w:tcW w:w="1276" w:type="dxa"/>
            <w:vMerge w:val="restart"/>
            <w:shd w:val="clear" w:color="auto" w:fill="auto"/>
          </w:tcPr>
          <w:p w14:paraId="6E391F21" w14:textId="77777777" w:rsidR="00617CE3" w:rsidRPr="002519D3" w:rsidRDefault="00617CE3" w:rsidP="00617CE3">
            <w:pPr>
              <w:jc w:val="center"/>
              <w:rPr>
                <w:rFonts w:ascii="Calibri" w:eastAsia="Calibri" w:hAnsi="Calibri"/>
                <w:bCs/>
                <w:color w:val="000000"/>
                <w:sz w:val="20"/>
                <w:szCs w:val="20"/>
              </w:rPr>
            </w:pPr>
            <w:r w:rsidRPr="002519D3">
              <w:rPr>
                <w:rFonts w:ascii="Calibri" w:eastAsia="Calibri" w:hAnsi="Calibri"/>
                <w:bCs/>
                <w:color w:val="000000"/>
                <w:sz w:val="20"/>
                <w:szCs w:val="20"/>
              </w:rPr>
              <w:t>Švaljkovec</w:t>
            </w:r>
          </w:p>
        </w:tc>
        <w:tc>
          <w:tcPr>
            <w:tcW w:w="1134" w:type="dxa"/>
            <w:vMerge w:val="restart"/>
            <w:shd w:val="clear" w:color="auto" w:fill="auto"/>
          </w:tcPr>
          <w:p w14:paraId="206C22C3" w14:textId="77777777" w:rsidR="00617CE3" w:rsidRPr="002519D3" w:rsidRDefault="00617CE3" w:rsidP="00617CE3">
            <w:pPr>
              <w:jc w:val="center"/>
              <w:rPr>
                <w:rFonts w:ascii="Calibri" w:eastAsia="Calibri" w:hAnsi="Calibri"/>
                <w:b/>
                <w:sz w:val="20"/>
                <w:szCs w:val="20"/>
              </w:rPr>
            </w:pPr>
          </w:p>
        </w:tc>
      </w:tr>
      <w:tr w:rsidR="00617CE3" w:rsidRPr="002519D3" w14:paraId="62654DF0" w14:textId="77777777" w:rsidTr="00D51481">
        <w:trPr>
          <w:trHeight w:val="289"/>
        </w:trPr>
        <w:tc>
          <w:tcPr>
            <w:tcW w:w="1275" w:type="dxa"/>
            <w:vMerge/>
            <w:shd w:val="clear" w:color="auto" w:fill="auto"/>
          </w:tcPr>
          <w:p w14:paraId="5AF79C1D" w14:textId="77777777" w:rsidR="00617CE3" w:rsidRPr="002519D3" w:rsidRDefault="00617CE3" w:rsidP="00617CE3">
            <w:pPr>
              <w:jc w:val="center"/>
              <w:rPr>
                <w:rFonts w:ascii="Calibri" w:eastAsia="Calibri" w:hAnsi="Calibri"/>
                <w:bCs/>
                <w:sz w:val="20"/>
                <w:szCs w:val="20"/>
              </w:rPr>
            </w:pPr>
          </w:p>
        </w:tc>
        <w:tc>
          <w:tcPr>
            <w:tcW w:w="1702" w:type="dxa"/>
            <w:vMerge/>
            <w:shd w:val="clear" w:color="auto" w:fill="auto"/>
          </w:tcPr>
          <w:p w14:paraId="682CE591" w14:textId="77777777" w:rsidR="00617CE3" w:rsidRPr="002519D3" w:rsidRDefault="00617CE3" w:rsidP="00617CE3">
            <w:pPr>
              <w:jc w:val="center"/>
              <w:rPr>
                <w:rFonts w:ascii="Calibri" w:eastAsia="Calibri" w:hAnsi="Calibri"/>
                <w:bCs/>
                <w:sz w:val="20"/>
                <w:szCs w:val="20"/>
              </w:rPr>
            </w:pPr>
          </w:p>
        </w:tc>
        <w:tc>
          <w:tcPr>
            <w:tcW w:w="1276" w:type="dxa"/>
            <w:shd w:val="clear" w:color="auto" w:fill="auto"/>
          </w:tcPr>
          <w:p w14:paraId="1D6FCE22" w14:textId="77777777" w:rsidR="00617CE3" w:rsidRPr="002519D3" w:rsidRDefault="00617CE3" w:rsidP="00617CE3">
            <w:pPr>
              <w:jc w:val="center"/>
              <w:rPr>
                <w:rFonts w:ascii="Calibri" w:eastAsia="Calibri" w:hAnsi="Calibri"/>
                <w:bCs/>
                <w:sz w:val="20"/>
                <w:szCs w:val="20"/>
              </w:rPr>
            </w:pPr>
            <w:r w:rsidRPr="002519D3">
              <w:rPr>
                <w:rFonts w:ascii="Calibri" w:eastAsia="Calibri" w:hAnsi="Calibri"/>
                <w:bCs/>
                <w:sz w:val="20"/>
                <w:szCs w:val="20"/>
              </w:rPr>
              <w:t>makadam</w:t>
            </w:r>
          </w:p>
        </w:tc>
        <w:tc>
          <w:tcPr>
            <w:tcW w:w="992" w:type="dxa"/>
            <w:shd w:val="clear" w:color="auto" w:fill="auto"/>
          </w:tcPr>
          <w:p w14:paraId="6543BBC0" w14:textId="77777777" w:rsidR="00617CE3" w:rsidRPr="002519D3" w:rsidRDefault="00617CE3" w:rsidP="00617CE3">
            <w:pPr>
              <w:jc w:val="center"/>
              <w:rPr>
                <w:rFonts w:ascii="Calibri" w:eastAsia="Calibri" w:hAnsi="Calibri"/>
                <w:bCs/>
                <w:sz w:val="20"/>
                <w:szCs w:val="20"/>
              </w:rPr>
            </w:pPr>
            <w:r w:rsidRPr="002519D3">
              <w:rPr>
                <w:rFonts w:ascii="Calibri" w:eastAsia="Calibri" w:hAnsi="Calibri"/>
                <w:bCs/>
                <w:sz w:val="20"/>
                <w:szCs w:val="20"/>
              </w:rPr>
              <w:t>125</w:t>
            </w:r>
          </w:p>
        </w:tc>
        <w:tc>
          <w:tcPr>
            <w:tcW w:w="1276" w:type="dxa"/>
            <w:shd w:val="clear" w:color="auto" w:fill="auto"/>
          </w:tcPr>
          <w:p w14:paraId="7286A6F0" w14:textId="77777777" w:rsidR="00617CE3" w:rsidRPr="002519D3" w:rsidRDefault="00617CE3" w:rsidP="00617CE3">
            <w:pPr>
              <w:jc w:val="center"/>
              <w:rPr>
                <w:rFonts w:ascii="Calibri" w:eastAsia="Calibri" w:hAnsi="Calibri"/>
                <w:bCs/>
                <w:sz w:val="20"/>
                <w:szCs w:val="20"/>
              </w:rPr>
            </w:pPr>
            <w:r w:rsidRPr="002519D3">
              <w:rPr>
                <w:rFonts w:ascii="Calibri" w:eastAsia="Calibri" w:hAnsi="Calibri"/>
                <w:bCs/>
                <w:sz w:val="20"/>
                <w:szCs w:val="20"/>
              </w:rPr>
              <w:t>625</w:t>
            </w:r>
          </w:p>
        </w:tc>
        <w:tc>
          <w:tcPr>
            <w:tcW w:w="850" w:type="dxa"/>
            <w:shd w:val="clear" w:color="auto" w:fill="auto"/>
          </w:tcPr>
          <w:p w14:paraId="32BF3E7F" w14:textId="77777777" w:rsidR="00617CE3" w:rsidRPr="002519D3" w:rsidRDefault="00617CE3" w:rsidP="00617CE3">
            <w:pPr>
              <w:jc w:val="center"/>
              <w:rPr>
                <w:rFonts w:ascii="Calibri" w:eastAsia="Calibri" w:hAnsi="Calibri"/>
                <w:bCs/>
                <w:sz w:val="20"/>
                <w:szCs w:val="20"/>
              </w:rPr>
            </w:pPr>
            <w:r w:rsidRPr="002519D3">
              <w:rPr>
                <w:rFonts w:ascii="Calibri" w:eastAsia="Calibri" w:hAnsi="Calibri"/>
                <w:bCs/>
                <w:sz w:val="20"/>
                <w:szCs w:val="20"/>
              </w:rPr>
              <w:t>5</w:t>
            </w:r>
          </w:p>
        </w:tc>
        <w:tc>
          <w:tcPr>
            <w:tcW w:w="1276" w:type="dxa"/>
            <w:vMerge/>
            <w:tcBorders>
              <w:bottom w:val="single" w:sz="4" w:space="0" w:color="auto"/>
            </w:tcBorders>
            <w:shd w:val="clear" w:color="auto" w:fill="auto"/>
          </w:tcPr>
          <w:p w14:paraId="6DCD6AF8" w14:textId="77777777" w:rsidR="00617CE3" w:rsidRPr="002519D3" w:rsidRDefault="00617CE3" w:rsidP="00617CE3">
            <w:pPr>
              <w:jc w:val="center"/>
              <w:rPr>
                <w:rFonts w:ascii="Calibri" w:eastAsia="Calibri" w:hAnsi="Calibri"/>
                <w:bCs/>
                <w:sz w:val="20"/>
                <w:szCs w:val="20"/>
              </w:rPr>
            </w:pPr>
          </w:p>
        </w:tc>
        <w:tc>
          <w:tcPr>
            <w:tcW w:w="1134" w:type="dxa"/>
            <w:vMerge/>
            <w:tcBorders>
              <w:bottom w:val="single" w:sz="4" w:space="0" w:color="auto"/>
            </w:tcBorders>
            <w:shd w:val="clear" w:color="auto" w:fill="auto"/>
          </w:tcPr>
          <w:p w14:paraId="7C8DAE51" w14:textId="77777777" w:rsidR="00617CE3" w:rsidRPr="002519D3" w:rsidRDefault="00617CE3" w:rsidP="00617CE3">
            <w:pPr>
              <w:jc w:val="center"/>
              <w:rPr>
                <w:rFonts w:ascii="Calibri" w:eastAsia="Calibri" w:hAnsi="Calibri"/>
                <w:b/>
                <w:sz w:val="20"/>
                <w:szCs w:val="20"/>
              </w:rPr>
            </w:pPr>
          </w:p>
        </w:tc>
      </w:tr>
      <w:tr w:rsidR="00617CE3" w:rsidRPr="002519D3" w14:paraId="10E9FBED" w14:textId="77777777" w:rsidTr="00D51481">
        <w:tc>
          <w:tcPr>
            <w:tcW w:w="1275" w:type="dxa"/>
            <w:vMerge w:val="restart"/>
            <w:shd w:val="clear" w:color="auto" w:fill="auto"/>
          </w:tcPr>
          <w:p w14:paraId="636BDB68" w14:textId="77777777" w:rsidR="00617CE3" w:rsidRPr="002519D3" w:rsidRDefault="00617CE3" w:rsidP="00617CE3">
            <w:pPr>
              <w:jc w:val="center"/>
              <w:rPr>
                <w:rFonts w:ascii="Calibri" w:eastAsia="Calibri" w:hAnsi="Calibri"/>
                <w:bCs/>
                <w:sz w:val="20"/>
                <w:szCs w:val="20"/>
              </w:rPr>
            </w:pPr>
            <w:r w:rsidRPr="002519D3">
              <w:rPr>
                <w:rFonts w:ascii="Calibri" w:eastAsia="Calibri" w:hAnsi="Calibri"/>
                <w:bCs/>
                <w:sz w:val="20"/>
                <w:szCs w:val="20"/>
              </w:rPr>
              <w:t>NC PU-11 B</w:t>
            </w:r>
          </w:p>
        </w:tc>
        <w:tc>
          <w:tcPr>
            <w:tcW w:w="1702" w:type="dxa"/>
            <w:vMerge w:val="restart"/>
            <w:shd w:val="clear" w:color="auto" w:fill="auto"/>
          </w:tcPr>
          <w:p w14:paraId="3BCD2236" w14:textId="77777777" w:rsidR="00617CE3" w:rsidRPr="002519D3" w:rsidRDefault="00617CE3" w:rsidP="00617CE3">
            <w:pPr>
              <w:jc w:val="center"/>
              <w:rPr>
                <w:rFonts w:ascii="Calibri" w:eastAsia="Calibri" w:hAnsi="Calibri"/>
                <w:bCs/>
                <w:sz w:val="20"/>
                <w:szCs w:val="20"/>
              </w:rPr>
            </w:pPr>
            <w:r w:rsidRPr="002519D3">
              <w:rPr>
                <w:rFonts w:ascii="Calibri" w:eastAsia="Calibri" w:hAnsi="Calibri"/>
                <w:bCs/>
                <w:sz w:val="20"/>
                <w:szCs w:val="20"/>
              </w:rPr>
              <w:t>Odvojak  Celjaki I</w:t>
            </w:r>
          </w:p>
        </w:tc>
        <w:tc>
          <w:tcPr>
            <w:tcW w:w="1276" w:type="dxa"/>
            <w:shd w:val="clear" w:color="auto" w:fill="auto"/>
          </w:tcPr>
          <w:p w14:paraId="47A64E01" w14:textId="77777777" w:rsidR="00617CE3" w:rsidRPr="002519D3" w:rsidRDefault="00617CE3" w:rsidP="00617CE3">
            <w:pPr>
              <w:jc w:val="center"/>
              <w:rPr>
                <w:rFonts w:ascii="Calibri" w:eastAsia="Calibri" w:hAnsi="Calibri"/>
                <w:bCs/>
                <w:sz w:val="20"/>
                <w:szCs w:val="20"/>
              </w:rPr>
            </w:pPr>
            <w:r w:rsidRPr="002519D3">
              <w:rPr>
                <w:rFonts w:ascii="Calibri" w:eastAsia="Calibri" w:hAnsi="Calibri"/>
                <w:bCs/>
                <w:sz w:val="20"/>
                <w:szCs w:val="20"/>
              </w:rPr>
              <w:t>asfalt</w:t>
            </w:r>
          </w:p>
        </w:tc>
        <w:tc>
          <w:tcPr>
            <w:tcW w:w="992" w:type="dxa"/>
            <w:shd w:val="clear" w:color="auto" w:fill="auto"/>
          </w:tcPr>
          <w:p w14:paraId="520B54C7" w14:textId="77777777" w:rsidR="00617CE3" w:rsidRPr="002519D3" w:rsidRDefault="00617CE3" w:rsidP="00617CE3">
            <w:pPr>
              <w:jc w:val="center"/>
              <w:rPr>
                <w:rFonts w:ascii="Calibri" w:eastAsia="Calibri" w:hAnsi="Calibri"/>
                <w:bCs/>
                <w:sz w:val="20"/>
                <w:szCs w:val="20"/>
              </w:rPr>
            </w:pPr>
            <w:r w:rsidRPr="002519D3">
              <w:rPr>
                <w:rFonts w:ascii="Calibri" w:eastAsia="Calibri" w:hAnsi="Calibri"/>
                <w:bCs/>
                <w:sz w:val="20"/>
                <w:szCs w:val="20"/>
              </w:rPr>
              <w:t>87</w:t>
            </w:r>
          </w:p>
        </w:tc>
        <w:tc>
          <w:tcPr>
            <w:tcW w:w="1276" w:type="dxa"/>
            <w:shd w:val="clear" w:color="auto" w:fill="auto"/>
          </w:tcPr>
          <w:p w14:paraId="17C03D06" w14:textId="77777777" w:rsidR="00617CE3" w:rsidRPr="002519D3" w:rsidRDefault="00617CE3" w:rsidP="00617CE3">
            <w:pPr>
              <w:jc w:val="center"/>
              <w:rPr>
                <w:rFonts w:ascii="Calibri" w:eastAsia="Calibri" w:hAnsi="Calibri"/>
                <w:bCs/>
                <w:sz w:val="20"/>
                <w:szCs w:val="20"/>
              </w:rPr>
            </w:pPr>
            <w:r w:rsidRPr="002519D3">
              <w:rPr>
                <w:rFonts w:ascii="Calibri" w:eastAsia="Calibri" w:hAnsi="Calibri"/>
                <w:bCs/>
                <w:sz w:val="20"/>
                <w:szCs w:val="20"/>
              </w:rPr>
              <w:t>348</w:t>
            </w:r>
          </w:p>
        </w:tc>
        <w:tc>
          <w:tcPr>
            <w:tcW w:w="850" w:type="dxa"/>
            <w:shd w:val="clear" w:color="auto" w:fill="auto"/>
          </w:tcPr>
          <w:p w14:paraId="44F1C3C8" w14:textId="77777777" w:rsidR="00617CE3" w:rsidRPr="002519D3" w:rsidRDefault="00617CE3" w:rsidP="00617CE3">
            <w:pPr>
              <w:jc w:val="center"/>
              <w:rPr>
                <w:rFonts w:ascii="Calibri" w:eastAsia="Calibri" w:hAnsi="Calibri"/>
                <w:bCs/>
                <w:sz w:val="20"/>
                <w:szCs w:val="20"/>
              </w:rPr>
            </w:pPr>
            <w:r w:rsidRPr="002519D3">
              <w:rPr>
                <w:rFonts w:ascii="Calibri" w:eastAsia="Calibri" w:hAnsi="Calibri"/>
                <w:bCs/>
                <w:sz w:val="20"/>
                <w:szCs w:val="20"/>
              </w:rPr>
              <w:t>4</w:t>
            </w:r>
          </w:p>
        </w:tc>
        <w:tc>
          <w:tcPr>
            <w:tcW w:w="1276" w:type="dxa"/>
            <w:vMerge w:val="restart"/>
            <w:tcBorders>
              <w:bottom w:val="nil"/>
            </w:tcBorders>
            <w:shd w:val="clear" w:color="auto" w:fill="auto"/>
          </w:tcPr>
          <w:p w14:paraId="09F096C4" w14:textId="77777777" w:rsidR="00617CE3" w:rsidRPr="002519D3" w:rsidRDefault="00617CE3" w:rsidP="00617CE3">
            <w:pPr>
              <w:jc w:val="center"/>
              <w:rPr>
                <w:rFonts w:ascii="Calibri" w:eastAsia="Calibri" w:hAnsi="Calibri"/>
                <w:sz w:val="20"/>
                <w:szCs w:val="20"/>
              </w:rPr>
            </w:pPr>
            <w:r w:rsidRPr="002519D3">
              <w:rPr>
                <w:rFonts w:ascii="Calibri" w:eastAsia="Calibri" w:hAnsi="Calibri"/>
                <w:bCs/>
                <w:sz w:val="20"/>
                <w:szCs w:val="20"/>
              </w:rPr>
              <w:t>Pustodol</w:t>
            </w:r>
          </w:p>
        </w:tc>
        <w:tc>
          <w:tcPr>
            <w:tcW w:w="1134" w:type="dxa"/>
            <w:vMerge w:val="restart"/>
            <w:tcBorders>
              <w:bottom w:val="nil"/>
            </w:tcBorders>
            <w:shd w:val="clear" w:color="auto" w:fill="auto"/>
          </w:tcPr>
          <w:p w14:paraId="6DD49F23" w14:textId="77777777" w:rsidR="00617CE3" w:rsidRPr="002519D3" w:rsidRDefault="00617CE3" w:rsidP="00617CE3">
            <w:pPr>
              <w:rPr>
                <w:rFonts w:ascii="Calibri" w:eastAsia="Calibri" w:hAnsi="Calibri"/>
                <w:b/>
                <w:sz w:val="20"/>
                <w:szCs w:val="20"/>
              </w:rPr>
            </w:pPr>
          </w:p>
        </w:tc>
      </w:tr>
      <w:tr w:rsidR="00617CE3" w:rsidRPr="002519D3" w14:paraId="62BE46A4" w14:textId="77777777" w:rsidTr="00D51481">
        <w:tc>
          <w:tcPr>
            <w:tcW w:w="1275" w:type="dxa"/>
            <w:vMerge/>
            <w:shd w:val="clear" w:color="auto" w:fill="auto"/>
          </w:tcPr>
          <w:p w14:paraId="7B727076" w14:textId="77777777" w:rsidR="00617CE3" w:rsidRPr="002519D3" w:rsidRDefault="00617CE3" w:rsidP="00617CE3">
            <w:pPr>
              <w:jc w:val="center"/>
              <w:rPr>
                <w:rFonts w:ascii="Calibri" w:eastAsia="Calibri" w:hAnsi="Calibri"/>
                <w:bCs/>
                <w:sz w:val="20"/>
                <w:szCs w:val="20"/>
              </w:rPr>
            </w:pPr>
          </w:p>
        </w:tc>
        <w:tc>
          <w:tcPr>
            <w:tcW w:w="1702" w:type="dxa"/>
            <w:vMerge/>
            <w:shd w:val="clear" w:color="auto" w:fill="auto"/>
          </w:tcPr>
          <w:p w14:paraId="70515600" w14:textId="77777777" w:rsidR="00617CE3" w:rsidRPr="002519D3" w:rsidRDefault="00617CE3" w:rsidP="00617CE3">
            <w:pPr>
              <w:jc w:val="center"/>
              <w:rPr>
                <w:rFonts w:ascii="Calibri" w:eastAsia="Calibri" w:hAnsi="Calibri"/>
                <w:bCs/>
                <w:sz w:val="20"/>
                <w:szCs w:val="20"/>
              </w:rPr>
            </w:pPr>
          </w:p>
        </w:tc>
        <w:tc>
          <w:tcPr>
            <w:tcW w:w="1276" w:type="dxa"/>
            <w:shd w:val="clear" w:color="auto" w:fill="auto"/>
          </w:tcPr>
          <w:p w14:paraId="7B5D3702" w14:textId="77777777" w:rsidR="00617CE3" w:rsidRPr="002519D3" w:rsidRDefault="00617CE3" w:rsidP="00617CE3">
            <w:pPr>
              <w:jc w:val="center"/>
              <w:rPr>
                <w:rFonts w:ascii="Calibri" w:eastAsia="Calibri" w:hAnsi="Calibri"/>
                <w:bCs/>
                <w:sz w:val="20"/>
                <w:szCs w:val="20"/>
              </w:rPr>
            </w:pPr>
            <w:r w:rsidRPr="002519D3">
              <w:rPr>
                <w:rFonts w:ascii="Calibri" w:eastAsia="Calibri" w:hAnsi="Calibri"/>
                <w:bCs/>
                <w:sz w:val="20"/>
                <w:szCs w:val="20"/>
              </w:rPr>
              <w:t xml:space="preserve">makadam </w:t>
            </w:r>
          </w:p>
        </w:tc>
        <w:tc>
          <w:tcPr>
            <w:tcW w:w="992" w:type="dxa"/>
            <w:shd w:val="clear" w:color="auto" w:fill="auto"/>
          </w:tcPr>
          <w:p w14:paraId="42142F0E" w14:textId="77777777" w:rsidR="00617CE3" w:rsidRPr="002519D3" w:rsidRDefault="00617CE3" w:rsidP="00617CE3">
            <w:pPr>
              <w:jc w:val="center"/>
              <w:rPr>
                <w:rFonts w:ascii="Calibri" w:eastAsia="Calibri" w:hAnsi="Calibri"/>
                <w:bCs/>
                <w:sz w:val="20"/>
                <w:szCs w:val="20"/>
              </w:rPr>
            </w:pPr>
            <w:r w:rsidRPr="002519D3">
              <w:rPr>
                <w:rFonts w:ascii="Calibri" w:eastAsia="Calibri" w:hAnsi="Calibri"/>
                <w:bCs/>
                <w:sz w:val="20"/>
                <w:szCs w:val="20"/>
              </w:rPr>
              <w:t>215</w:t>
            </w:r>
          </w:p>
        </w:tc>
        <w:tc>
          <w:tcPr>
            <w:tcW w:w="1276" w:type="dxa"/>
            <w:shd w:val="clear" w:color="auto" w:fill="auto"/>
          </w:tcPr>
          <w:p w14:paraId="1B5DF225" w14:textId="77777777" w:rsidR="00617CE3" w:rsidRPr="002519D3" w:rsidRDefault="00617CE3" w:rsidP="00617CE3">
            <w:pPr>
              <w:jc w:val="center"/>
              <w:rPr>
                <w:rFonts w:ascii="Calibri" w:eastAsia="Calibri" w:hAnsi="Calibri"/>
                <w:bCs/>
                <w:sz w:val="20"/>
                <w:szCs w:val="20"/>
              </w:rPr>
            </w:pPr>
            <w:r w:rsidRPr="002519D3">
              <w:rPr>
                <w:rFonts w:ascii="Calibri" w:eastAsia="Calibri" w:hAnsi="Calibri"/>
                <w:bCs/>
                <w:sz w:val="20"/>
                <w:szCs w:val="20"/>
              </w:rPr>
              <w:t>860</w:t>
            </w:r>
          </w:p>
        </w:tc>
        <w:tc>
          <w:tcPr>
            <w:tcW w:w="850" w:type="dxa"/>
            <w:shd w:val="clear" w:color="auto" w:fill="auto"/>
          </w:tcPr>
          <w:p w14:paraId="7E1F48E8" w14:textId="77777777" w:rsidR="00617CE3" w:rsidRPr="002519D3" w:rsidRDefault="00617CE3" w:rsidP="00617CE3">
            <w:pPr>
              <w:jc w:val="center"/>
              <w:rPr>
                <w:rFonts w:ascii="Calibri" w:eastAsia="Calibri" w:hAnsi="Calibri"/>
                <w:bCs/>
                <w:sz w:val="20"/>
                <w:szCs w:val="20"/>
              </w:rPr>
            </w:pPr>
            <w:r w:rsidRPr="002519D3">
              <w:rPr>
                <w:rFonts w:ascii="Calibri" w:eastAsia="Calibri" w:hAnsi="Calibri"/>
                <w:bCs/>
                <w:sz w:val="20"/>
                <w:szCs w:val="20"/>
              </w:rPr>
              <w:t>4</w:t>
            </w:r>
          </w:p>
        </w:tc>
        <w:tc>
          <w:tcPr>
            <w:tcW w:w="1276" w:type="dxa"/>
            <w:vMerge/>
            <w:tcBorders>
              <w:bottom w:val="single" w:sz="4" w:space="0" w:color="auto"/>
            </w:tcBorders>
            <w:shd w:val="clear" w:color="auto" w:fill="auto"/>
          </w:tcPr>
          <w:p w14:paraId="113CF9D3" w14:textId="77777777" w:rsidR="00617CE3" w:rsidRPr="002519D3" w:rsidRDefault="00617CE3" w:rsidP="00617CE3">
            <w:pPr>
              <w:jc w:val="center"/>
              <w:rPr>
                <w:rFonts w:ascii="Calibri" w:eastAsia="Calibri" w:hAnsi="Calibri"/>
                <w:sz w:val="20"/>
                <w:szCs w:val="20"/>
              </w:rPr>
            </w:pPr>
          </w:p>
        </w:tc>
        <w:tc>
          <w:tcPr>
            <w:tcW w:w="1134" w:type="dxa"/>
            <w:vMerge/>
            <w:tcBorders>
              <w:bottom w:val="single" w:sz="4" w:space="0" w:color="auto"/>
            </w:tcBorders>
            <w:shd w:val="clear" w:color="auto" w:fill="auto"/>
          </w:tcPr>
          <w:p w14:paraId="6B48CBC5" w14:textId="77777777" w:rsidR="00617CE3" w:rsidRPr="002519D3" w:rsidRDefault="00617CE3" w:rsidP="00617CE3">
            <w:pPr>
              <w:jc w:val="center"/>
              <w:rPr>
                <w:rFonts w:ascii="Calibri" w:eastAsia="Calibri" w:hAnsi="Calibri"/>
                <w:b/>
                <w:sz w:val="20"/>
                <w:szCs w:val="20"/>
              </w:rPr>
            </w:pPr>
          </w:p>
        </w:tc>
      </w:tr>
      <w:tr w:rsidR="00617CE3" w:rsidRPr="002519D3" w14:paraId="4388D8C1" w14:textId="77777777" w:rsidTr="00D51481">
        <w:tc>
          <w:tcPr>
            <w:tcW w:w="1275" w:type="dxa"/>
            <w:shd w:val="clear" w:color="auto" w:fill="auto"/>
          </w:tcPr>
          <w:p w14:paraId="38A8E802" w14:textId="77777777" w:rsidR="00617CE3" w:rsidRPr="002519D3" w:rsidRDefault="00617CE3" w:rsidP="00617CE3">
            <w:pPr>
              <w:jc w:val="center"/>
              <w:rPr>
                <w:rFonts w:ascii="Calibri" w:eastAsia="Calibri" w:hAnsi="Calibri"/>
                <w:bCs/>
                <w:sz w:val="20"/>
                <w:szCs w:val="20"/>
              </w:rPr>
            </w:pPr>
            <w:r w:rsidRPr="002519D3">
              <w:rPr>
                <w:rFonts w:ascii="Calibri" w:eastAsia="Calibri" w:hAnsi="Calibri"/>
                <w:bCs/>
                <w:sz w:val="20"/>
                <w:szCs w:val="20"/>
              </w:rPr>
              <w:t>NC ZL-4</w:t>
            </w:r>
          </w:p>
        </w:tc>
        <w:tc>
          <w:tcPr>
            <w:tcW w:w="1702" w:type="dxa"/>
            <w:shd w:val="clear" w:color="auto" w:fill="auto"/>
          </w:tcPr>
          <w:p w14:paraId="42D953D1" w14:textId="77777777" w:rsidR="00617CE3" w:rsidRPr="002519D3" w:rsidRDefault="00617CE3" w:rsidP="00617CE3">
            <w:pPr>
              <w:jc w:val="center"/>
              <w:rPr>
                <w:rFonts w:ascii="Calibri" w:eastAsia="Calibri" w:hAnsi="Calibri"/>
                <w:bCs/>
                <w:sz w:val="20"/>
                <w:szCs w:val="20"/>
              </w:rPr>
            </w:pPr>
            <w:r w:rsidRPr="002519D3">
              <w:rPr>
                <w:rFonts w:ascii="Calibri" w:eastAsia="Calibri" w:hAnsi="Calibri"/>
                <w:bCs/>
                <w:sz w:val="20"/>
                <w:szCs w:val="20"/>
              </w:rPr>
              <w:t>Odvojak Božiček</w:t>
            </w:r>
          </w:p>
        </w:tc>
        <w:tc>
          <w:tcPr>
            <w:tcW w:w="1276" w:type="dxa"/>
            <w:shd w:val="clear" w:color="auto" w:fill="auto"/>
          </w:tcPr>
          <w:p w14:paraId="26715085" w14:textId="77777777" w:rsidR="00617CE3" w:rsidRPr="002519D3" w:rsidRDefault="00617CE3" w:rsidP="00617CE3">
            <w:pPr>
              <w:jc w:val="center"/>
              <w:rPr>
                <w:rFonts w:ascii="Calibri" w:eastAsia="Calibri" w:hAnsi="Calibri"/>
                <w:bCs/>
                <w:sz w:val="20"/>
                <w:szCs w:val="20"/>
              </w:rPr>
            </w:pPr>
            <w:r w:rsidRPr="002519D3">
              <w:rPr>
                <w:rFonts w:ascii="Calibri" w:eastAsia="Calibri" w:hAnsi="Calibri"/>
                <w:bCs/>
                <w:sz w:val="20"/>
                <w:szCs w:val="20"/>
              </w:rPr>
              <w:t>makadam</w:t>
            </w:r>
          </w:p>
        </w:tc>
        <w:tc>
          <w:tcPr>
            <w:tcW w:w="992" w:type="dxa"/>
            <w:shd w:val="clear" w:color="auto" w:fill="auto"/>
          </w:tcPr>
          <w:p w14:paraId="642ABEC1" w14:textId="77777777" w:rsidR="00617CE3" w:rsidRPr="002519D3" w:rsidRDefault="00617CE3" w:rsidP="00617CE3">
            <w:pPr>
              <w:jc w:val="center"/>
              <w:rPr>
                <w:rFonts w:ascii="Calibri" w:eastAsia="Calibri" w:hAnsi="Calibri"/>
                <w:bCs/>
                <w:sz w:val="20"/>
                <w:szCs w:val="20"/>
              </w:rPr>
            </w:pPr>
            <w:r w:rsidRPr="002519D3">
              <w:rPr>
                <w:rFonts w:ascii="Calibri" w:eastAsia="Calibri" w:hAnsi="Calibri"/>
                <w:bCs/>
                <w:sz w:val="20"/>
                <w:szCs w:val="20"/>
              </w:rPr>
              <w:t>150</w:t>
            </w:r>
          </w:p>
        </w:tc>
        <w:tc>
          <w:tcPr>
            <w:tcW w:w="1276" w:type="dxa"/>
            <w:shd w:val="clear" w:color="auto" w:fill="auto"/>
          </w:tcPr>
          <w:p w14:paraId="56E4D40B" w14:textId="77777777" w:rsidR="00617CE3" w:rsidRPr="002519D3" w:rsidRDefault="00617CE3" w:rsidP="00617CE3">
            <w:pPr>
              <w:jc w:val="center"/>
              <w:rPr>
                <w:rFonts w:ascii="Calibri" w:eastAsia="Calibri" w:hAnsi="Calibri"/>
                <w:bCs/>
                <w:sz w:val="20"/>
                <w:szCs w:val="20"/>
              </w:rPr>
            </w:pPr>
            <w:r w:rsidRPr="002519D3">
              <w:rPr>
                <w:rFonts w:ascii="Calibri" w:eastAsia="Calibri" w:hAnsi="Calibri"/>
                <w:bCs/>
                <w:sz w:val="20"/>
                <w:szCs w:val="20"/>
              </w:rPr>
              <w:t>600</w:t>
            </w:r>
          </w:p>
        </w:tc>
        <w:tc>
          <w:tcPr>
            <w:tcW w:w="850" w:type="dxa"/>
            <w:shd w:val="clear" w:color="auto" w:fill="auto"/>
          </w:tcPr>
          <w:p w14:paraId="23A79359" w14:textId="77777777" w:rsidR="00617CE3" w:rsidRPr="002519D3" w:rsidRDefault="00617CE3" w:rsidP="00617CE3">
            <w:pPr>
              <w:jc w:val="center"/>
              <w:rPr>
                <w:rFonts w:ascii="Calibri" w:eastAsia="Calibri" w:hAnsi="Calibri"/>
                <w:bCs/>
                <w:sz w:val="20"/>
                <w:szCs w:val="20"/>
              </w:rPr>
            </w:pPr>
            <w:r w:rsidRPr="002519D3">
              <w:rPr>
                <w:rFonts w:ascii="Calibri" w:eastAsia="Calibri" w:hAnsi="Calibri"/>
                <w:bCs/>
                <w:sz w:val="20"/>
                <w:szCs w:val="20"/>
              </w:rPr>
              <w:t>4</w:t>
            </w:r>
          </w:p>
        </w:tc>
        <w:tc>
          <w:tcPr>
            <w:tcW w:w="1276" w:type="dxa"/>
            <w:tcBorders>
              <w:top w:val="single" w:sz="4" w:space="0" w:color="auto"/>
              <w:bottom w:val="single" w:sz="4" w:space="0" w:color="auto"/>
            </w:tcBorders>
            <w:shd w:val="clear" w:color="auto" w:fill="auto"/>
          </w:tcPr>
          <w:p w14:paraId="6ECC7FA4" w14:textId="77777777" w:rsidR="00617CE3" w:rsidRPr="002519D3" w:rsidRDefault="00617CE3" w:rsidP="00617CE3">
            <w:pPr>
              <w:jc w:val="center"/>
              <w:rPr>
                <w:rFonts w:ascii="Calibri" w:eastAsia="Calibri" w:hAnsi="Calibri"/>
                <w:bCs/>
                <w:sz w:val="20"/>
                <w:szCs w:val="20"/>
              </w:rPr>
            </w:pPr>
            <w:r w:rsidRPr="002519D3">
              <w:rPr>
                <w:rFonts w:ascii="Calibri" w:eastAsia="Calibri" w:hAnsi="Calibri"/>
                <w:bCs/>
                <w:sz w:val="20"/>
                <w:szCs w:val="20"/>
              </w:rPr>
              <w:t>Zleć</w:t>
            </w:r>
          </w:p>
        </w:tc>
        <w:tc>
          <w:tcPr>
            <w:tcW w:w="1134" w:type="dxa"/>
            <w:tcBorders>
              <w:top w:val="single" w:sz="4" w:space="0" w:color="auto"/>
              <w:bottom w:val="single" w:sz="4" w:space="0" w:color="auto"/>
            </w:tcBorders>
            <w:shd w:val="clear" w:color="auto" w:fill="auto"/>
          </w:tcPr>
          <w:p w14:paraId="3649AD44" w14:textId="77777777" w:rsidR="00617CE3" w:rsidRPr="002519D3" w:rsidRDefault="00617CE3" w:rsidP="00617CE3">
            <w:pPr>
              <w:jc w:val="center"/>
              <w:rPr>
                <w:rFonts w:ascii="Calibri" w:eastAsia="Calibri" w:hAnsi="Calibri"/>
                <w:b/>
                <w:sz w:val="20"/>
                <w:szCs w:val="20"/>
              </w:rPr>
            </w:pPr>
          </w:p>
        </w:tc>
      </w:tr>
    </w:tbl>
    <w:p w14:paraId="73F02FCA" w14:textId="77777777" w:rsidR="00617CE3" w:rsidRPr="002519D3" w:rsidRDefault="00617CE3" w:rsidP="00617CE3">
      <w:pPr>
        <w:rPr>
          <w:rFonts w:ascii="Calibri" w:eastAsia="Calibri" w:hAnsi="Calibri"/>
          <w:b/>
          <w:sz w:val="20"/>
          <w:szCs w:val="20"/>
        </w:rPr>
      </w:pPr>
    </w:p>
    <w:p w14:paraId="606643C1" w14:textId="77777777" w:rsidR="00617CE3" w:rsidRPr="002519D3" w:rsidRDefault="00617CE3" w:rsidP="00617CE3">
      <w:pPr>
        <w:jc w:val="center"/>
        <w:rPr>
          <w:rFonts w:ascii="Calibri" w:eastAsia="Calibri" w:hAnsi="Calibri"/>
          <w:b/>
          <w:sz w:val="20"/>
          <w:szCs w:val="20"/>
        </w:rPr>
      </w:pPr>
      <w:r w:rsidRPr="002519D3">
        <w:rPr>
          <w:rFonts w:ascii="Calibri" w:eastAsia="Calibri" w:hAnsi="Calibri"/>
          <w:b/>
          <w:sz w:val="20"/>
          <w:szCs w:val="20"/>
        </w:rPr>
        <w:t>Članak 3.</w:t>
      </w:r>
    </w:p>
    <w:p w14:paraId="4E422831" w14:textId="77777777" w:rsidR="00617CE3" w:rsidRPr="002519D3" w:rsidRDefault="00617CE3" w:rsidP="00617CE3">
      <w:pPr>
        <w:rPr>
          <w:rFonts w:ascii="Calibri" w:eastAsia="Calibri" w:hAnsi="Calibri"/>
          <w:sz w:val="20"/>
          <w:szCs w:val="20"/>
        </w:rPr>
      </w:pPr>
      <w:r w:rsidRPr="002519D3">
        <w:rPr>
          <w:rFonts w:ascii="Calibri" w:eastAsia="Calibri" w:hAnsi="Calibri"/>
          <w:sz w:val="20"/>
          <w:szCs w:val="20"/>
        </w:rPr>
        <w:t xml:space="preserve">Popis iz članka 1. ove Odluke u dijelu: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701"/>
        <w:gridCol w:w="1276"/>
        <w:gridCol w:w="992"/>
        <w:gridCol w:w="1276"/>
        <w:gridCol w:w="850"/>
        <w:gridCol w:w="1276"/>
        <w:gridCol w:w="1134"/>
      </w:tblGrid>
      <w:tr w:rsidR="00617CE3" w:rsidRPr="002519D3" w14:paraId="60239104" w14:textId="77777777" w:rsidTr="00D51481">
        <w:tc>
          <w:tcPr>
            <w:tcW w:w="1276" w:type="dxa"/>
            <w:shd w:val="clear" w:color="auto" w:fill="auto"/>
          </w:tcPr>
          <w:p w14:paraId="5B0CBAEA" w14:textId="77777777" w:rsidR="00617CE3" w:rsidRPr="002519D3" w:rsidRDefault="00617CE3" w:rsidP="00617CE3">
            <w:pPr>
              <w:jc w:val="center"/>
              <w:rPr>
                <w:rFonts w:ascii="Calibri" w:eastAsia="Calibri" w:hAnsi="Calibri"/>
                <w:bCs/>
                <w:sz w:val="20"/>
                <w:szCs w:val="20"/>
              </w:rPr>
            </w:pPr>
            <w:r w:rsidRPr="002519D3">
              <w:rPr>
                <w:rFonts w:ascii="Calibri" w:eastAsia="Calibri" w:hAnsi="Calibri"/>
                <w:bCs/>
                <w:sz w:val="20"/>
                <w:szCs w:val="20"/>
              </w:rPr>
              <w:t xml:space="preserve">NC CZ-13 </w:t>
            </w:r>
          </w:p>
        </w:tc>
        <w:tc>
          <w:tcPr>
            <w:tcW w:w="1701" w:type="dxa"/>
            <w:shd w:val="clear" w:color="auto" w:fill="auto"/>
          </w:tcPr>
          <w:p w14:paraId="126B780E" w14:textId="77777777" w:rsidR="00617CE3" w:rsidRPr="002519D3" w:rsidRDefault="00617CE3" w:rsidP="00617CE3">
            <w:pPr>
              <w:jc w:val="center"/>
              <w:rPr>
                <w:rFonts w:ascii="Calibri" w:eastAsia="Calibri" w:hAnsi="Calibri"/>
                <w:bCs/>
                <w:sz w:val="20"/>
                <w:szCs w:val="20"/>
              </w:rPr>
            </w:pPr>
            <w:r w:rsidRPr="002519D3">
              <w:rPr>
                <w:rFonts w:ascii="Calibri" w:eastAsia="Calibri" w:hAnsi="Calibri"/>
                <w:bCs/>
                <w:sz w:val="20"/>
                <w:szCs w:val="20"/>
              </w:rPr>
              <w:t xml:space="preserve">Odvojak Peroš-Brijeg </w:t>
            </w:r>
          </w:p>
        </w:tc>
        <w:tc>
          <w:tcPr>
            <w:tcW w:w="1276" w:type="dxa"/>
            <w:shd w:val="clear" w:color="auto" w:fill="auto"/>
          </w:tcPr>
          <w:p w14:paraId="3FE96AC8" w14:textId="77777777" w:rsidR="00617CE3" w:rsidRPr="002519D3" w:rsidRDefault="00617CE3" w:rsidP="00617CE3">
            <w:pPr>
              <w:jc w:val="center"/>
              <w:rPr>
                <w:rFonts w:ascii="Calibri" w:eastAsia="Calibri" w:hAnsi="Calibri"/>
                <w:bCs/>
                <w:sz w:val="20"/>
                <w:szCs w:val="20"/>
              </w:rPr>
            </w:pPr>
            <w:r w:rsidRPr="002519D3">
              <w:rPr>
                <w:rFonts w:ascii="Calibri" w:eastAsia="Calibri" w:hAnsi="Calibri"/>
                <w:bCs/>
                <w:sz w:val="20"/>
                <w:szCs w:val="20"/>
              </w:rPr>
              <w:t>makadam</w:t>
            </w:r>
          </w:p>
        </w:tc>
        <w:tc>
          <w:tcPr>
            <w:tcW w:w="992" w:type="dxa"/>
            <w:shd w:val="clear" w:color="auto" w:fill="auto"/>
          </w:tcPr>
          <w:p w14:paraId="78B24F3F" w14:textId="77777777" w:rsidR="00617CE3" w:rsidRPr="002519D3" w:rsidRDefault="00617CE3" w:rsidP="00617CE3">
            <w:pPr>
              <w:jc w:val="center"/>
              <w:rPr>
                <w:rFonts w:ascii="Calibri" w:eastAsia="Calibri" w:hAnsi="Calibri"/>
                <w:bCs/>
                <w:sz w:val="20"/>
                <w:szCs w:val="20"/>
              </w:rPr>
            </w:pPr>
            <w:r w:rsidRPr="002519D3">
              <w:rPr>
                <w:rFonts w:ascii="Calibri" w:eastAsia="Calibri" w:hAnsi="Calibri"/>
                <w:bCs/>
                <w:sz w:val="20"/>
                <w:szCs w:val="20"/>
              </w:rPr>
              <w:t>215</w:t>
            </w:r>
          </w:p>
        </w:tc>
        <w:tc>
          <w:tcPr>
            <w:tcW w:w="1276" w:type="dxa"/>
            <w:shd w:val="clear" w:color="auto" w:fill="auto"/>
          </w:tcPr>
          <w:p w14:paraId="6B9726DC" w14:textId="77777777" w:rsidR="00617CE3" w:rsidRPr="002519D3" w:rsidRDefault="00617CE3" w:rsidP="00617CE3">
            <w:pPr>
              <w:jc w:val="center"/>
              <w:rPr>
                <w:rFonts w:ascii="Calibri" w:eastAsia="Calibri" w:hAnsi="Calibri"/>
                <w:bCs/>
                <w:sz w:val="20"/>
                <w:szCs w:val="20"/>
              </w:rPr>
            </w:pPr>
            <w:r w:rsidRPr="002519D3">
              <w:rPr>
                <w:rFonts w:ascii="Calibri" w:eastAsia="Calibri" w:hAnsi="Calibri"/>
                <w:bCs/>
                <w:sz w:val="20"/>
                <w:szCs w:val="20"/>
              </w:rPr>
              <w:t>860</w:t>
            </w:r>
          </w:p>
        </w:tc>
        <w:tc>
          <w:tcPr>
            <w:tcW w:w="850" w:type="dxa"/>
            <w:shd w:val="clear" w:color="auto" w:fill="auto"/>
          </w:tcPr>
          <w:p w14:paraId="20BAB33F" w14:textId="77777777" w:rsidR="00617CE3" w:rsidRPr="002519D3" w:rsidRDefault="00617CE3" w:rsidP="00617CE3">
            <w:pPr>
              <w:jc w:val="center"/>
              <w:rPr>
                <w:rFonts w:ascii="Calibri" w:eastAsia="Calibri" w:hAnsi="Calibri"/>
                <w:bCs/>
                <w:sz w:val="20"/>
                <w:szCs w:val="20"/>
              </w:rPr>
            </w:pPr>
            <w:r w:rsidRPr="002519D3">
              <w:rPr>
                <w:rFonts w:ascii="Calibri" w:eastAsia="Calibri" w:hAnsi="Calibri"/>
                <w:bCs/>
                <w:sz w:val="20"/>
                <w:szCs w:val="20"/>
              </w:rPr>
              <w:t>4</w:t>
            </w:r>
          </w:p>
        </w:tc>
        <w:tc>
          <w:tcPr>
            <w:tcW w:w="1276" w:type="dxa"/>
            <w:tcBorders>
              <w:top w:val="single" w:sz="4" w:space="0" w:color="auto"/>
              <w:bottom w:val="single" w:sz="4" w:space="0" w:color="auto"/>
            </w:tcBorders>
            <w:shd w:val="clear" w:color="auto" w:fill="auto"/>
          </w:tcPr>
          <w:p w14:paraId="357B2BF6" w14:textId="77777777" w:rsidR="00617CE3" w:rsidRPr="002519D3" w:rsidRDefault="00617CE3" w:rsidP="00617CE3">
            <w:pPr>
              <w:jc w:val="center"/>
              <w:rPr>
                <w:rFonts w:ascii="Calibri" w:eastAsia="Calibri" w:hAnsi="Calibri"/>
                <w:bCs/>
                <w:sz w:val="20"/>
                <w:szCs w:val="20"/>
              </w:rPr>
            </w:pPr>
            <w:r w:rsidRPr="002519D3">
              <w:rPr>
                <w:rFonts w:ascii="Calibri" w:eastAsia="Calibri" w:hAnsi="Calibri"/>
                <w:bCs/>
                <w:sz w:val="20"/>
                <w:szCs w:val="20"/>
              </w:rPr>
              <w:t xml:space="preserve">Ciglenica Zagorska </w:t>
            </w:r>
          </w:p>
        </w:tc>
        <w:tc>
          <w:tcPr>
            <w:tcW w:w="1134" w:type="dxa"/>
            <w:tcBorders>
              <w:top w:val="single" w:sz="4" w:space="0" w:color="auto"/>
              <w:bottom w:val="single" w:sz="4" w:space="0" w:color="auto"/>
            </w:tcBorders>
            <w:shd w:val="clear" w:color="auto" w:fill="auto"/>
          </w:tcPr>
          <w:p w14:paraId="51525F6C" w14:textId="77777777" w:rsidR="00617CE3" w:rsidRPr="002519D3" w:rsidRDefault="00617CE3" w:rsidP="00617CE3">
            <w:pPr>
              <w:jc w:val="center"/>
              <w:rPr>
                <w:rFonts w:ascii="Calibri" w:eastAsia="Calibri" w:hAnsi="Calibri"/>
                <w:b/>
                <w:sz w:val="20"/>
                <w:szCs w:val="20"/>
              </w:rPr>
            </w:pPr>
          </w:p>
        </w:tc>
      </w:tr>
      <w:tr w:rsidR="00617CE3" w:rsidRPr="002519D3" w14:paraId="4760B955" w14:textId="77777777" w:rsidTr="00D51481">
        <w:tc>
          <w:tcPr>
            <w:tcW w:w="1276" w:type="dxa"/>
            <w:shd w:val="clear" w:color="auto" w:fill="auto"/>
          </w:tcPr>
          <w:p w14:paraId="4F7F3E0A" w14:textId="77777777" w:rsidR="00617CE3" w:rsidRPr="002519D3" w:rsidRDefault="00617CE3" w:rsidP="00617CE3">
            <w:pPr>
              <w:jc w:val="center"/>
              <w:rPr>
                <w:rFonts w:ascii="Calibri" w:eastAsia="Calibri" w:hAnsi="Calibri"/>
                <w:bCs/>
                <w:sz w:val="20"/>
                <w:szCs w:val="20"/>
              </w:rPr>
            </w:pPr>
            <w:r w:rsidRPr="002519D3">
              <w:rPr>
                <w:rFonts w:ascii="Calibri" w:eastAsia="Calibri" w:hAnsi="Calibri"/>
                <w:bCs/>
                <w:sz w:val="20"/>
                <w:szCs w:val="20"/>
              </w:rPr>
              <w:t xml:space="preserve">NC CZ-13 </w:t>
            </w:r>
          </w:p>
        </w:tc>
        <w:tc>
          <w:tcPr>
            <w:tcW w:w="1701" w:type="dxa"/>
            <w:shd w:val="clear" w:color="auto" w:fill="auto"/>
          </w:tcPr>
          <w:p w14:paraId="5F7BDB93" w14:textId="77777777" w:rsidR="00617CE3" w:rsidRPr="002519D3" w:rsidRDefault="00617CE3" w:rsidP="00617CE3">
            <w:pPr>
              <w:jc w:val="center"/>
              <w:rPr>
                <w:rFonts w:ascii="Calibri" w:eastAsia="Calibri" w:hAnsi="Calibri"/>
                <w:bCs/>
                <w:sz w:val="20"/>
                <w:szCs w:val="20"/>
              </w:rPr>
            </w:pPr>
            <w:r w:rsidRPr="002519D3">
              <w:rPr>
                <w:rFonts w:ascii="Calibri" w:eastAsia="Calibri" w:hAnsi="Calibri"/>
                <w:bCs/>
                <w:sz w:val="20"/>
                <w:szCs w:val="20"/>
              </w:rPr>
              <w:t xml:space="preserve">Odvojak Peroš-Brijeg </w:t>
            </w:r>
          </w:p>
        </w:tc>
        <w:tc>
          <w:tcPr>
            <w:tcW w:w="1276" w:type="dxa"/>
            <w:shd w:val="clear" w:color="auto" w:fill="auto"/>
          </w:tcPr>
          <w:p w14:paraId="2DA37D5B" w14:textId="77777777" w:rsidR="00617CE3" w:rsidRPr="002519D3" w:rsidRDefault="00617CE3" w:rsidP="00617CE3">
            <w:pPr>
              <w:jc w:val="center"/>
              <w:rPr>
                <w:rFonts w:ascii="Calibri" w:eastAsia="Calibri" w:hAnsi="Calibri"/>
                <w:bCs/>
                <w:sz w:val="20"/>
                <w:szCs w:val="20"/>
              </w:rPr>
            </w:pPr>
            <w:r w:rsidRPr="002519D3">
              <w:rPr>
                <w:rFonts w:ascii="Calibri" w:eastAsia="Calibri" w:hAnsi="Calibri"/>
                <w:bCs/>
                <w:sz w:val="20"/>
                <w:szCs w:val="20"/>
              </w:rPr>
              <w:t xml:space="preserve">zemlja </w:t>
            </w:r>
          </w:p>
        </w:tc>
        <w:tc>
          <w:tcPr>
            <w:tcW w:w="992" w:type="dxa"/>
            <w:shd w:val="clear" w:color="auto" w:fill="auto"/>
          </w:tcPr>
          <w:p w14:paraId="740CD58F" w14:textId="77777777" w:rsidR="00617CE3" w:rsidRPr="002519D3" w:rsidRDefault="00617CE3" w:rsidP="00617CE3">
            <w:pPr>
              <w:jc w:val="center"/>
              <w:rPr>
                <w:rFonts w:ascii="Calibri" w:eastAsia="Calibri" w:hAnsi="Calibri"/>
                <w:bCs/>
                <w:sz w:val="20"/>
                <w:szCs w:val="20"/>
              </w:rPr>
            </w:pPr>
            <w:r w:rsidRPr="002519D3">
              <w:rPr>
                <w:rFonts w:ascii="Calibri" w:eastAsia="Calibri" w:hAnsi="Calibri"/>
                <w:bCs/>
                <w:sz w:val="20"/>
                <w:szCs w:val="20"/>
              </w:rPr>
              <w:t xml:space="preserve">656 </w:t>
            </w:r>
          </w:p>
        </w:tc>
        <w:tc>
          <w:tcPr>
            <w:tcW w:w="1276" w:type="dxa"/>
            <w:shd w:val="clear" w:color="auto" w:fill="auto"/>
          </w:tcPr>
          <w:p w14:paraId="2B69D66C" w14:textId="77777777" w:rsidR="00617CE3" w:rsidRPr="002519D3" w:rsidRDefault="00617CE3" w:rsidP="00617CE3">
            <w:pPr>
              <w:jc w:val="center"/>
              <w:rPr>
                <w:rFonts w:ascii="Calibri" w:eastAsia="Calibri" w:hAnsi="Calibri"/>
                <w:bCs/>
                <w:sz w:val="20"/>
                <w:szCs w:val="20"/>
              </w:rPr>
            </w:pPr>
            <w:r w:rsidRPr="002519D3">
              <w:rPr>
                <w:rFonts w:ascii="Calibri" w:eastAsia="Calibri" w:hAnsi="Calibri"/>
                <w:bCs/>
                <w:sz w:val="20"/>
                <w:szCs w:val="20"/>
              </w:rPr>
              <w:t>2624</w:t>
            </w:r>
          </w:p>
        </w:tc>
        <w:tc>
          <w:tcPr>
            <w:tcW w:w="850" w:type="dxa"/>
            <w:shd w:val="clear" w:color="auto" w:fill="auto"/>
          </w:tcPr>
          <w:p w14:paraId="1653B04C" w14:textId="77777777" w:rsidR="00617CE3" w:rsidRPr="002519D3" w:rsidRDefault="00617CE3" w:rsidP="00617CE3">
            <w:pPr>
              <w:jc w:val="center"/>
              <w:rPr>
                <w:rFonts w:ascii="Calibri" w:eastAsia="Calibri" w:hAnsi="Calibri"/>
                <w:bCs/>
                <w:sz w:val="20"/>
                <w:szCs w:val="20"/>
              </w:rPr>
            </w:pPr>
            <w:r w:rsidRPr="002519D3">
              <w:rPr>
                <w:rFonts w:ascii="Calibri" w:eastAsia="Calibri" w:hAnsi="Calibri"/>
                <w:bCs/>
                <w:sz w:val="20"/>
                <w:szCs w:val="20"/>
              </w:rPr>
              <w:t>4</w:t>
            </w:r>
          </w:p>
        </w:tc>
        <w:tc>
          <w:tcPr>
            <w:tcW w:w="1276" w:type="dxa"/>
            <w:tcBorders>
              <w:top w:val="single" w:sz="4" w:space="0" w:color="auto"/>
              <w:bottom w:val="single" w:sz="4" w:space="0" w:color="auto"/>
            </w:tcBorders>
            <w:shd w:val="clear" w:color="auto" w:fill="auto"/>
          </w:tcPr>
          <w:p w14:paraId="239F1CE4" w14:textId="77777777" w:rsidR="00617CE3" w:rsidRPr="002519D3" w:rsidRDefault="00617CE3" w:rsidP="00617CE3">
            <w:pPr>
              <w:jc w:val="center"/>
              <w:rPr>
                <w:rFonts w:ascii="Calibri" w:eastAsia="Calibri" w:hAnsi="Calibri"/>
                <w:bCs/>
                <w:sz w:val="20"/>
                <w:szCs w:val="20"/>
              </w:rPr>
            </w:pPr>
            <w:r w:rsidRPr="002519D3">
              <w:rPr>
                <w:rFonts w:ascii="Calibri" w:eastAsia="Calibri" w:hAnsi="Calibri"/>
                <w:bCs/>
                <w:sz w:val="20"/>
                <w:szCs w:val="20"/>
              </w:rPr>
              <w:t xml:space="preserve">Ciglenica Zagorska </w:t>
            </w:r>
          </w:p>
        </w:tc>
        <w:tc>
          <w:tcPr>
            <w:tcW w:w="1134" w:type="dxa"/>
            <w:tcBorders>
              <w:top w:val="single" w:sz="4" w:space="0" w:color="auto"/>
              <w:bottom w:val="single" w:sz="4" w:space="0" w:color="auto"/>
            </w:tcBorders>
            <w:shd w:val="clear" w:color="auto" w:fill="auto"/>
          </w:tcPr>
          <w:p w14:paraId="2A242308" w14:textId="77777777" w:rsidR="00617CE3" w:rsidRPr="002519D3" w:rsidRDefault="00617CE3" w:rsidP="00617CE3">
            <w:pPr>
              <w:jc w:val="center"/>
              <w:rPr>
                <w:rFonts w:ascii="Calibri" w:eastAsia="Calibri" w:hAnsi="Calibri"/>
                <w:b/>
                <w:sz w:val="20"/>
                <w:szCs w:val="20"/>
              </w:rPr>
            </w:pPr>
          </w:p>
        </w:tc>
      </w:tr>
      <w:tr w:rsidR="00617CE3" w:rsidRPr="002519D3" w14:paraId="47009B0F" w14:textId="77777777" w:rsidTr="00D51481">
        <w:trPr>
          <w:trHeight w:val="70"/>
        </w:trPr>
        <w:tc>
          <w:tcPr>
            <w:tcW w:w="1276" w:type="dxa"/>
            <w:shd w:val="clear" w:color="auto" w:fill="auto"/>
          </w:tcPr>
          <w:p w14:paraId="64B2BA08" w14:textId="77777777" w:rsidR="00617CE3" w:rsidRPr="002519D3" w:rsidRDefault="00617CE3" w:rsidP="00617CE3">
            <w:pPr>
              <w:jc w:val="center"/>
              <w:rPr>
                <w:rFonts w:ascii="Calibri" w:eastAsia="Calibri" w:hAnsi="Calibri"/>
                <w:bCs/>
                <w:sz w:val="20"/>
                <w:szCs w:val="20"/>
              </w:rPr>
            </w:pPr>
            <w:r w:rsidRPr="002519D3">
              <w:rPr>
                <w:rFonts w:ascii="Calibri" w:eastAsia="Calibri" w:hAnsi="Calibri"/>
                <w:bCs/>
                <w:sz w:val="20"/>
                <w:szCs w:val="20"/>
              </w:rPr>
              <w:t>NC KZ-3</w:t>
            </w:r>
          </w:p>
        </w:tc>
        <w:tc>
          <w:tcPr>
            <w:tcW w:w="1701" w:type="dxa"/>
            <w:shd w:val="clear" w:color="auto" w:fill="auto"/>
          </w:tcPr>
          <w:p w14:paraId="3797C20A" w14:textId="77777777" w:rsidR="00617CE3" w:rsidRPr="002519D3" w:rsidRDefault="00617CE3" w:rsidP="00617CE3">
            <w:pPr>
              <w:jc w:val="center"/>
              <w:rPr>
                <w:rFonts w:ascii="Calibri" w:eastAsia="Calibri" w:hAnsi="Calibri"/>
                <w:bCs/>
                <w:sz w:val="20"/>
                <w:szCs w:val="20"/>
              </w:rPr>
            </w:pPr>
            <w:r w:rsidRPr="002519D3">
              <w:rPr>
                <w:rFonts w:ascii="Calibri" w:eastAsia="Calibri" w:hAnsi="Calibri"/>
                <w:bCs/>
                <w:sz w:val="20"/>
                <w:szCs w:val="20"/>
              </w:rPr>
              <w:t xml:space="preserve">Odvojak Draganić </w:t>
            </w:r>
          </w:p>
        </w:tc>
        <w:tc>
          <w:tcPr>
            <w:tcW w:w="1276" w:type="dxa"/>
            <w:shd w:val="clear" w:color="auto" w:fill="auto"/>
          </w:tcPr>
          <w:p w14:paraId="53FBBA25" w14:textId="77777777" w:rsidR="00617CE3" w:rsidRPr="002519D3" w:rsidRDefault="00617CE3" w:rsidP="00617CE3">
            <w:pPr>
              <w:jc w:val="center"/>
              <w:rPr>
                <w:rFonts w:ascii="Calibri" w:eastAsia="Calibri" w:hAnsi="Calibri"/>
                <w:bCs/>
                <w:sz w:val="20"/>
                <w:szCs w:val="20"/>
              </w:rPr>
            </w:pPr>
            <w:r w:rsidRPr="002519D3">
              <w:rPr>
                <w:rFonts w:ascii="Calibri" w:eastAsia="Calibri" w:hAnsi="Calibri"/>
                <w:bCs/>
                <w:sz w:val="20"/>
                <w:szCs w:val="20"/>
              </w:rPr>
              <w:t xml:space="preserve">asfalt </w:t>
            </w:r>
          </w:p>
        </w:tc>
        <w:tc>
          <w:tcPr>
            <w:tcW w:w="992" w:type="dxa"/>
            <w:shd w:val="clear" w:color="auto" w:fill="auto"/>
          </w:tcPr>
          <w:p w14:paraId="7B210656" w14:textId="77777777" w:rsidR="00617CE3" w:rsidRPr="002519D3" w:rsidRDefault="00617CE3" w:rsidP="00617CE3">
            <w:pPr>
              <w:jc w:val="center"/>
              <w:rPr>
                <w:rFonts w:ascii="Calibri" w:eastAsia="Calibri" w:hAnsi="Calibri"/>
                <w:bCs/>
                <w:sz w:val="20"/>
                <w:szCs w:val="20"/>
              </w:rPr>
            </w:pPr>
            <w:r w:rsidRPr="002519D3">
              <w:rPr>
                <w:rFonts w:ascii="Calibri" w:eastAsia="Calibri" w:hAnsi="Calibri"/>
                <w:bCs/>
                <w:sz w:val="20"/>
                <w:szCs w:val="20"/>
              </w:rPr>
              <w:t>197</w:t>
            </w:r>
          </w:p>
        </w:tc>
        <w:tc>
          <w:tcPr>
            <w:tcW w:w="1276" w:type="dxa"/>
            <w:shd w:val="clear" w:color="auto" w:fill="auto"/>
          </w:tcPr>
          <w:p w14:paraId="3CFD1CD6" w14:textId="77777777" w:rsidR="00617CE3" w:rsidRPr="002519D3" w:rsidRDefault="00617CE3" w:rsidP="00617CE3">
            <w:pPr>
              <w:jc w:val="center"/>
              <w:rPr>
                <w:rFonts w:ascii="Calibri" w:eastAsia="Calibri" w:hAnsi="Calibri"/>
                <w:bCs/>
                <w:sz w:val="20"/>
                <w:szCs w:val="20"/>
              </w:rPr>
            </w:pPr>
            <w:r w:rsidRPr="002519D3">
              <w:rPr>
                <w:rFonts w:ascii="Calibri" w:eastAsia="Calibri" w:hAnsi="Calibri"/>
                <w:bCs/>
                <w:sz w:val="20"/>
                <w:szCs w:val="20"/>
              </w:rPr>
              <w:t>985</w:t>
            </w:r>
          </w:p>
        </w:tc>
        <w:tc>
          <w:tcPr>
            <w:tcW w:w="850" w:type="dxa"/>
            <w:shd w:val="clear" w:color="auto" w:fill="auto"/>
          </w:tcPr>
          <w:p w14:paraId="55480081" w14:textId="77777777" w:rsidR="00617CE3" w:rsidRPr="002519D3" w:rsidRDefault="00617CE3" w:rsidP="00617CE3">
            <w:pPr>
              <w:jc w:val="center"/>
              <w:rPr>
                <w:rFonts w:ascii="Calibri" w:eastAsia="Calibri" w:hAnsi="Calibri"/>
                <w:bCs/>
                <w:sz w:val="20"/>
                <w:szCs w:val="20"/>
              </w:rPr>
            </w:pPr>
            <w:r w:rsidRPr="002519D3">
              <w:rPr>
                <w:rFonts w:ascii="Calibri" w:eastAsia="Calibri" w:hAnsi="Calibri"/>
                <w:bCs/>
                <w:sz w:val="20"/>
                <w:szCs w:val="20"/>
              </w:rPr>
              <w:t>5</w:t>
            </w:r>
          </w:p>
        </w:tc>
        <w:tc>
          <w:tcPr>
            <w:tcW w:w="1276" w:type="dxa"/>
            <w:tcBorders>
              <w:top w:val="single" w:sz="4" w:space="0" w:color="auto"/>
            </w:tcBorders>
            <w:shd w:val="clear" w:color="auto" w:fill="auto"/>
          </w:tcPr>
          <w:p w14:paraId="464828A2" w14:textId="77777777" w:rsidR="00617CE3" w:rsidRPr="002519D3" w:rsidRDefault="00617CE3" w:rsidP="00617CE3">
            <w:pPr>
              <w:jc w:val="center"/>
              <w:rPr>
                <w:rFonts w:ascii="Calibri" w:eastAsia="Calibri" w:hAnsi="Calibri"/>
                <w:bCs/>
                <w:sz w:val="20"/>
                <w:szCs w:val="20"/>
              </w:rPr>
            </w:pPr>
            <w:r w:rsidRPr="002519D3">
              <w:rPr>
                <w:rFonts w:ascii="Calibri" w:eastAsia="Calibri" w:hAnsi="Calibri"/>
                <w:bCs/>
                <w:sz w:val="20"/>
                <w:szCs w:val="20"/>
              </w:rPr>
              <w:t>Kozjak Začretski</w:t>
            </w:r>
          </w:p>
        </w:tc>
        <w:tc>
          <w:tcPr>
            <w:tcW w:w="1134" w:type="dxa"/>
            <w:tcBorders>
              <w:top w:val="single" w:sz="4" w:space="0" w:color="auto"/>
            </w:tcBorders>
            <w:shd w:val="clear" w:color="auto" w:fill="auto"/>
          </w:tcPr>
          <w:p w14:paraId="594BAB89" w14:textId="77777777" w:rsidR="00617CE3" w:rsidRPr="002519D3" w:rsidRDefault="00617CE3" w:rsidP="00617CE3">
            <w:pPr>
              <w:jc w:val="center"/>
              <w:rPr>
                <w:rFonts w:ascii="Calibri" w:eastAsia="Calibri" w:hAnsi="Calibri"/>
                <w:b/>
                <w:sz w:val="20"/>
                <w:szCs w:val="20"/>
              </w:rPr>
            </w:pPr>
          </w:p>
        </w:tc>
      </w:tr>
    </w:tbl>
    <w:p w14:paraId="7D4964B0" w14:textId="77777777" w:rsidR="00617CE3" w:rsidRPr="002519D3" w:rsidRDefault="00617CE3" w:rsidP="00617CE3">
      <w:pPr>
        <w:rPr>
          <w:rFonts w:ascii="Calibri" w:eastAsia="Calibri" w:hAnsi="Calibri"/>
          <w:b/>
          <w:sz w:val="20"/>
          <w:szCs w:val="20"/>
        </w:rPr>
      </w:pPr>
    </w:p>
    <w:p w14:paraId="03A8B6C4" w14:textId="77777777" w:rsidR="00617CE3" w:rsidRPr="002519D3" w:rsidRDefault="00617CE3" w:rsidP="00617CE3">
      <w:pPr>
        <w:rPr>
          <w:rFonts w:ascii="Calibri" w:eastAsia="Calibri" w:hAnsi="Calibri"/>
          <w:sz w:val="20"/>
          <w:szCs w:val="20"/>
        </w:rPr>
      </w:pPr>
      <w:r w:rsidRPr="002519D3">
        <w:rPr>
          <w:rFonts w:ascii="Calibri" w:eastAsia="Calibri" w:hAnsi="Calibri"/>
          <w:sz w:val="20"/>
          <w:szCs w:val="20"/>
        </w:rPr>
        <w:t xml:space="preserve">mijenja se i glasi: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701"/>
        <w:gridCol w:w="1276"/>
        <w:gridCol w:w="992"/>
        <w:gridCol w:w="1276"/>
        <w:gridCol w:w="850"/>
        <w:gridCol w:w="1276"/>
        <w:gridCol w:w="1134"/>
      </w:tblGrid>
      <w:tr w:rsidR="00617CE3" w:rsidRPr="002519D3" w14:paraId="55562DB4" w14:textId="77777777" w:rsidTr="00D51481">
        <w:tc>
          <w:tcPr>
            <w:tcW w:w="1276" w:type="dxa"/>
            <w:shd w:val="clear" w:color="auto" w:fill="auto"/>
          </w:tcPr>
          <w:p w14:paraId="7A78365F" w14:textId="77777777" w:rsidR="00617CE3" w:rsidRPr="002519D3" w:rsidRDefault="00617CE3" w:rsidP="00617CE3">
            <w:pPr>
              <w:jc w:val="center"/>
              <w:rPr>
                <w:rFonts w:ascii="Calibri" w:eastAsia="Calibri" w:hAnsi="Calibri"/>
                <w:bCs/>
                <w:sz w:val="20"/>
                <w:szCs w:val="20"/>
              </w:rPr>
            </w:pPr>
            <w:r w:rsidRPr="002519D3">
              <w:rPr>
                <w:rFonts w:ascii="Calibri" w:eastAsia="Calibri" w:hAnsi="Calibri"/>
                <w:bCs/>
                <w:sz w:val="20"/>
                <w:szCs w:val="20"/>
              </w:rPr>
              <w:t>NC CZ-13 A</w:t>
            </w:r>
          </w:p>
        </w:tc>
        <w:tc>
          <w:tcPr>
            <w:tcW w:w="1701" w:type="dxa"/>
            <w:shd w:val="clear" w:color="auto" w:fill="auto"/>
          </w:tcPr>
          <w:p w14:paraId="70CACB0D" w14:textId="77777777" w:rsidR="00617CE3" w:rsidRPr="002519D3" w:rsidRDefault="00617CE3" w:rsidP="00617CE3">
            <w:pPr>
              <w:jc w:val="center"/>
              <w:rPr>
                <w:rFonts w:ascii="Calibri" w:eastAsia="Calibri" w:hAnsi="Calibri"/>
                <w:bCs/>
                <w:sz w:val="20"/>
                <w:szCs w:val="20"/>
              </w:rPr>
            </w:pPr>
            <w:r w:rsidRPr="002519D3">
              <w:rPr>
                <w:rFonts w:ascii="Calibri" w:eastAsia="Calibri" w:hAnsi="Calibri"/>
                <w:bCs/>
                <w:sz w:val="20"/>
                <w:szCs w:val="20"/>
              </w:rPr>
              <w:t xml:space="preserve">Odvojak Peroš </w:t>
            </w:r>
          </w:p>
        </w:tc>
        <w:tc>
          <w:tcPr>
            <w:tcW w:w="1276" w:type="dxa"/>
            <w:shd w:val="clear" w:color="auto" w:fill="auto"/>
          </w:tcPr>
          <w:p w14:paraId="2EDCAB55" w14:textId="77777777" w:rsidR="00617CE3" w:rsidRPr="002519D3" w:rsidRDefault="00617CE3" w:rsidP="00617CE3">
            <w:pPr>
              <w:jc w:val="center"/>
              <w:rPr>
                <w:rFonts w:ascii="Calibri" w:eastAsia="Calibri" w:hAnsi="Calibri"/>
                <w:bCs/>
                <w:sz w:val="20"/>
                <w:szCs w:val="20"/>
              </w:rPr>
            </w:pPr>
            <w:r w:rsidRPr="002519D3">
              <w:rPr>
                <w:rFonts w:ascii="Calibri" w:eastAsia="Calibri" w:hAnsi="Calibri"/>
                <w:bCs/>
                <w:sz w:val="20"/>
                <w:szCs w:val="20"/>
              </w:rPr>
              <w:t>makadam</w:t>
            </w:r>
          </w:p>
        </w:tc>
        <w:tc>
          <w:tcPr>
            <w:tcW w:w="992" w:type="dxa"/>
            <w:shd w:val="clear" w:color="auto" w:fill="auto"/>
          </w:tcPr>
          <w:p w14:paraId="62A5AE39" w14:textId="77777777" w:rsidR="00617CE3" w:rsidRPr="002519D3" w:rsidRDefault="00617CE3" w:rsidP="00617CE3">
            <w:pPr>
              <w:jc w:val="center"/>
              <w:rPr>
                <w:rFonts w:ascii="Calibri" w:eastAsia="Calibri" w:hAnsi="Calibri"/>
                <w:bCs/>
                <w:sz w:val="20"/>
                <w:szCs w:val="20"/>
              </w:rPr>
            </w:pPr>
            <w:r w:rsidRPr="002519D3">
              <w:rPr>
                <w:rFonts w:ascii="Calibri" w:eastAsia="Calibri" w:hAnsi="Calibri"/>
                <w:bCs/>
                <w:sz w:val="20"/>
                <w:szCs w:val="20"/>
              </w:rPr>
              <w:t>130</w:t>
            </w:r>
          </w:p>
        </w:tc>
        <w:tc>
          <w:tcPr>
            <w:tcW w:w="1276" w:type="dxa"/>
            <w:shd w:val="clear" w:color="auto" w:fill="auto"/>
          </w:tcPr>
          <w:p w14:paraId="0919B274" w14:textId="77777777" w:rsidR="00617CE3" w:rsidRPr="002519D3" w:rsidRDefault="00617CE3" w:rsidP="00617CE3">
            <w:pPr>
              <w:jc w:val="center"/>
              <w:rPr>
                <w:rFonts w:ascii="Calibri" w:eastAsia="Calibri" w:hAnsi="Calibri"/>
                <w:bCs/>
                <w:sz w:val="20"/>
                <w:szCs w:val="20"/>
              </w:rPr>
            </w:pPr>
            <w:r w:rsidRPr="002519D3">
              <w:rPr>
                <w:rFonts w:ascii="Calibri" w:eastAsia="Calibri" w:hAnsi="Calibri"/>
                <w:bCs/>
                <w:sz w:val="20"/>
                <w:szCs w:val="20"/>
              </w:rPr>
              <w:t>520</w:t>
            </w:r>
          </w:p>
        </w:tc>
        <w:tc>
          <w:tcPr>
            <w:tcW w:w="850" w:type="dxa"/>
            <w:shd w:val="clear" w:color="auto" w:fill="auto"/>
          </w:tcPr>
          <w:p w14:paraId="39DFB547" w14:textId="77777777" w:rsidR="00617CE3" w:rsidRPr="002519D3" w:rsidRDefault="00617CE3" w:rsidP="00617CE3">
            <w:pPr>
              <w:jc w:val="center"/>
              <w:rPr>
                <w:rFonts w:ascii="Calibri" w:eastAsia="Calibri" w:hAnsi="Calibri"/>
                <w:bCs/>
                <w:sz w:val="20"/>
                <w:szCs w:val="20"/>
              </w:rPr>
            </w:pPr>
            <w:r w:rsidRPr="002519D3">
              <w:rPr>
                <w:rFonts w:ascii="Calibri" w:eastAsia="Calibri" w:hAnsi="Calibri"/>
                <w:bCs/>
                <w:sz w:val="20"/>
                <w:szCs w:val="20"/>
              </w:rPr>
              <w:t>4</w:t>
            </w:r>
          </w:p>
        </w:tc>
        <w:tc>
          <w:tcPr>
            <w:tcW w:w="1276" w:type="dxa"/>
            <w:tcBorders>
              <w:top w:val="single" w:sz="4" w:space="0" w:color="auto"/>
              <w:bottom w:val="single" w:sz="4" w:space="0" w:color="auto"/>
            </w:tcBorders>
            <w:shd w:val="clear" w:color="auto" w:fill="auto"/>
          </w:tcPr>
          <w:p w14:paraId="563A33EB" w14:textId="77777777" w:rsidR="00617CE3" w:rsidRPr="002519D3" w:rsidRDefault="00617CE3" w:rsidP="00617CE3">
            <w:pPr>
              <w:jc w:val="center"/>
              <w:rPr>
                <w:rFonts w:ascii="Calibri" w:eastAsia="Calibri" w:hAnsi="Calibri"/>
                <w:bCs/>
                <w:sz w:val="20"/>
                <w:szCs w:val="20"/>
              </w:rPr>
            </w:pPr>
            <w:r w:rsidRPr="002519D3">
              <w:rPr>
                <w:rFonts w:ascii="Calibri" w:eastAsia="Calibri" w:hAnsi="Calibri"/>
                <w:bCs/>
                <w:sz w:val="20"/>
                <w:szCs w:val="20"/>
              </w:rPr>
              <w:t xml:space="preserve">Ciglenica Zagorska </w:t>
            </w:r>
          </w:p>
        </w:tc>
        <w:tc>
          <w:tcPr>
            <w:tcW w:w="1134" w:type="dxa"/>
            <w:tcBorders>
              <w:top w:val="single" w:sz="4" w:space="0" w:color="auto"/>
              <w:bottom w:val="single" w:sz="4" w:space="0" w:color="auto"/>
            </w:tcBorders>
            <w:shd w:val="clear" w:color="auto" w:fill="auto"/>
          </w:tcPr>
          <w:p w14:paraId="11E69105" w14:textId="77777777" w:rsidR="00617CE3" w:rsidRPr="002519D3" w:rsidRDefault="00617CE3" w:rsidP="00617CE3">
            <w:pPr>
              <w:jc w:val="center"/>
              <w:rPr>
                <w:rFonts w:ascii="Calibri" w:eastAsia="Calibri" w:hAnsi="Calibri"/>
                <w:b/>
                <w:sz w:val="20"/>
                <w:szCs w:val="20"/>
              </w:rPr>
            </w:pPr>
          </w:p>
        </w:tc>
      </w:tr>
      <w:tr w:rsidR="00617CE3" w:rsidRPr="002519D3" w14:paraId="5D819A65" w14:textId="77777777" w:rsidTr="00D51481">
        <w:tc>
          <w:tcPr>
            <w:tcW w:w="1276" w:type="dxa"/>
            <w:shd w:val="clear" w:color="auto" w:fill="auto"/>
          </w:tcPr>
          <w:p w14:paraId="662437C4" w14:textId="77777777" w:rsidR="00617CE3" w:rsidRPr="002519D3" w:rsidRDefault="00617CE3" w:rsidP="00617CE3">
            <w:pPr>
              <w:jc w:val="center"/>
              <w:rPr>
                <w:rFonts w:ascii="Calibri" w:eastAsia="Calibri" w:hAnsi="Calibri"/>
                <w:bCs/>
                <w:sz w:val="20"/>
                <w:szCs w:val="20"/>
              </w:rPr>
            </w:pPr>
            <w:r w:rsidRPr="002519D3">
              <w:rPr>
                <w:rFonts w:ascii="Calibri" w:eastAsia="Calibri" w:hAnsi="Calibri"/>
                <w:bCs/>
                <w:sz w:val="20"/>
                <w:szCs w:val="20"/>
              </w:rPr>
              <w:t>NC CZ-13 B</w:t>
            </w:r>
          </w:p>
        </w:tc>
        <w:tc>
          <w:tcPr>
            <w:tcW w:w="1701" w:type="dxa"/>
            <w:shd w:val="clear" w:color="auto" w:fill="auto"/>
          </w:tcPr>
          <w:p w14:paraId="167C5131" w14:textId="77777777" w:rsidR="00617CE3" w:rsidRPr="002519D3" w:rsidRDefault="00617CE3" w:rsidP="00617CE3">
            <w:pPr>
              <w:jc w:val="center"/>
              <w:rPr>
                <w:rFonts w:ascii="Calibri" w:eastAsia="Calibri" w:hAnsi="Calibri"/>
                <w:bCs/>
                <w:sz w:val="20"/>
                <w:szCs w:val="20"/>
              </w:rPr>
            </w:pPr>
            <w:r w:rsidRPr="002519D3">
              <w:rPr>
                <w:rFonts w:ascii="Calibri" w:eastAsia="Calibri" w:hAnsi="Calibri"/>
                <w:bCs/>
                <w:sz w:val="20"/>
                <w:szCs w:val="20"/>
              </w:rPr>
              <w:t xml:space="preserve">Odvojak Peroš-Brijeg </w:t>
            </w:r>
          </w:p>
        </w:tc>
        <w:tc>
          <w:tcPr>
            <w:tcW w:w="1276" w:type="dxa"/>
            <w:shd w:val="clear" w:color="auto" w:fill="auto"/>
          </w:tcPr>
          <w:p w14:paraId="3A43895C" w14:textId="77777777" w:rsidR="00617CE3" w:rsidRPr="002519D3" w:rsidRDefault="00617CE3" w:rsidP="00617CE3">
            <w:pPr>
              <w:jc w:val="center"/>
              <w:rPr>
                <w:rFonts w:ascii="Calibri" w:eastAsia="Calibri" w:hAnsi="Calibri"/>
                <w:bCs/>
                <w:sz w:val="20"/>
                <w:szCs w:val="20"/>
              </w:rPr>
            </w:pPr>
            <w:r w:rsidRPr="002519D3">
              <w:rPr>
                <w:rFonts w:ascii="Calibri" w:eastAsia="Calibri" w:hAnsi="Calibri"/>
                <w:bCs/>
                <w:sz w:val="20"/>
                <w:szCs w:val="20"/>
              </w:rPr>
              <w:t xml:space="preserve">zemlja </w:t>
            </w:r>
          </w:p>
        </w:tc>
        <w:tc>
          <w:tcPr>
            <w:tcW w:w="992" w:type="dxa"/>
            <w:shd w:val="clear" w:color="auto" w:fill="auto"/>
          </w:tcPr>
          <w:p w14:paraId="4BF96FFA" w14:textId="77777777" w:rsidR="00617CE3" w:rsidRPr="002519D3" w:rsidRDefault="00617CE3" w:rsidP="00617CE3">
            <w:pPr>
              <w:jc w:val="center"/>
              <w:rPr>
                <w:rFonts w:ascii="Calibri" w:eastAsia="Calibri" w:hAnsi="Calibri"/>
                <w:bCs/>
                <w:sz w:val="20"/>
                <w:szCs w:val="20"/>
              </w:rPr>
            </w:pPr>
            <w:r w:rsidRPr="002519D3">
              <w:rPr>
                <w:rFonts w:ascii="Calibri" w:eastAsia="Calibri" w:hAnsi="Calibri"/>
                <w:bCs/>
                <w:sz w:val="20"/>
                <w:szCs w:val="20"/>
              </w:rPr>
              <w:t xml:space="preserve">740 </w:t>
            </w:r>
          </w:p>
        </w:tc>
        <w:tc>
          <w:tcPr>
            <w:tcW w:w="1276" w:type="dxa"/>
            <w:shd w:val="clear" w:color="auto" w:fill="auto"/>
          </w:tcPr>
          <w:p w14:paraId="3B49B6B1" w14:textId="77777777" w:rsidR="00617CE3" w:rsidRPr="002519D3" w:rsidRDefault="00617CE3" w:rsidP="00617CE3">
            <w:pPr>
              <w:jc w:val="center"/>
              <w:rPr>
                <w:rFonts w:ascii="Calibri" w:eastAsia="Calibri" w:hAnsi="Calibri"/>
                <w:bCs/>
                <w:sz w:val="20"/>
                <w:szCs w:val="20"/>
              </w:rPr>
            </w:pPr>
            <w:r w:rsidRPr="002519D3">
              <w:rPr>
                <w:rFonts w:ascii="Calibri" w:eastAsia="Calibri" w:hAnsi="Calibri"/>
                <w:bCs/>
                <w:sz w:val="20"/>
                <w:szCs w:val="20"/>
              </w:rPr>
              <w:t>2960</w:t>
            </w:r>
          </w:p>
        </w:tc>
        <w:tc>
          <w:tcPr>
            <w:tcW w:w="850" w:type="dxa"/>
            <w:shd w:val="clear" w:color="auto" w:fill="auto"/>
          </w:tcPr>
          <w:p w14:paraId="15F27B38" w14:textId="77777777" w:rsidR="00617CE3" w:rsidRPr="002519D3" w:rsidRDefault="00617CE3" w:rsidP="00617CE3">
            <w:pPr>
              <w:jc w:val="center"/>
              <w:rPr>
                <w:rFonts w:ascii="Calibri" w:eastAsia="Calibri" w:hAnsi="Calibri"/>
                <w:bCs/>
                <w:sz w:val="20"/>
                <w:szCs w:val="20"/>
              </w:rPr>
            </w:pPr>
            <w:r w:rsidRPr="002519D3">
              <w:rPr>
                <w:rFonts w:ascii="Calibri" w:eastAsia="Calibri" w:hAnsi="Calibri"/>
                <w:bCs/>
                <w:sz w:val="20"/>
                <w:szCs w:val="20"/>
              </w:rPr>
              <w:t>4</w:t>
            </w:r>
          </w:p>
        </w:tc>
        <w:tc>
          <w:tcPr>
            <w:tcW w:w="1276" w:type="dxa"/>
            <w:tcBorders>
              <w:top w:val="single" w:sz="4" w:space="0" w:color="auto"/>
              <w:bottom w:val="single" w:sz="4" w:space="0" w:color="auto"/>
            </w:tcBorders>
            <w:shd w:val="clear" w:color="auto" w:fill="auto"/>
          </w:tcPr>
          <w:p w14:paraId="126DE1CC" w14:textId="77777777" w:rsidR="00617CE3" w:rsidRPr="002519D3" w:rsidRDefault="00617CE3" w:rsidP="00617CE3">
            <w:pPr>
              <w:jc w:val="center"/>
              <w:rPr>
                <w:rFonts w:ascii="Calibri" w:eastAsia="Calibri" w:hAnsi="Calibri"/>
                <w:bCs/>
                <w:sz w:val="20"/>
                <w:szCs w:val="20"/>
              </w:rPr>
            </w:pPr>
            <w:r w:rsidRPr="002519D3">
              <w:rPr>
                <w:rFonts w:ascii="Calibri" w:eastAsia="Calibri" w:hAnsi="Calibri"/>
                <w:bCs/>
                <w:sz w:val="20"/>
                <w:szCs w:val="20"/>
              </w:rPr>
              <w:t xml:space="preserve">Ciglenica Zagorska </w:t>
            </w:r>
          </w:p>
        </w:tc>
        <w:tc>
          <w:tcPr>
            <w:tcW w:w="1134" w:type="dxa"/>
            <w:tcBorders>
              <w:top w:val="single" w:sz="4" w:space="0" w:color="auto"/>
              <w:bottom w:val="single" w:sz="4" w:space="0" w:color="auto"/>
            </w:tcBorders>
            <w:shd w:val="clear" w:color="auto" w:fill="auto"/>
          </w:tcPr>
          <w:p w14:paraId="1C7C0968" w14:textId="77777777" w:rsidR="00617CE3" w:rsidRPr="002519D3" w:rsidRDefault="00617CE3" w:rsidP="00617CE3">
            <w:pPr>
              <w:jc w:val="center"/>
              <w:rPr>
                <w:rFonts w:ascii="Calibri" w:eastAsia="Calibri" w:hAnsi="Calibri"/>
                <w:b/>
                <w:sz w:val="20"/>
                <w:szCs w:val="20"/>
              </w:rPr>
            </w:pPr>
          </w:p>
        </w:tc>
      </w:tr>
      <w:tr w:rsidR="00617CE3" w:rsidRPr="002519D3" w14:paraId="744B1FA8" w14:textId="77777777" w:rsidTr="00D51481">
        <w:tc>
          <w:tcPr>
            <w:tcW w:w="1276" w:type="dxa"/>
            <w:shd w:val="clear" w:color="auto" w:fill="auto"/>
          </w:tcPr>
          <w:p w14:paraId="500CF6B2" w14:textId="77777777" w:rsidR="00617CE3" w:rsidRPr="002519D3" w:rsidRDefault="00617CE3" w:rsidP="00617CE3">
            <w:pPr>
              <w:jc w:val="center"/>
              <w:rPr>
                <w:rFonts w:ascii="Calibri" w:eastAsia="Calibri" w:hAnsi="Calibri"/>
                <w:bCs/>
                <w:sz w:val="20"/>
                <w:szCs w:val="20"/>
              </w:rPr>
            </w:pPr>
            <w:r w:rsidRPr="002519D3">
              <w:rPr>
                <w:rFonts w:ascii="Calibri" w:eastAsia="Calibri" w:hAnsi="Calibri"/>
                <w:bCs/>
                <w:sz w:val="20"/>
                <w:szCs w:val="20"/>
              </w:rPr>
              <w:t>NC KZ-3</w:t>
            </w:r>
          </w:p>
        </w:tc>
        <w:tc>
          <w:tcPr>
            <w:tcW w:w="1701" w:type="dxa"/>
            <w:shd w:val="clear" w:color="auto" w:fill="auto"/>
          </w:tcPr>
          <w:p w14:paraId="1C60FAFC" w14:textId="77777777" w:rsidR="00617CE3" w:rsidRPr="002519D3" w:rsidRDefault="00617CE3" w:rsidP="00617CE3">
            <w:pPr>
              <w:jc w:val="center"/>
              <w:rPr>
                <w:rFonts w:ascii="Calibri" w:eastAsia="Calibri" w:hAnsi="Calibri"/>
                <w:bCs/>
                <w:sz w:val="20"/>
                <w:szCs w:val="20"/>
              </w:rPr>
            </w:pPr>
            <w:r w:rsidRPr="002519D3">
              <w:rPr>
                <w:rFonts w:ascii="Calibri" w:eastAsia="Calibri" w:hAnsi="Calibri"/>
                <w:bCs/>
                <w:sz w:val="20"/>
                <w:szCs w:val="20"/>
              </w:rPr>
              <w:t xml:space="preserve">Odvojak Draganić </w:t>
            </w:r>
          </w:p>
        </w:tc>
        <w:tc>
          <w:tcPr>
            <w:tcW w:w="1276" w:type="dxa"/>
            <w:shd w:val="clear" w:color="auto" w:fill="auto"/>
          </w:tcPr>
          <w:p w14:paraId="4F8953BD" w14:textId="77777777" w:rsidR="00617CE3" w:rsidRPr="002519D3" w:rsidRDefault="00617CE3" w:rsidP="00617CE3">
            <w:pPr>
              <w:jc w:val="center"/>
              <w:rPr>
                <w:rFonts w:ascii="Calibri" w:eastAsia="Calibri" w:hAnsi="Calibri"/>
                <w:bCs/>
                <w:sz w:val="20"/>
                <w:szCs w:val="20"/>
              </w:rPr>
            </w:pPr>
            <w:r w:rsidRPr="002519D3">
              <w:rPr>
                <w:rFonts w:ascii="Calibri" w:eastAsia="Calibri" w:hAnsi="Calibri"/>
                <w:bCs/>
                <w:sz w:val="20"/>
                <w:szCs w:val="20"/>
              </w:rPr>
              <w:t xml:space="preserve">asfalt </w:t>
            </w:r>
          </w:p>
        </w:tc>
        <w:tc>
          <w:tcPr>
            <w:tcW w:w="992" w:type="dxa"/>
            <w:shd w:val="clear" w:color="auto" w:fill="auto"/>
          </w:tcPr>
          <w:p w14:paraId="625E4A5B" w14:textId="77777777" w:rsidR="00617CE3" w:rsidRPr="002519D3" w:rsidRDefault="00617CE3" w:rsidP="00617CE3">
            <w:pPr>
              <w:jc w:val="center"/>
              <w:rPr>
                <w:rFonts w:ascii="Calibri" w:eastAsia="Calibri" w:hAnsi="Calibri"/>
                <w:bCs/>
                <w:sz w:val="20"/>
                <w:szCs w:val="20"/>
              </w:rPr>
            </w:pPr>
            <w:r w:rsidRPr="002519D3">
              <w:rPr>
                <w:rFonts w:ascii="Calibri" w:eastAsia="Calibri" w:hAnsi="Calibri"/>
                <w:bCs/>
                <w:sz w:val="20"/>
                <w:szCs w:val="20"/>
              </w:rPr>
              <w:t>267</w:t>
            </w:r>
          </w:p>
        </w:tc>
        <w:tc>
          <w:tcPr>
            <w:tcW w:w="1276" w:type="dxa"/>
            <w:shd w:val="clear" w:color="auto" w:fill="auto"/>
          </w:tcPr>
          <w:p w14:paraId="565776F3" w14:textId="77777777" w:rsidR="00617CE3" w:rsidRPr="002519D3" w:rsidRDefault="00617CE3" w:rsidP="00617CE3">
            <w:pPr>
              <w:jc w:val="center"/>
              <w:rPr>
                <w:rFonts w:ascii="Calibri" w:eastAsia="Calibri" w:hAnsi="Calibri"/>
                <w:bCs/>
                <w:sz w:val="20"/>
                <w:szCs w:val="20"/>
              </w:rPr>
            </w:pPr>
            <w:r w:rsidRPr="002519D3">
              <w:rPr>
                <w:rFonts w:ascii="Calibri" w:eastAsia="Calibri" w:hAnsi="Calibri"/>
                <w:bCs/>
                <w:sz w:val="20"/>
                <w:szCs w:val="20"/>
              </w:rPr>
              <w:t>1335</w:t>
            </w:r>
          </w:p>
        </w:tc>
        <w:tc>
          <w:tcPr>
            <w:tcW w:w="850" w:type="dxa"/>
            <w:shd w:val="clear" w:color="auto" w:fill="auto"/>
          </w:tcPr>
          <w:p w14:paraId="747B25B6" w14:textId="77777777" w:rsidR="00617CE3" w:rsidRPr="002519D3" w:rsidRDefault="00617CE3" w:rsidP="00617CE3">
            <w:pPr>
              <w:jc w:val="center"/>
              <w:rPr>
                <w:rFonts w:ascii="Calibri" w:eastAsia="Calibri" w:hAnsi="Calibri"/>
                <w:bCs/>
                <w:sz w:val="20"/>
                <w:szCs w:val="20"/>
              </w:rPr>
            </w:pPr>
            <w:r w:rsidRPr="002519D3">
              <w:rPr>
                <w:rFonts w:ascii="Calibri" w:eastAsia="Calibri" w:hAnsi="Calibri"/>
                <w:bCs/>
                <w:sz w:val="20"/>
                <w:szCs w:val="20"/>
              </w:rPr>
              <w:t>5</w:t>
            </w:r>
          </w:p>
        </w:tc>
        <w:tc>
          <w:tcPr>
            <w:tcW w:w="1276" w:type="dxa"/>
            <w:tcBorders>
              <w:top w:val="single" w:sz="4" w:space="0" w:color="auto"/>
            </w:tcBorders>
            <w:shd w:val="clear" w:color="auto" w:fill="auto"/>
          </w:tcPr>
          <w:p w14:paraId="3362A45D" w14:textId="77777777" w:rsidR="00617CE3" w:rsidRPr="002519D3" w:rsidRDefault="00617CE3" w:rsidP="00617CE3">
            <w:pPr>
              <w:jc w:val="center"/>
              <w:rPr>
                <w:rFonts w:ascii="Calibri" w:eastAsia="Calibri" w:hAnsi="Calibri"/>
                <w:bCs/>
                <w:sz w:val="20"/>
                <w:szCs w:val="20"/>
              </w:rPr>
            </w:pPr>
            <w:r w:rsidRPr="002519D3">
              <w:rPr>
                <w:rFonts w:ascii="Calibri" w:eastAsia="Calibri" w:hAnsi="Calibri"/>
                <w:bCs/>
                <w:sz w:val="20"/>
                <w:szCs w:val="20"/>
              </w:rPr>
              <w:t xml:space="preserve">Kozjak Začretski </w:t>
            </w:r>
          </w:p>
        </w:tc>
        <w:tc>
          <w:tcPr>
            <w:tcW w:w="1134" w:type="dxa"/>
            <w:tcBorders>
              <w:top w:val="single" w:sz="4" w:space="0" w:color="auto"/>
            </w:tcBorders>
            <w:shd w:val="clear" w:color="auto" w:fill="auto"/>
          </w:tcPr>
          <w:p w14:paraId="6A485754" w14:textId="77777777" w:rsidR="00617CE3" w:rsidRPr="002519D3" w:rsidRDefault="00617CE3" w:rsidP="00617CE3">
            <w:pPr>
              <w:jc w:val="center"/>
              <w:rPr>
                <w:rFonts w:ascii="Calibri" w:eastAsia="Calibri" w:hAnsi="Calibri"/>
                <w:b/>
                <w:sz w:val="20"/>
                <w:szCs w:val="20"/>
              </w:rPr>
            </w:pPr>
          </w:p>
        </w:tc>
      </w:tr>
    </w:tbl>
    <w:p w14:paraId="010A70B0" w14:textId="77777777" w:rsidR="00617CE3" w:rsidRPr="002519D3" w:rsidRDefault="00617CE3" w:rsidP="00617CE3">
      <w:pPr>
        <w:rPr>
          <w:rFonts w:ascii="Calibri" w:eastAsia="Calibri" w:hAnsi="Calibri"/>
          <w:b/>
          <w:sz w:val="20"/>
          <w:szCs w:val="20"/>
        </w:rPr>
      </w:pPr>
    </w:p>
    <w:p w14:paraId="0891BEC5" w14:textId="77777777" w:rsidR="00617CE3" w:rsidRPr="002519D3" w:rsidRDefault="00617CE3" w:rsidP="00617CE3">
      <w:pPr>
        <w:jc w:val="center"/>
        <w:rPr>
          <w:rFonts w:ascii="Calibri" w:eastAsia="Calibri" w:hAnsi="Calibri"/>
          <w:b/>
          <w:sz w:val="20"/>
          <w:szCs w:val="20"/>
        </w:rPr>
      </w:pPr>
      <w:r w:rsidRPr="002519D3">
        <w:rPr>
          <w:rFonts w:ascii="Calibri" w:eastAsia="Calibri" w:hAnsi="Calibri"/>
          <w:b/>
          <w:sz w:val="20"/>
          <w:szCs w:val="20"/>
        </w:rPr>
        <w:t>Članak 4.</w:t>
      </w:r>
    </w:p>
    <w:p w14:paraId="5A505333" w14:textId="77777777" w:rsidR="00617CE3" w:rsidRPr="002519D3" w:rsidRDefault="00617CE3" w:rsidP="00617CE3">
      <w:pPr>
        <w:jc w:val="both"/>
        <w:rPr>
          <w:rFonts w:ascii="Calibri" w:eastAsia="Calibri" w:hAnsi="Calibri"/>
          <w:b/>
          <w:sz w:val="20"/>
          <w:szCs w:val="20"/>
        </w:rPr>
      </w:pPr>
      <w:r w:rsidRPr="002519D3">
        <w:rPr>
          <w:rFonts w:ascii="Calibri" w:eastAsia="Calibri" w:hAnsi="Calibri"/>
          <w:sz w:val="20"/>
          <w:szCs w:val="20"/>
        </w:rPr>
        <w:t xml:space="preserve">Ova Odluka stupa na snagu osmog dana od dana objave u „Službenom glasniku Krapinsko-zagorske županije“. </w:t>
      </w:r>
    </w:p>
    <w:p w14:paraId="1F4CAC4A" w14:textId="6B37A75D" w:rsidR="00617CE3" w:rsidRPr="002519D3" w:rsidRDefault="00617CE3" w:rsidP="00617CE3">
      <w:pPr>
        <w:ind w:firstLine="708"/>
        <w:jc w:val="both"/>
        <w:rPr>
          <w:rFonts w:ascii="Calibri" w:eastAsia="Calibri" w:hAnsi="Calibri"/>
          <w:sz w:val="20"/>
          <w:szCs w:val="20"/>
        </w:rPr>
      </w:pPr>
      <w:r w:rsidRPr="002519D3">
        <w:rPr>
          <w:rFonts w:ascii="Calibri" w:eastAsia="Calibri" w:hAnsi="Calibri"/>
          <w:sz w:val="20"/>
          <w:szCs w:val="20"/>
        </w:rPr>
        <w:tab/>
      </w:r>
      <w:r w:rsidRPr="002519D3">
        <w:rPr>
          <w:rFonts w:ascii="Calibri" w:eastAsia="Calibri" w:hAnsi="Calibri"/>
          <w:sz w:val="20"/>
          <w:szCs w:val="20"/>
        </w:rPr>
        <w:tab/>
      </w:r>
      <w:r w:rsidRPr="002519D3">
        <w:rPr>
          <w:rFonts w:ascii="Calibri" w:eastAsia="Calibri" w:hAnsi="Calibri"/>
          <w:sz w:val="20"/>
          <w:szCs w:val="20"/>
        </w:rPr>
        <w:tab/>
      </w:r>
      <w:r w:rsidRPr="002519D3">
        <w:rPr>
          <w:rFonts w:ascii="Calibri" w:eastAsia="Calibri" w:hAnsi="Calibri"/>
          <w:sz w:val="20"/>
          <w:szCs w:val="20"/>
        </w:rPr>
        <w:tab/>
      </w:r>
      <w:r w:rsidRPr="002519D3">
        <w:rPr>
          <w:rFonts w:ascii="Calibri" w:eastAsia="Calibri" w:hAnsi="Calibri"/>
          <w:sz w:val="20"/>
          <w:szCs w:val="20"/>
        </w:rPr>
        <w:tab/>
      </w:r>
      <w:r w:rsidRPr="002519D3">
        <w:rPr>
          <w:rFonts w:ascii="Calibri" w:eastAsia="Calibri" w:hAnsi="Calibri"/>
          <w:sz w:val="20"/>
          <w:szCs w:val="20"/>
        </w:rPr>
        <w:tab/>
      </w:r>
      <w:r w:rsidRPr="002519D3">
        <w:rPr>
          <w:rFonts w:ascii="Calibri" w:eastAsia="Calibri" w:hAnsi="Calibri"/>
          <w:sz w:val="20"/>
          <w:szCs w:val="20"/>
        </w:rPr>
        <w:tab/>
      </w:r>
      <w:r w:rsidRPr="002519D3">
        <w:rPr>
          <w:rFonts w:ascii="Calibri" w:eastAsia="Calibri" w:hAnsi="Calibri"/>
          <w:sz w:val="20"/>
          <w:szCs w:val="20"/>
        </w:rPr>
        <w:tab/>
      </w:r>
    </w:p>
    <w:p w14:paraId="5B7A4383" w14:textId="77777777" w:rsidR="00617CE3" w:rsidRPr="00617CE3" w:rsidRDefault="00617CE3" w:rsidP="00617CE3">
      <w:pPr>
        <w:ind w:left="5664" w:firstLine="708"/>
        <w:rPr>
          <w:rFonts w:ascii="Calibri" w:eastAsia="Calibri" w:hAnsi="Calibri"/>
          <w:sz w:val="21"/>
          <w:szCs w:val="21"/>
        </w:rPr>
      </w:pPr>
      <w:r w:rsidRPr="00617CE3">
        <w:rPr>
          <w:rFonts w:ascii="Calibri" w:eastAsia="Calibri" w:hAnsi="Calibri"/>
          <w:sz w:val="21"/>
          <w:szCs w:val="21"/>
        </w:rPr>
        <w:t xml:space="preserve">Predsjednik Općinskog vijeća </w:t>
      </w:r>
    </w:p>
    <w:p w14:paraId="7C7CCE01" w14:textId="77777777" w:rsidR="00617CE3" w:rsidRPr="002519D3" w:rsidRDefault="00617CE3" w:rsidP="00617CE3">
      <w:pPr>
        <w:ind w:firstLine="708"/>
        <w:rPr>
          <w:rFonts w:ascii="Calibri" w:eastAsia="Calibri" w:hAnsi="Calibri"/>
          <w:i/>
          <w:sz w:val="21"/>
          <w:szCs w:val="21"/>
        </w:rPr>
      </w:pPr>
      <w:r w:rsidRPr="002519D3">
        <w:rPr>
          <w:rFonts w:ascii="Calibri" w:eastAsia="Calibri" w:hAnsi="Calibri"/>
          <w:sz w:val="21"/>
          <w:szCs w:val="21"/>
        </w:rPr>
        <w:tab/>
      </w:r>
      <w:r w:rsidRPr="002519D3">
        <w:rPr>
          <w:rFonts w:ascii="Calibri" w:eastAsia="Calibri" w:hAnsi="Calibri"/>
          <w:sz w:val="21"/>
          <w:szCs w:val="21"/>
        </w:rPr>
        <w:tab/>
      </w:r>
      <w:r w:rsidRPr="002519D3">
        <w:rPr>
          <w:rFonts w:ascii="Calibri" w:eastAsia="Calibri" w:hAnsi="Calibri"/>
          <w:sz w:val="21"/>
          <w:szCs w:val="21"/>
        </w:rPr>
        <w:tab/>
      </w:r>
      <w:r w:rsidRPr="002519D3">
        <w:rPr>
          <w:rFonts w:ascii="Calibri" w:eastAsia="Calibri" w:hAnsi="Calibri"/>
          <w:sz w:val="21"/>
          <w:szCs w:val="21"/>
        </w:rPr>
        <w:tab/>
      </w:r>
      <w:r w:rsidRPr="002519D3">
        <w:rPr>
          <w:rFonts w:ascii="Calibri" w:eastAsia="Calibri" w:hAnsi="Calibri"/>
          <w:sz w:val="21"/>
          <w:szCs w:val="21"/>
        </w:rPr>
        <w:tab/>
      </w:r>
      <w:r w:rsidRPr="002519D3">
        <w:rPr>
          <w:rFonts w:ascii="Calibri" w:eastAsia="Calibri" w:hAnsi="Calibri"/>
          <w:sz w:val="21"/>
          <w:szCs w:val="21"/>
        </w:rPr>
        <w:tab/>
      </w:r>
      <w:r w:rsidRPr="002519D3">
        <w:rPr>
          <w:rFonts w:ascii="Calibri" w:eastAsia="Calibri" w:hAnsi="Calibri"/>
          <w:sz w:val="21"/>
          <w:szCs w:val="21"/>
        </w:rPr>
        <w:tab/>
      </w:r>
      <w:r w:rsidRPr="002519D3">
        <w:rPr>
          <w:rFonts w:ascii="Calibri" w:eastAsia="Calibri" w:hAnsi="Calibri"/>
          <w:i/>
          <w:sz w:val="21"/>
          <w:szCs w:val="21"/>
        </w:rPr>
        <w:t xml:space="preserve">                     Ivica Roginić </w:t>
      </w:r>
    </w:p>
    <w:p w14:paraId="2EAE69DC" w14:textId="77777777" w:rsidR="00617CE3" w:rsidRPr="002519D3" w:rsidRDefault="00617CE3" w:rsidP="00617CE3">
      <w:pPr>
        <w:rPr>
          <w:rFonts w:eastAsia="Calibri"/>
          <w:b/>
          <w:sz w:val="21"/>
          <w:szCs w:val="21"/>
        </w:rPr>
      </w:pPr>
      <w:r w:rsidRPr="002519D3">
        <w:rPr>
          <w:rFonts w:eastAsia="Calibri"/>
          <w:b/>
          <w:sz w:val="21"/>
          <w:szCs w:val="21"/>
        </w:rPr>
        <w:lastRenderedPageBreak/>
        <w:t xml:space="preserve">                               </w:t>
      </w:r>
      <w:r w:rsidRPr="002519D3">
        <w:rPr>
          <w:rFonts w:eastAsia="Calibri"/>
          <w:b/>
          <w:sz w:val="21"/>
          <w:szCs w:val="21"/>
        </w:rPr>
        <w:object w:dxaOrig="2100" w:dyaOrig="2503" w14:anchorId="725E8202">
          <v:shape id="_x0000_i1029" type="#_x0000_t75" style="width:32.25pt;height:42.75pt" o:ole="" fillcolor="window">
            <v:imagedata r:id="rId8" o:title=""/>
          </v:shape>
          <o:OLEObject Type="Embed" ProgID="MSDraw" ShapeID="_x0000_i1029" DrawAspect="Content" ObjectID="_1763362528" r:id="rId21">
            <o:FieldCodes>\* MERGEFORMAT</o:FieldCodes>
          </o:OLEObject>
        </w:object>
      </w:r>
      <w:r w:rsidRPr="002519D3">
        <w:rPr>
          <w:rFonts w:eastAsia="Calibri"/>
          <w:b/>
          <w:sz w:val="21"/>
          <w:szCs w:val="21"/>
        </w:rPr>
        <w:tab/>
        <w:t xml:space="preserve">                   </w:t>
      </w:r>
    </w:p>
    <w:p w14:paraId="741FDC62" w14:textId="77777777" w:rsidR="00617CE3" w:rsidRPr="002519D3" w:rsidRDefault="00617CE3" w:rsidP="00617CE3">
      <w:pPr>
        <w:rPr>
          <w:rFonts w:eastAsia="Calibri"/>
          <w:b/>
          <w:sz w:val="21"/>
          <w:szCs w:val="21"/>
        </w:rPr>
      </w:pPr>
      <w:r w:rsidRPr="002519D3">
        <w:rPr>
          <w:rFonts w:eastAsia="Calibri"/>
          <w:b/>
          <w:sz w:val="21"/>
          <w:szCs w:val="21"/>
        </w:rPr>
        <w:t xml:space="preserve">            REPUBLIKA HRVATSKA</w:t>
      </w:r>
    </w:p>
    <w:p w14:paraId="0556960A" w14:textId="77777777" w:rsidR="00617CE3" w:rsidRPr="002519D3" w:rsidRDefault="00617CE3" w:rsidP="00617CE3">
      <w:pPr>
        <w:rPr>
          <w:rFonts w:eastAsia="Calibri"/>
          <w:b/>
          <w:sz w:val="21"/>
          <w:szCs w:val="21"/>
        </w:rPr>
      </w:pPr>
      <w:r w:rsidRPr="002519D3">
        <w:rPr>
          <w:rFonts w:eastAsia="Calibri"/>
          <w:b/>
          <w:sz w:val="21"/>
          <w:szCs w:val="21"/>
        </w:rPr>
        <w:t xml:space="preserve">   KRAPINSKO-ZAGORSKA ŽUPANIJA</w:t>
      </w:r>
    </w:p>
    <w:p w14:paraId="65C6A99D" w14:textId="77777777" w:rsidR="00617CE3" w:rsidRPr="002519D3" w:rsidRDefault="00617CE3" w:rsidP="00617CE3">
      <w:pPr>
        <w:rPr>
          <w:rFonts w:eastAsia="Calibri"/>
          <w:b/>
          <w:sz w:val="21"/>
          <w:szCs w:val="21"/>
        </w:rPr>
      </w:pPr>
      <w:r w:rsidRPr="002519D3">
        <w:rPr>
          <w:rFonts w:eastAsia="Calibri"/>
          <w:b/>
          <w:sz w:val="21"/>
          <w:szCs w:val="21"/>
        </w:rPr>
        <w:t xml:space="preserve">     OPĆINA SVETI KRIŽ ZAČRETJE</w:t>
      </w:r>
    </w:p>
    <w:p w14:paraId="1165DDC8" w14:textId="77777777" w:rsidR="00617CE3" w:rsidRPr="002519D3" w:rsidRDefault="00617CE3" w:rsidP="00617CE3">
      <w:pPr>
        <w:rPr>
          <w:rFonts w:eastAsia="Calibri"/>
          <w:b/>
          <w:sz w:val="21"/>
          <w:szCs w:val="21"/>
        </w:rPr>
      </w:pPr>
      <w:r w:rsidRPr="002519D3">
        <w:rPr>
          <w:rFonts w:eastAsia="Calibri"/>
          <w:b/>
          <w:sz w:val="21"/>
          <w:szCs w:val="21"/>
        </w:rPr>
        <w:t xml:space="preserve">      </w:t>
      </w:r>
      <w:r w:rsidRPr="002519D3">
        <w:rPr>
          <w:rFonts w:eastAsia="Calibri"/>
          <w:b/>
          <w:sz w:val="21"/>
          <w:szCs w:val="21"/>
        </w:rPr>
        <w:tab/>
        <w:t xml:space="preserve"> OPĆINSKO VIJEĆE </w:t>
      </w:r>
    </w:p>
    <w:p w14:paraId="0BF9EACC" w14:textId="77777777" w:rsidR="00617CE3" w:rsidRPr="002519D3" w:rsidRDefault="00617CE3" w:rsidP="00617CE3">
      <w:pPr>
        <w:rPr>
          <w:rFonts w:eastAsia="Calibri"/>
          <w:b/>
          <w:sz w:val="21"/>
          <w:szCs w:val="21"/>
        </w:rPr>
      </w:pPr>
    </w:p>
    <w:p w14:paraId="0DB13CE0" w14:textId="77777777" w:rsidR="00617CE3" w:rsidRPr="002519D3" w:rsidRDefault="00617CE3" w:rsidP="00617CE3">
      <w:pPr>
        <w:rPr>
          <w:rFonts w:eastAsia="Calibri"/>
          <w:sz w:val="21"/>
          <w:szCs w:val="21"/>
        </w:rPr>
      </w:pPr>
      <w:r w:rsidRPr="002519D3">
        <w:rPr>
          <w:rFonts w:eastAsia="Calibri"/>
          <w:sz w:val="21"/>
          <w:szCs w:val="21"/>
        </w:rPr>
        <w:t>KLASA: 230-01/23-01/002</w:t>
      </w:r>
    </w:p>
    <w:p w14:paraId="637909A8" w14:textId="77777777" w:rsidR="00617CE3" w:rsidRPr="002519D3" w:rsidRDefault="00617CE3" w:rsidP="00617CE3">
      <w:pPr>
        <w:rPr>
          <w:rFonts w:eastAsia="Calibri"/>
          <w:sz w:val="21"/>
          <w:szCs w:val="21"/>
        </w:rPr>
      </w:pPr>
      <w:r w:rsidRPr="002519D3">
        <w:rPr>
          <w:rFonts w:eastAsia="Calibri"/>
          <w:sz w:val="21"/>
          <w:szCs w:val="21"/>
        </w:rPr>
        <w:t>URBROJ: 2140-28-03-23-8</w:t>
      </w:r>
    </w:p>
    <w:p w14:paraId="35745949" w14:textId="77777777" w:rsidR="00617CE3" w:rsidRPr="002519D3" w:rsidRDefault="00617CE3" w:rsidP="00617CE3">
      <w:pPr>
        <w:rPr>
          <w:rFonts w:eastAsia="Calibri"/>
          <w:sz w:val="21"/>
          <w:szCs w:val="21"/>
        </w:rPr>
      </w:pPr>
      <w:r w:rsidRPr="002519D3">
        <w:rPr>
          <w:rFonts w:eastAsia="Calibri"/>
          <w:sz w:val="21"/>
          <w:szCs w:val="21"/>
        </w:rPr>
        <w:t>Sveti Križ Začretje, 11.09.2023.</w:t>
      </w:r>
    </w:p>
    <w:p w14:paraId="4B920489" w14:textId="77777777" w:rsidR="00617CE3" w:rsidRPr="002519D3" w:rsidRDefault="00617CE3" w:rsidP="00617CE3">
      <w:pPr>
        <w:rPr>
          <w:rFonts w:eastAsia="Calibri"/>
          <w:sz w:val="21"/>
          <w:szCs w:val="21"/>
        </w:rPr>
      </w:pPr>
      <w:r w:rsidRPr="002519D3">
        <w:rPr>
          <w:rFonts w:eastAsia="Calibri"/>
          <w:sz w:val="21"/>
          <w:szCs w:val="21"/>
        </w:rPr>
        <w:tab/>
      </w:r>
    </w:p>
    <w:p w14:paraId="3BC4CC65" w14:textId="003EAB95" w:rsidR="00617CE3" w:rsidRPr="002519D3" w:rsidRDefault="00617CE3" w:rsidP="00617CE3">
      <w:pPr>
        <w:spacing w:after="160" w:line="259" w:lineRule="auto"/>
        <w:ind w:firstLine="708"/>
        <w:jc w:val="both"/>
        <w:rPr>
          <w:rFonts w:eastAsiaTheme="minorHAnsi"/>
          <w:kern w:val="2"/>
          <w:sz w:val="21"/>
          <w:szCs w:val="21"/>
          <w14:ligatures w14:val="standardContextual"/>
        </w:rPr>
      </w:pPr>
      <w:r w:rsidRPr="002519D3">
        <w:rPr>
          <w:rFonts w:eastAsiaTheme="minorHAnsi"/>
          <w:kern w:val="2"/>
          <w:sz w:val="21"/>
          <w:szCs w:val="21"/>
          <w14:ligatures w14:val="standardContextual"/>
        </w:rPr>
        <w:t xml:space="preserve">Na temelju članak članka 32. Statuta  Općine Sveti Križ Začretje („Službeni glasnik Krapinsko-zagorske županije“ br. 21/21), Općinsko vijeće Sveti Križ Začretje na 15. sjednici održanoj 11.09.2023. godine, donijelo je </w:t>
      </w:r>
    </w:p>
    <w:p w14:paraId="07E20341" w14:textId="7F4913AF" w:rsidR="00617CE3" w:rsidRPr="002519D3" w:rsidRDefault="00617CE3" w:rsidP="00617CE3">
      <w:pPr>
        <w:pStyle w:val="Bezproreda"/>
        <w:jc w:val="center"/>
        <w:rPr>
          <w:rFonts w:eastAsiaTheme="minorHAnsi"/>
          <w:sz w:val="21"/>
          <w:szCs w:val="21"/>
        </w:rPr>
      </w:pPr>
      <w:r w:rsidRPr="002519D3">
        <w:rPr>
          <w:rFonts w:eastAsiaTheme="minorHAnsi"/>
          <w:sz w:val="21"/>
          <w:szCs w:val="21"/>
        </w:rPr>
        <w:t>ODLUKU O UTVRĐIVANJU PRIPADNOSTI</w:t>
      </w:r>
    </w:p>
    <w:p w14:paraId="04A38FD0" w14:textId="77777777" w:rsidR="00617CE3" w:rsidRPr="002519D3" w:rsidRDefault="00617CE3" w:rsidP="00617CE3">
      <w:pPr>
        <w:pStyle w:val="Bezproreda"/>
        <w:jc w:val="center"/>
        <w:rPr>
          <w:rFonts w:eastAsiaTheme="minorHAnsi"/>
          <w:sz w:val="21"/>
          <w:szCs w:val="21"/>
        </w:rPr>
      </w:pPr>
      <w:r w:rsidRPr="002519D3">
        <w:rPr>
          <w:rFonts w:eastAsiaTheme="minorHAnsi"/>
          <w:sz w:val="21"/>
          <w:szCs w:val="21"/>
        </w:rPr>
        <w:t>LOKALNOJ AKCIJSKOJ GRUPI ZAGORJE-SUTLA</w:t>
      </w:r>
    </w:p>
    <w:p w14:paraId="11D0BEB6" w14:textId="77777777" w:rsidR="00617CE3" w:rsidRPr="002519D3" w:rsidRDefault="00617CE3" w:rsidP="00617CE3">
      <w:pPr>
        <w:spacing w:after="160" w:line="259" w:lineRule="auto"/>
        <w:jc w:val="center"/>
        <w:rPr>
          <w:rFonts w:eastAsiaTheme="minorHAnsi"/>
          <w:kern w:val="2"/>
          <w:sz w:val="21"/>
          <w:szCs w:val="21"/>
          <w14:ligatures w14:val="standardContextual"/>
        </w:rPr>
      </w:pPr>
      <w:r w:rsidRPr="002519D3">
        <w:rPr>
          <w:rFonts w:eastAsiaTheme="minorHAnsi"/>
          <w:kern w:val="2"/>
          <w:sz w:val="21"/>
          <w:szCs w:val="21"/>
          <w14:ligatures w14:val="standardContextual"/>
        </w:rPr>
        <w:t xml:space="preserve">Članak I. </w:t>
      </w:r>
    </w:p>
    <w:p w14:paraId="1030FCAD" w14:textId="77777777" w:rsidR="00617CE3" w:rsidRPr="002519D3" w:rsidRDefault="00617CE3" w:rsidP="00617CE3">
      <w:pPr>
        <w:spacing w:after="160" w:line="259" w:lineRule="auto"/>
        <w:jc w:val="both"/>
        <w:rPr>
          <w:rFonts w:eastAsiaTheme="minorHAnsi"/>
          <w:kern w:val="2"/>
          <w:sz w:val="21"/>
          <w:szCs w:val="21"/>
          <w14:ligatures w14:val="standardContextual"/>
        </w:rPr>
      </w:pPr>
      <w:r w:rsidRPr="002519D3">
        <w:rPr>
          <w:rFonts w:eastAsiaTheme="minorHAnsi"/>
          <w:kern w:val="2"/>
          <w:sz w:val="21"/>
          <w:szCs w:val="21"/>
          <w14:ligatures w14:val="standardContextual"/>
        </w:rPr>
        <w:t>Ovom Odlukom utvrđuje se pripadnost Općine Sveti Križ Začretje Lokalnoj akcijskoj grupi Zagorje-Sutla.</w:t>
      </w:r>
    </w:p>
    <w:p w14:paraId="2AE693B3" w14:textId="6DBC565A" w:rsidR="00617CE3" w:rsidRPr="002519D3" w:rsidRDefault="00617CE3" w:rsidP="00617CE3">
      <w:pPr>
        <w:pStyle w:val="Bezproreda"/>
        <w:jc w:val="center"/>
        <w:rPr>
          <w:rFonts w:eastAsiaTheme="minorHAnsi"/>
          <w:sz w:val="21"/>
          <w:szCs w:val="21"/>
        </w:rPr>
      </w:pPr>
      <w:r w:rsidRPr="002519D3">
        <w:rPr>
          <w:rFonts w:eastAsiaTheme="minorHAnsi"/>
          <w:sz w:val="21"/>
          <w:szCs w:val="21"/>
        </w:rPr>
        <w:t>Članak II.</w:t>
      </w:r>
    </w:p>
    <w:p w14:paraId="16AE517C" w14:textId="6ABCF2D2" w:rsidR="00617CE3" w:rsidRPr="002519D3" w:rsidRDefault="00617CE3" w:rsidP="00617CE3">
      <w:pPr>
        <w:pStyle w:val="Bezproreda"/>
        <w:jc w:val="both"/>
        <w:rPr>
          <w:rFonts w:eastAsiaTheme="minorHAnsi"/>
          <w:sz w:val="21"/>
          <w:szCs w:val="21"/>
        </w:rPr>
      </w:pPr>
      <w:r w:rsidRPr="002519D3">
        <w:rPr>
          <w:rFonts w:eastAsiaTheme="minorHAnsi"/>
          <w:sz w:val="21"/>
          <w:szCs w:val="21"/>
        </w:rPr>
        <w:t xml:space="preserve">Općina Sveti Križ Začretje, zajedno s Gradom Zabokom te Općinom Veliko Trgovišće i Općinom Krapinske Toplice 24. rujna 2012. godine osnovala je Lokalnu akcijsku grupu Zagorje koja je upisana u Registar udruga Republike Hrvatske 6.11.2012. godine pod registarskim brojem udruge 02001238. </w:t>
      </w:r>
    </w:p>
    <w:p w14:paraId="3878C1A9" w14:textId="77777777" w:rsidR="00617CE3" w:rsidRPr="002519D3" w:rsidRDefault="00617CE3" w:rsidP="00617CE3">
      <w:pPr>
        <w:spacing w:after="160" w:line="259" w:lineRule="auto"/>
        <w:jc w:val="both"/>
        <w:rPr>
          <w:rFonts w:eastAsiaTheme="minorHAnsi"/>
          <w:kern w:val="2"/>
          <w:sz w:val="21"/>
          <w:szCs w:val="21"/>
          <w14:ligatures w14:val="standardContextual"/>
        </w:rPr>
      </w:pPr>
      <w:r w:rsidRPr="002519D3">
        <w:rPr>
          <w:rFonts w:eastAsiaTheme="minorHAnsi"/>
          <w:kern w:val="2"/>
          <w:sz w:val="21"/>
          <w:szCs w:val="21"/>
          <w14:ligatures w14:val="standardContextual"/>
        </w:rPr>
        <w:t xml:space="preserve">Općina Sveti Križ Začretje, Odlukom Lokalne akcijske grupe Sutla i Odlukom Lokalne akcijske grupe Zagorje čiji su članovi bili Grad Pregrada, Grad Klanjec te Općina Desinić, Općina Kraljevec na Sutli, Općina Hum na Sutli, Općina Kumrovec, Općina Tuhelj i Općina Zagorska Sela, dana 15. srpnja 2015. godine udružila se u jedinstvenu Lokalnu akcijsku grupu Zagorje-Sutla. </w:t>
      </w:r>
    </w:p>
    <w:p w14:paraId="0BAA5267" w14:textId="77777777" w:rsidR="00617CE3" w:rsidRPr="002519D3" w:rsidRDefault="00617CE3" w:rsidP="00617CE3">
      <w:pPr>
        <w:spacing w:after="160" w:line="259" w:lineRule="auto"/>
        <w:jc w:val="center"/>
        <w:rPr>
          <w:rFonts w:eastAsiaTheme="minorHAnsi"/>
          <w:kern w:val="2"/>
          <w:sz w:val="21"/>
          <w:szCs w:val="21"/>
          <w14:ligatures w14:val="standardContextual"/>
        </w:rPr>
      </w:pPr>
      <w:r w:rsidRPr="002519D3">
        <w:rPr>
          <w:rFonts w:eastAsiaTheme="minorHAnsi"/>
          <w:kern w:val="2"/>
          <w:sz w:val="21"/>
          <w:szCs w:val="21"/>
          <w14:ligatures w14:val="standardContextual"/>
        </w:rPr>
        <w:t>Članak III.</w:t>
      </w:r>
    </w:p>
    <w:p w14:paraId="20280360" w14:textId="77777777" w:rsidR="00617CE3" w:rsidRPr="002519D3" w:rsidRDefault="00617CE3" w:rsidP="00617CE3">
      <w:pPr>
        <w:spacing w:after="160" w:line="259" w:lineRule="auto"/>
        <w:jc w:val="both"/>
        <w:rPr>
          <w:rFonts w:eastAsiaTheme="minorHAnsi"/>
          <w:kern w:val="2"/>
          <w:sz w:val="21"/>
          <w:szCs w:val="21"/>
          <w14:ligatures w14:val="standardContextual"/>
        </w:rPr>
      </w:pPr>
      <w:r w:rsidRPr="002519D3">
        <w:rPr>
          <w:rFonts w:eastAsiaTheme="minorHAnsi"/>
          <w:kern w:val="2"/>
          <w:sz w:val="21"/>
          <w:szCs w:val="21"/>
          <w14:ligatures w14:val="standardContextual"/>
        </w:rPr>
        <w:t>Općina Sveti Križ Začretje članstvo u Lokalnoj akcijskoj Zagorje-Sutla (u nastavku teksta: LAG Zagorje-Sutla), ostvaruje sa svim naseljima u okviru administrativnih granica Općine Sveti Križ Začretje.</w:t>
      </w:r>
    </w:p>
    <w:p w14:paraId="3A163811" w14:textId="77777777" w:rsidR="00617CE3" w:rsidRPr="002519D3" w:rsidRDefault="00617CE3" w:rsidP="00617CE3">
      <w:pPr>
        <w:spacing w:after="160" w:line="259" w:lineRule="auto"/>
        <w:jc w:val="center"/>
        <w:rPr>
          <w:rFonts w:eastAsiaTheme="minorHAnsi"/>
          <w:kern w:val="2"/>
          <w:sz w:val="21"/>
          <w:szCs w:val="21"/>
          <w14:ligatures w14:val="standardContextual"/>
        </w:rPr>
      </w:pPr>
      <w:r w:rsidRPr="002519D3">
        <w:rPr>
          <w:rFonts w:eastAsiaTheme="minorHAnsi"/>
          <w:kern w:val="2"/>
          <w:sz w:val="21"/>
          <w:szCs w:val="21"/>
          <w14:ligatures w14:val="standardContextual"/>
        </w:rPr>
        <w:t>Članak IV.</w:t>
      </w:r>
    </w:p>
    <w:p w14:paraId="0171B4E1" w14:textId="77777777" w:rsidR="00617CE3" w:rsidRPr="002519D3" w:rsidRDefault="00617CE3" w:rsidP="00617CE3">
      <w:pPr>
        <w:spacing w:after="160" w:line="259" w:lineRule="auto"/>
        <w:rPr>
          <w:rFonts w:eastAsiaTheme="minorHAnsi"/>
          <w:kern w:val="2"/>
          <w:sz w:val="21"/>
          <w:szCs w:val="21"/>
          <w14:ligatures w14:val="standardContextual"/>
        </w:rPr>
      </w:pPr>
      <w:r w:rsidRPr="002519D3">
        <w:rPr>
          <w:rFonts w:eastAsiaTheme="minorHAnsi"/>
          <w:kern w:val="2"/>
          <w:sz w:val="21"/>
          <w:szCs w:val="21"/>
          <w14:ligatures w14:val="standardContextual"/>
        </w:rPr>
        <w:t xml:space="preserve">Svrha, način i djelovanje LAG-a Zagorje-Sutla utvrđeni su Statuom LAG-a. </w:t>
      </w:r>
    </w:p>
    <w:p w14:paraId="0234C0E8" w14:textId="77777777" w:rsidR="00617CE3" w:rsidRPr="002519D3" w:rsidRDefault="00617CE3" w:rsidP="00617CE3">
      <w:pPr>
        <w:spacing w:after="160" w:line="259" w:lineRule="auto"/>
        <w:jc w:val="center"/>
        <w:rPr>
          <w:rFonts w:eastAsiaTheme="minorHAnsi"/>
          <w:kern w:val="2"/>
          <w:sz w:val="21"/>
          <w:szCs w:val="21"/>
          <w14:ligatures w14:val="standardContextual"/>
        </w:rPr>
      </w:pPr>
      <w:r w:rsidRPr="002519D3">
        <w:rPr>
          <w:rFonts w:eastAsiaTheme="minorHAnsi"/>
          <w:kern w:val="2"/>
          <w:sz w:val="21"/>
          <w:szCs w:val="21"/>
          <w14:ligatures w14:val="standardContextual"/>
        </w:rPr>
        <w:t>Članak V.</w:t>
      </w:r>
    </w:p>
    <w:p w14:paraId="6D49A265" w14:textId="77777777" w:rsidR="00617CE3" w:rsidRPr="002519D3" w:rsidRDefault="00617CE3" w:rsidP="00617CE3">
      <w:pPr>
        <w:spacing w:after="160" w:line="259" w:lineRule="auto"/>
        <w:jc w:val="both"/>
        <w:rPr>
          <w:rFonts w:eastAsiaTheme="minorHAnsi"/>
          <w:kern w:val="2"/>
          <w:sz w:val="21"/>
          <w:szCs w:val="21"/>
          <w14:ligatures w14:val="standardContextual"/>
        </w:rPr>
      </w:pPr>
      <w:r w:rsidRPr="002519D3">
        <w:rPr>
          <w:rFonts w:eastAsiaTheme="minorHAnsi"/>
          <w:kern w:val="2"/>
          <w:sz w:val="21"/>
          <w:szCs w:val="21"/>
          <w14:ligatures w14:val="standardContextual"/>
        </w:rPr>
        <w:t xml:space="preserve">Prava i obveze Općine Sveti Križ Začretje utvrđeni su Statutom LAG-a i drugim odlukama koje proizlaze iz djelovanja LAG-a Zagorje-Sutla. </w:t>
      </w:r>
    </w:p>
    <w:p w14:paraId="74C6E470" w14:textId="3CE7E584" w:rsidR="00617CE3" w:rsidRPr="002519D3" w:rsidRDefault="00617CE3" w:rsidP="00617CE3">
      <w:pPr>
        <w:pStyle w:val="Bezproreda"/>
        <w:jc w:val="center"/>
        <w:rPr>
          <w:rFonts w:eastAsiaTheme="minorHAnsi"/>
          <w:sz w:val="21"/>
          <w:szCs w:val="21"/>
        </w:rPr>
      </w:pPr>
      <w:r w:rsidRPr="002519D3">
        <w:rPr>
          <w:rFonts w:eastAsiaTheme="minorHAnsi"/>
          <w:sz w:val="21"/>
          <w:szCs w:val="21"/>
        </w:rPr>
        <w:t>Članak VI.</w:t>
      </w:r>
    </w:p>
    <w:p w14:paraId="0D368E22" w14:textId="77777777" w:rsidR="00617CE3" w:rsidRPr="002519D3" w:rsidRDefault="00617CE3" w:rsidP="00617CE3">
      <w:pPr>
        <w:pStyle w:val="Bezproreda"/>
        <w:jc w:val="both"/>
        <w:rPr>
          <w:rFonts w:eastAsiaTheme="minorHAnsi"/>
          <w:sz w:val="21"/>
          <w:szCs w:val="21"/>
        </w:rPr>
      </w:pPr>
      <w:r w:rsidRPr="002519D3">
        <w:rPr>
          <w:rFonts w:eastAsiaTheme="minorHAnsi"/>
          <w:sz w:val="21"/>
          <w:szCs w:val="21"/>
        </w:rPr>
        <w:t xml:space="preserve">O prekidu članstva Općine Sveti Križ Začretje u LAG-u Zagorje-Sutla odlučuje Općinsko vijeće Općine Sveti Križ Začretje. </w:t>
      </w:r>
    </w:p>
    <w:p w14:paraId="00F76222" w14:textId="77777777" w:rsidR="00617CE3" w:rsidRPr="002519D3" w:rsidRDefault="00617CE3" w:rsidP="00617CE3">
      <w:pPr>
        <w:spacing w:after="160" w:line="259" w:lineRule="auto"/>
        <w:jc w:val="both"/>
        <w:rPr>
          <w:rFonts w:eastAsiaTheme="minorHAnsi"/>
          <w:kern w:val="2"/>
          <w:sz w:val="21"/>
          <w:szCs w:val="21"/>
          <w14:ligatures w14:val="standardContextual"/>
        </w:rPr>
      </w:pPr>
      <w:r w:rsidRPr="002519D3">
        <w:rPr>
          <w:rFonts w:eastAsiaTheme="minorHAnsi"/>
          <w:kern w:val="2"/>
          <w:sz w:val="21"/>
          <w:szCs w:val="21"/>
          <w14:ligatures w14:val="standardContextual"/>
        </w:rPr>
        <w:t xml:space="preserve">Općina Sveti Križ Začretje može biti član samo jednog LAG-a u istom trenutku. </w:t>
      </w:r>
    </w:p>
    <w:p w14:paraId="2D7C532C" w14:textId="77777777" w:rsidR="00617CE3" w:rsidRPr="002519D3" w:rsidRDefault="00617CE3" w:rsidP="00617CE3">
      <w:pPr>
        <w:spacing w:after="160" w:line="259" w:lineRule="auto"/>
        <w:jc w:val="center"/>
        <w:rPr>
          <w:rFonts w:eastAsiaTheme="minorHAnsi"/>
          <w:kern w:val="2"/>
          <w:sz w:val="21"/>
          <w:szCs w:val="21"/>
          <w14:ligatures w14:val="standardContextual"/>
        </w:rPr>
      </w:pPr>
      <w:r w:rsidRPr="002519D3">
        <w:rPr>
          <w:rFonts w:eastAsiaTheme="minorHAnsi"/>
          <w:kern w:val="2"/>
          <w:sz w:val="21"/>
          <w:szCs w:val="21"/>
          <w14:ligatures w14:val="standardContextual"/>
        </w:rPr>
        <w:t>Članak VII.</w:t>
      </w:r>
    </w:p>
    <w:p w14:paraId="3E5D110E" w14:textId="31850AA3" w:rsidR="00617CE3" w:rsidRPr="002519D3" w:rsidRDefault="00617CE3" w:rsidP="00617CE3">
      <w:pPr>
        <w:spacing w:after="160" w:line="259" w:lineRule="auto"/>
        <w:jc w:val="both"/>
        <w:rPr>
          <w:rFonts w:eastAsiaTheme="minorHAnsi"/>
          <w:kern w:val="2"/>
          <w:sz w:val="21"/>
          <w:szCs w:val="21"/>
          <w14:ligatures w14:val="standardContextual"/>
        </w:rPr>
      </w:pPr>
      <w:r w:rsidRPr="002519D3">
        <w:rPr>
          <w:rFonts w:eastAsiaTheme="minorHAnsi"/>
          <w:kern w:val="2"/>
          <w:sz w:val="21"/>
          <w:szCs w:val="21"/>
          <w14:ligatures w14:val="standardContextual"/>
        </w:rPr>
        <w:t xml:space="preserve">Ova Odluka stupa na snagu danom donošenja te se ne mijenja dosadašnje članstvo, prava i obveze Općine Sveti Križ Začretje u LAG-u Zagorje-Sutla. </w:t>
      </w:r>
    </w:p>
    <w:p w14:paraId="749B0F6A" w14:textId="1A76BC0D" w:rsidR="002519D3" w:rsidRPr="002519D3" w:rsidRDefault="00617CE3" w:rsidP="00617CE3">
      <w:pPr>
        <w:spacing w:after="160" w:line="259" w:lineRule="auto"/>
        <w:rPr>
          <w:rFonts w:eastAsiaTheme="minorHAnsi"/>
          <w:kern w:val="2"/>
          <w:sz w:val="21"/>
          <w:szCs w:val="21"/>
          <w14:ligatures w14:val="standardContextual"/>
        </w:rPr>
      </w:pPr>
      <w:r w:rsidRPr="002519D3">
        <w:rPr>
          <w:rFonts w:eastAsiaTheme="minorHAnsi"/>
          <w:kern w:val="2"/>
          <w:sz w:val="21"/>
          <w:szCs w:val="21"/>
          <w14:ligatures w14:val="standardContextual"/>
        </w:rPr>
        <w:tab/>
      </w:r>
      <w:r w:rsidRPr="002519D3">
        <w:rPr>
          <w:rFonts w:eastAsiaTheme="minorHAnsi"/>
          <w:kern w:val="2"/>
          <w:sz w:val="21"/>
          <w:szCs w:val="21"/>
          <w14:ligatures w14:val="standardContextual"/>
        </w:rPr>
        <w:tab/>
      </w:r>
      <w:r w:rsidRPr="002519D3">
        <w:rPr>
          <w:rFonts w:eastAsiaTheme="minorHAnsi"/>
          <w:kern w:val="2"/>
          <w:sz w:val="21"/>
          <w:szCs w:val="21"/>
          <w14:ligatures w14:val="standardContextual"/>
        </w:rPr>
        <w:tab/>
      </w:r>
      <w:r w:rsidR="002519D3" w:rsidRPr="002519D3">
        <w:rPr>
          <w:rFonts w:eastAsiaTheme="minorHAnsi"/>
          <w:kern w:val="2"/>
          <w:sz w:val="21"/>
          <w:szCs w:val="21"/>
          <w14:ligatures w14:val="standardContextual"/>
        </w:rPr>
        <w:tab/>
      </w:r>
      <w:r w:rsidR="002519D3" w:rsidRPr="002519D3">
        <w:rPr>
          <w:rFonts w:eastAsiaTheme="minorHAnsi"/>
          <w:kern w:val="2"/>
          <w:sz w:val="21"/>
          <w:szCs w:val="21"/>
          <w14:ligatures w14:val="standardContextual"/>
        </w:rPr>
        <w:tab/>
      </w:r>
      <w:r w:rsidR="002519D3" w:rsidRPr="002519D3">
        <w:rPr>
          <w:rFonts w:eastAsiaTheme="minorHAnsi"/>
          <w:kern w:val="2"/>
          <w:sz w:val="21"/>
          <w:szCs w:val="21"/>
          <w14:ligatures w14:val="standardContextual"/>
        </w:rPr>
        <w:tab/>
      </w:r>
      <w:r w:rsidR="002519D3" w:rsidRPr="002519D3">
        <w:rPr>
          <w:rFonts w:eastAsiaTheme="minorHAnsi"/>
          <w:kern w:val="2"/>
          <w:sz w:val="21"/>
          <w:szCs w:val="21"/>
          <w14:ligatures w14:val="standardContextual"/>
        </w:rPr>
        <w:tab/>
        <w:t>PREDSJEDNIK OPĆINSKOG VIJEĆA</w:t>
      </w:r>
    </w:p>
    <w:p w14:paraId="0122C028" w14:textId="77777777" w:rsidR="00617CE3" w:rsidRPr="002519D3" w:rsidRDefault="00617CE3" w:rsidP="00617CE3">
      <w:pPr>
        <w:spacing w:after="160" w:line="259" w:lineRule="auto"/>
        <w:rPr>
          <w:rFonts w:eastAsiaTheme="minorHAnsi"/>
          <w:kern w:val="2"/>
          <w:sz w:val="21"/>
          <w:szCs w:val="21"/>
          <w14:ligatures w14:val="standardContextual"/>
        </w:rPr>
      </w:pPr>
      <w:r w:rsidRPr="002519D3">
        <w:rPr>
          <w:rFonts w:eastAsiaTheme="minorHAnsi"/>
          <w:kern w:val="2"/>
          <w:sz w:val="21"/>
          <w:szCs w:val="21"/>
          <w14:ligatures w14:val="standardContextual"/>
        </w:rPr>
        <w:tab/>
      </w:r>
      <w:r w:rsidRPr="002519D3">
        <w:rPr>
          <w:rFonts w:eastAsiaTheme="minorHAnsi"/>
          <w:kern w:val="2"/>
          <w:sz w:val="21"/>
          <w:szCs w:val="21"/>
          <w14:ligatures w14:val="standardContextual"/>
        </w:rPr>
        <w:tab/>
      </w:r>
      <w:r w:rsidRPr="002519D3">
        <w:rPr>
          <w:rFonts w:eastAsiaTheme="minorHAnsi"/>
          <w:kern w:val="2"/>
          <w:sz w:val="21"/>
          <w:szCs w:val="21"/>
          <w14:ligatures w14:val="standardContextual"/>
        </w:rPr>
        <w:tab/>
      </w:r>
      <w:r w:rsidRPr="002519D3">
        <w:rPr>
          <w:rFonts w:eastAsiaTheme="minorHAnsi"/>
          <w:kern w:val="2"/>
          <w:sz w:val="21"/>
          <w:szCs w:val="21"/>
          <w14:ligatures w14:val="standardContextual"/>
        </w:rPr>
        <w:tab/>
      </w:r>
      <w:r w:rsidRPr="002519D3">
        <w:rPr>
          <w:rFonts w:eastAsiaTheme="minorHAnsi"/>
          <w:kern w:val="2"/>
          <w:sz w:val="21"/>
          <w:szCs w:val="21"/>
          <w14:ligatures w14:val="standardContextual"/>
        </w:rPr>
        <w:tab/>
      </w:r>
      <w:r w:rsidRPr="002519D3">
        <w:rPr>
          <w:rFonts w:eastAsiaTheme="minorHAnsi"/>
          <w:kern w:val="2"/>
          <w:sz w:val="21"/>
          <w:szCs w:val="21"/>
          <w14:ligatures w14:val="standardContextual"/>
        </w:rPr>
        <w:tab/>
      </w:r>
      <w:r w:rsidRPr="002519D3">
        <w:rPr>
          <w:rFonts w:eastAsiaTheme="minorHAnsi"/>
          <w:kern w:val="2"/>
          <w:sz w:val="21"/>
          <w:szCs w:val="21"/>
          <w14:ligatures w14:val="standardContextual"/>
        </w:rPr>
        <w:tab/>
      </w:r>
      <w:r w:rsidRPr="002519D3">
        <w:rPr>
          <w:rFonts w:eastAsiaTheme="minorHAnsi"/>
          <w:kern w:val="2"/>
          <w:sz w:val="21"/>
          <w:szCs w:val="21"/>
          <w14:ligatures w14:val="standardContextual"/>
        </w:rPr>
        <w:tab/>
        <w:t xml:space="preserve">      Ivica Roginić </w:t>
      </w:r>
    </w:p>
    <w:p w14:paraId="2D325DA1" w14:textId="77777777" w:rsidR="00617CE3" w:rsidRPr="00617CE3" w:rsidRDefault="00617CE3" w:rsidP="00617CE3">
      <w:pPr>
        <w:spacing w:after="160" w:line="259" w:lineRule="auto"/>
        <w:rPr>
          <w:rFonts w:eastAsiaTheme="minorHAnsi"/>
          <w:kern w:val="2"/>
          <w:sz w:val="22"/>
          <w:szCs w:val="22"/>
          <w14:ligatures w14:val="standardContextual"/>
        </w:rPr>
      </w:pPr>
    </w:p>
    <w:p w14:paraId="22F42981" w14:textId="77777777" w:rsidR="00617CE3" w:rsidRPr="00A133E0" w:rsidRDefault="00617CE3" w:rsidP="004C75EF">
      <w:pPr>
        <w:jc w:val="both"/>
        <w:rPr>
          <w:iCs/>
          <w:sz w:val="22"/>
          <w:szCs w:val="22"/>
        </w:rPr>
      </w:pPr>
    </w:p>
    <w:sectPr w:rsidR="00617CE3" w:rsidRPr="00A133E0" w:rsidSect="002519D3">
      <w:headerReference w:type="even" r:id="rId22"/>
      <w:headerReference w:type="default" r:id="rId23"/>
      <w:footerReference w:type="even" r:id="rId24"/>
      <w:footerReference w:type="default" r:id="rId25"/>
      <w:headerReference w:type="first" r:id="rId26"/>
      <w:footerReference w:type="first" r:id="rId27"/>
      <w:pgSz w:w="11906" w:h="16838"/>
      <w:pgMar w:top="426" w:right="849"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F4A4C" w14:textId="77777777" w:rsidR="00405F05" w:rsidRDefault="00405F05" w:rsidP="00405F05">
      <w:r>
        <w:separator/>
      </w:r>
    </w:p>
  </w:endnote>
  <w:endnote w:type="continuationSeparator" w:id="0">
    <w:p w14:paraId="56F6B9D3" w14:textId="77777777" w:rsidR="00405F05" w:rsidRDefault="00405F05" w:rsidP="00405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8696C" w14:textId="77777777" w:rsidR="00405F05" w:rsidRDefault="00405F05">
    <w:pPr>
      <w:pStyle w:val="Podnoje"/>
    </w:pPr>
  </w:p>
  <w:p w14:paraId="1296002E" w14:textId="77777777" w:rsidR="00000000" w:rsidRDefault="002519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2497871"/>
      <w:docPartObj>
        <w:docPartGallery w:val="Page Numbers (Bottom of Page)"/>
        <w:docPartUnique/>
      </w:docPartObj>
    </w:sdtPr>
    <w:sdtEndPr/>
    <w:sdtContent>
      <w:p w14:paraId="67935D42" w14:textId="548929B5" w:rsidR="00405F05" w:rsidRDefault="00405F05">
        <w:pPr>
          <w:pStyle w:val="Podnoje"/>
          <w:jc w:val="right"/>
        </w:pPr>
        <w:r>
          <w:fldChar w:fldCharType="begin"/>
        </w:r>
        <w:r>
          <w:instrText>PAGE   \* MERGEFORMAT</w:instrText>
        </w:r>
        <w:r>
          <w:fldChar w:fldCharType="separate"/>
        </w:r>
        <w:r w:rsidR="002519D3">
          <w:rPr>
            <w:noProof/>
          </w:rPr>
          <w:t>26</w:t>
        </w:r>
        <w:r>
          <w:fldChar w:fldCharType="end"/>
        </w:r>
      </w:p>
    </w:sdtContent>
  </w:sdt>
  <w:p w14:paraId="12F23A21" w14:textId="53108D4B" w:rsidR="00405F05" w:rsidRDefault="00405F05" w:rsidP="00405F05">
    <w:pPr>
      <w:pStyle w:val="Podnoje"/>
      <w:tabs>
        <w:tab w:val="clear" w:pos="4536"/>
        <w:tab w:val="clear" w:pos="9072"/>
        <w:tab w:val="left" w:pos="7530"/>
      </w:tabs>
    </w:pPr>
    <w:r>
      <w:tab/>
    </w:r>
  </w:p>
  <w:p w14:paraId="48B787CC" w14:textId="77777777" w:rsidR="00000000" w:rsidRDefault="002519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42319" w14:textId="77777777" w:rsidR="00405F05" w:rsidRDefault="00405F0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6131E" w14:textId="77777777" w:rsidR="00405F05" w:rsidRDefault="00405F05" w:rsidP="00405F05">
      <w:r>
        <w:separator/>
      </w:r>
    </w:p>
  </w:footnote>
  <w:footnote w:type="continuationSeparator" w:id="0">
    <w:p w14:paraId="079C962F" w14:textId="77777777" w:rsidR="00405F05" w:rsidRDefault="00405F05" w:rsidP="00405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34308" w14:textId="77777777" w:rsidR="002519D3" w:rsidRPr="000A0F01" w:rsidRDefault="002519D3" w:rsidP="000A0F01">
    <w:pPr>
      <w:pStyle w:val="Zaglavlj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4F72F" w14:textId="77777777" w:rsidR="00405F05" w:rsidRDefault="00405F05">
    <w:pPr>
      <w:pStyle w:val="Zaglavlje"/>
    </w:pPr>
  </w:p>
  <w:p w14:paraId="73F7ADF6" w14:textId="77777777" w:rsidR="00000000" w:rsidRDefault="002519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60E3C" w14:textId="77777777" w:rsidR="00405F05" w:rsidRDefault="00405F05">
    <w:pPr>
      <w:pStyle w:val="Zaglavlje"/>
    </w:pPr>
  </w:p>
  <w:p w14:paraId="2E161303" w14:textId="77777777" w:rsidR="00000000" w:rsidRDefault="002519D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38FBE" w14:textId="77777777" w:rsidR="00405F05" w:rsidRDefault="00405F05">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D01B4"/>
    <w:multiLevelType w:val="hybridMultilevel"/>
    <w:tmpl w:val="C3F8A298"/>
    <w:lvl w:ilvl="0" w:tplc="422CEDC2">
      <w:start w:val="3"/>
      <w:numFmt w:val="bullet"/>
      <w:lvlText w:val="-"/>
      <w:lvlJc w:val="left"/>
      <w:pPr>
        <w:ind w:left="1065" w:hanging="360"/>
      </w:pPr>
      <w:rPr>
        <w:rFonts w:ascii="Times New Roman" w:eastAsiaTheme="minorHAnsi"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 w15:restartNumberingAfterBreak="0">
    <w:nsid w:val="05AB187A"/>
    <w:multiLevelType w:val="multilevel"/>
    <w:tmpl w:val="72965B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5535D7"/>
    <w:multiLevelType w:val="hybridMultilevel"/>
    <w:tmpl w:val="512430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953424F"/>
    <w:multiLevelType w:val="hybridMultilevel"/>
    <w:tmpl w:val="D310AC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A2005A2"/>
    <w:multiLevelType w:val="hybridMultilevel"/>
    <w:tmpl w:val="00F88BC8"/>
    <w:lvl w:ilvl="0" w:tplc="C56C7E12">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5" w15:restartNumberingAfterBreak="0">
    <w:nsid w:val="21667B7B"/>
    <w:multiLevelType w:val="hybridMultilevel"/>
    <w:tmpl w:val="AFA4C144"/>
    <w:lvl w:ilvl="0" w:tplc="BED47A0A">
      <w:start w:val="1"/>
      <w:numFmt w:val="decimal"/>
      <w:lvlText w:val="%1."/>
      <w:lvlJc w:val="left"/>
      <w:pPr>
        <w:ind w:left="928" w:hanging="360"/>
      </w:pPr>
      <w:rPr>
        <w:rFonts w:hint="default"/>
        <w:sz w:val="22"/>
      </w:rPr>
    </w:lvl>
    <w:lvl w:ilvl="1" w:tplc="3806A556">
      <w:start w:val="1"/>
      <w:numFmt w:val="lowerLetter"/>
      <w:lvlText w:val="%2)"/>
      <w:lvlJc w:val="left"/>
      <w:pPr>
        <w:ind w:left="1440" w:hanging="360"/>
      </w:pPr>
      <w:rPr>
        <w:rFonts w:ascii="Times New Roman" w:eastAsia="Times New Roman"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33D0FDF"/>
    <w:multiLevelType w:val="hybridMultilevel"/>
    <w:tmpl w:val="05A0035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C597C91"/>
    <w:multiLevelType w:val="hybridMultilevel"/>
    <w:tmpl w:val="E5CEA62A"/>
    <w:lvl w:ilvl="0" w:tplc="C944BF06">
      <w:start w:val="1"/>
      <w:numFmt w:val="lowerLetter"/>
      <w:lvlText w:val="%1)"/>
      <w:lvlJc w:val="left"/>
      <w:pPr>
        <w:ind w:left="1070"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8" w15:restartNumberingAfterBreak="0">
    <w:nsid w:val="2E621B25"/>
    <w:multiLevelType w:val="hybridMultilevel"/>
    <w:tmpl w:val="4AFAD976"/>
    <w:lvl w:ilvl="0" w:tplc="C570EAC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1B22622"/>
    <w:multiLevelType w:val="hybridMultilevel"/>
    <w:tmpl w:val="0924F882"/>
    <w:lvl w:ilvl="0" w:tplc="F6A6C212">
      <w:start w:val="1"/>
      <w:numFmt w:val="lowerLetter"/>
      <w:lvlText w:val="%1)"/>
      <w:lvlJc w:val="left"/>
      <w:pPr>
        <w:ind w:left="1070" w:hanging="360"/>
      </w:pPr>
      <w:rPr>
        <w:rFonts w:hint="default"/>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10" w15:restartNumberingAfterBreak="0">
    <w:nsid w:val="35292AE4"/>
    <w:multiLevelType w:val="hybridMultilevel"/>
    <w:tmpl w:val="D970320A"/>
    <w:lvl w:ilvl="0" w:tplc="BED47A0A">
      <w:start w:val="1"/>
      <w:numFmt w:val="decimal"/>
      <w:lvlText w:val="%1."/>
      <w:lvlJc w:val="left"/>
      <w:pPr>
        <w:ind w:left="928" w:hanging="360"/>
      </w:pPr>
      <w:rPr>
        <w:rFonts w:hint="default"/>
        <w:sz w:val="22"/>
      </w:rPr>
    </w:lvl>
    <w:lvl w:ilvl="1" w:tplc="3806A556">
      <w:start w:val="1"/>
      <w:numFmt w:val="lowerLetter"/>
      <w:lvlText w:val="%2)"/>
      <w:lvlJc w:val="left"/>
      <w:pPr>
        <w:ind w:left="1440" w:hanging="360"/>
      </w:pPr>
      <w:rPr>
        <w:rFonts w:ascii="Times New Roman" w:eastAsia="Times New Roman"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62D222C"/>
    <w:multiLevelType w:val="multilevel"/>
    <w:tmpl w:val="72965B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CA6726D"/>
    <w:multiLevelType w:val="hybridMultilevel"/>
    <w:tmpl w:val="B53E931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EFC0C85"/>
    <w:multiLevelType w:val="hybridMultilevel"/>
    <w:tmpl w:val="0E820D6C"/>
    <w:lvl w:ilvl="0" w:tplc="022EDE30">
      <w:start w:val="1"/>
      <w:numFmt w:val="decimal"/>
      <w:lvlText w:val="%1."/>
      <w:lvlJc w:val="left"/>
      <w:pPr>
        <w:ind w:left="928" w:hanging="360"/>
      </w:pPr>
      <w:rPr>
        <w:rFonts w:hint="default"/>
        <w:b w:val="0"/>
        <w:sz w:val="22"/>
      </w:rPr>
    </w:lvl>
    <w:lvl w:ilvl="1" w:tplc="3806A556">
      <w:start w:val="1"/>
      <w:numFmt w:val="lowerLetter"/>
      <w:lvlText w:val="%2)"/>
      <w:lvlJc w:val="left"/>
      <w:pPr>
        <w:ind w:left="1440" w:hanging="360"/>
      </w:pPr>
      <w:rPr>
        <w:rFonts w:ascii="Times New Roman" w:eastAsia="Times New Roman"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6FB4822"/>
    <w:multiLevelType w:val="hybridMultilevel"/>
    <w:tmpl w:val="F846308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9725CE5"/>
    <w:multiLevelType w:val="hybridMultilevel"/>
    <w:tmpl w:val="4158619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E0725C4"/>
    <w:multiLevelType w:val="hybridMultilevel"/>
    <w:tmpl w:val="3D0A28F8"/>
    <w:lvl w:ilvl="0" w:tplc="EBD629E2">
      <w:start w:val="1"/>
      <w:numFmt w:val="lowerLetter"/>
      <w:lvlText w:val="%1)"/>
      <w:lvlJc w:val="left"/>
      <w:pPr>
        <w:ind w:left="1288" w:hanging="360"/>
      </w:pPr>
      <w:rPr>
        <w:rFonts w:hint="default"/>
      </w:rPr>
    </w:lvl>
    <w:lvl w:ilvl="1" w:tplc="041A0019" w:tentative="1">
      <w:start w:val="1"/>
      <w:numFmt w:val="lowerLetter"/>
      <w:lvlText w:val="%2."/>
      <w:lvlJc w:val="left"/>
      <w:pPr>
        <w:ind w:left="2008" w:hanging="360"/>
      </w:pPr>
    </w:lvl>
    <w:lvl w:ilvl="2" w:tplc="041A001B" w:tentative="1">
      <w:start w:val="1"/>
      <w:numFmt w:val="lowerRoman"/>
      <w:lvlText w:val="%3."/>
      <w:lvlJc w:val="right"/>
      <w:pPr>
        <w:ind w:left="2728" w:hanging="180"/>
      </w:pPr>
    </w:lvl>
    <w:lvl w:ilvl="3" w:tplc="041A000F" w:tentative="1">
      <w:start w:val="1"/>
      <w:numFmt w:val="decimal"/>
      <w:lvlText w:val="%4."/>
      <w:lvlJc w:val="left"/>
      <w:pPr>
        <w:ind w:left="3448" w:hanging="360"/>
      </w:pPr>
    </w:lvl>
    <w:lvl w:ilvl="4" w:tplc="041A0019" w:tentative="1">
      <w:start w:val="1"/>
      <w:numFmt w:val="lowerLetter"/>
      <w:lvlText w:val="%5."/>
      <w:lvlJc w:val="left"/>
      <w:pPr>
        <w:ind w:left="4168" w:hanging="360"/>
      </w:pPr>
    </w:lvl>
    <w:lvl w:ilvl="5" w:tplc="041A001B" w:tentative="1">
      <w:start w:val="1"/>
      <w:numFmt w:val="lowerRoman"/>
      <w:lvlText w:val="%6."/>
      <w:lvlJc w:val="right"/>
      <w:pPr>
        <w:ind w:left="4888" w:hanging="180"/>
      </w:pPr>
    </w:lvl>
    <w:lvl w:ilvl="6" w:tplc="041A000F" w:tentative="1">
      <w:start w:val="1"/>
      <w:numFmt w:val="decimal"/>
      <w:lvlText w:val="%7."/>
      <w:lvlJc w:val="left"/>
      <w:pPr>
        <w:ind w:left="5608" w:hanging="360"/>
      </w:pPr>
    </w:lvl>
    <w:lvl w:ilvl="7" w:tplc="041A0019" w:tentative="1">
      <w:start w:val="1"/>
      <w:numFmt w:val="lowerLetter"/>
      <w:lvlText w:val="%8."/>
      <w:lvlJc w:val="left"/>
      <w:pPr>
        <w:ind w:left="6328" w:hanging="360"/>
      </w:pPr>
    </w:lvl>
    <w:lvl w:ilvl="8" w:tplc="041A001B" w:tentative="1">
      <w:start w:val="1"/>
      <w:numFmt w:val="lowerRoman"/>
      <w:lvlText w:val="%9."/>
      <w:lvlJc w:val="right"/>
      <w:pPr>
        <w:ind w:left="7048" w:hanging="180"/>
      </w:pPr>
    </w:lvl>
  </w:abstractNum>
  <w:abstractNum w:abstractNumId="17" w15:restartNumberingAfterBreak="0">
    <w:nsid w:val="56DA3BB7"/>
    <w:multiLevelType w:val="hybridMultilevel"/>
    <w:tmpl w:val="49269D04"/>
    <w:lvl w:ilvl="0" w:tplc="F5EC0918">
      <w:start w:val="1"/>
      <w:numFmt w:val="decimal"/>
      <w:lvlText w:val="%1."/>
      <w:lvlJc w:val="left"/>
      <w:pPr>
        <w:ind w:left="1070" w:hanging="360"/>
      </w:pPr>
      <w:rPr>
        <w:rFonts w:hint="default"/>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18" w15:restartNumberingAfterBreak="0">
    <w:nsid w:val="640609D1"/>
    <w:multiLevelType w:val="hybridMultilevel"/>
    <w:tmpl w:val="CC4C326E"/>
    <w:lvl w:ilvl="0" w:tplc="BED47A0A">
      <w:start w:val="1"/>
      <w:numFmt w:val="decimal"/>
      <w:lvlText w:val="%1."/>
      <w:lvlJc w:val="left"/>
      <w:pPr>
        <w:ind w:left="928" w:hanging="360"/>
      </w:pPr>
      <w:rPr>
        <w:rFonts w:hint="default"/>
        <w:sz w:val="22"/>
      </w:rPr>
    </w:lvl>
    <w:lvl w:ilvl="1" w:tplc="3806A556">
      <w:start w:val="1"/>
      <w:numFmt w:val="lowerLetter"/>
      <w:lvlText w:val="%2)"/>
      <w:lvlJc w:val="left"/>
      <w:pPr>
        <w:ind w:left="1440" w:hanging="360"/>
      </w:pPr>
      <w:rPr>
        <w:rFonts w:ascii="Times New Roman" w:eastAsia="Times New Roman"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4C47E9B"/>
    <w:multiLevelType w:val="hybridMultilevel"/>
    <w:tmpl w:val="E24E45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88B5E36"/>
    <w:multiLevelType w:val="hybridMultilevel"/>
    <w:tmpl w:val="E646BCE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1B21C14"/>
    <w:multiLevelType w:val="hybridMultilevel"/>
    <w:tmpl w:val="8A4ABA6E"/>
    <w:lvl w:ilvl="0" w:tplc="243C7D62">
      <w:start w:val="3"/>
      <w:numFmt w:val="decimal"/>
      <w:lvlText w:val="%1."/>
      <w:lvlJc w:val="left"/>
      <w:pPr>
        <w:ind w:left="928" w:hanging="360"/>
      </w:pPr>
      <w:rPr>
        <w:rFonts w:hint="default"/>
      </w:rPr>
    </w:lvl>
    <w:lvl w:ilvl="1" w:tplc="041A0019" w:tentative="1">
      <w:start w:val="1"/>
      <w:numFmt w:val="lowerLetter"/>
      <w:lvlText w:val="%2."/>
      <w:lvlJc w:val="left"/>
      <w:pPr>
        <w:ind w:left="1648" w:hanging="360"/>
      </w:pPr>
    </w:lvl>
    <w:lvl w:ilvl="2" w:tplc="041A001B" w:tentative="1">
      <w:start w:val="1"/>
      <w:numFmt w:val="lowerRoman"/>
      <w:lvlText w:val="%3."/>
      <w:lvlJc w:val="right"/>
      <w:pPr>
        <w:ind w:left="2368" w:hanging="180"/>
      </w:pPr>
    </w:lvl>
    <w:lvl w:ilvl="3" w:tplc="041A000F" w:tentative="1">
      <w:start w:val="1"/>
      <w:numFmt w:val="decimal"/>
      <w:lvlText w:val="%4."/>
      <w:lvlJc w:val="left"/>
      <w:pPr>
        <w:ind w:left="3088" w:hanging="360"/>
      </w:pPr>
    </w:lvl>
    <w:lvl w:ilvl="4" w:tplc="041A0019" w:tentative="1">
      <w:start w:val="1"/>
      <w:numFmt w:val="lowerLetter"/>
      <w:lvlText w:val="%5."/>
      <w:lvlJc w:val="left"/>
      <w:pPr>
        <w:ind w:left="3808" w:hanging="360"/>
      </w:pPr>
    </w:lvl>
    <w:lvl w:ilvl="5" w:tplc="041A001B" w:tentative="1">
      <w:start w:val="1"/>
      <w:numFmt w:val="lowerRoman"/>
      <w:lvlText w:val="%6."/>
      <w:lvlJc w:val="right"/>
      <w:pPr>
        <w:ind w:left="4528" w:hanging="180"/>
      </w:pPr>
    </w:lvl>
    <w:lvl w:ilvl="6" w:tplc="041A000F" w:tentative="1">
      <w:start w:val="1"/>
      <w:numFmt w:val="decimal"/>
      <w:lvlText w:val="%7."/>
      <w:lvlJc w:val="left"/>
      <w:pPr>
        <w:ind w:left="5248" w:hanging="360"/>
      </w:pPr>
    </w:lvl>
    <w:lvl w:ilvl="7" w:tplc="041A0019" w:tentative="1">
      <w:start w:val="1"/>
      <w:numFmt w:val="lowerLetter"/>
      <w:lvlText w:val="%8."/>
      <w:lvlJc w:val="left"/>
      <w:pPr>
        <w:ind w:left="5968" w:hanging="360"/>
      </w:pPr>
    </w:lvl>
    <w:lvl w:ilvl="8" w:tplc="041A001B" w:tentative="1">
      <w:start w:val="1"/>
      <w:numFmt w:val="lowerRoman"/>
      <w:lvlText w:val="%9."/>
      <w:lvlJc w:val="right"/>
      <w:pPr>
        <w:ind w:left="6688" w:hanging="180"/>
      </w:pPr>
    </w:lvl>
  </w:abstractNum>
  <w:abstractNum w:abstractNumId="22" w15:restartNumberingAfterBreak="0">
    <w:nsid w:val="78A703C9"/>
    <w:multiLevelType w:val="hybridMultilevel"/>
    <w:tmpl w:val="EE40921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B2C0E65"/>
    <w:multiLevelType w:val="hybridMultilevel"/>
    <w:tmpl w:val="16F04BF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B8D2E9E"/>
    <w:multiLevelType w:val="hybridMultilevel"/>
    <w:tmpl w:val="782E00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9"/>
  </w:num>
  <w:num w:numId="2">
    <w:abstractNumId w:val="13"/>
  </w:num>
  <w:num w:numId="3">
    <w:abstractNumId w:val="7"/>
  </w:num>
  <w:num w:numId="4">
    <w:abstractNumId w:val="16"/>
  </w:num>
  <w:num w:numId="5">
    <w:abstractNumId w:val="21"/>
  </w:num>
  <w:num w:numId="6">
    <w:abstractNumId w:val="9"/>
  </w:num>
  <w:num w:numId="7">
    <w:abstractNumId w:val="12"/>
  </w:num>
  <w:num w:numId="8">
    <w:abstractNumId w:val="18"/>
  </w:num>
  <w:num w:numId="9">
    <w:abstractNumId w:val="5"/>
  </w:num>
  <w:num w:numId="10">
    <w:abstractNumId w:val="10"/>
  </w:num>
  <w:num w:numId="11">
    <w:abstractNumId w:val="23"/>
  </w:num>
  <w:num w:numId="12">
    <w:abstractNumId w:val="14"/>
  </w:num>
  <w:num w:numId="13">
    <w:abstractNumId w:val="6"/>
  </w:num>
  <w:num w:numId="14">
    <w:abstractNumId w:val="15"/>
  </w:num>
  <w:num w:numId="15">
    <w:abstractNumId w:val="22"/>
  </w:num>
  <w:num w:numId="16">
    <w:abstractNumId w:val="20"/>
  </w:num>
  <w:num w:numId="17">
    <w:abstractNumId w:val="8"/>
  </w:num>
  <w:num w:numId="18">
    <w:abstractNumId w:val="17"/>
  </w:num>
  <w:num w:numId="19">
    <w:abstractNumId w:val="0"/>
  </w:num>
  <w:num w:numId="20">
    <w:abstractNumId w:val="4"/>
  </w:num>
  <w:num w:numId="21">
    <w:abstractNumId w:val="24"/>
  </w:num>
  <w:num w:numId="22">
    <w:abstractNumId w:val="11"/>
  </w:num>
  <w:num w:numId="23">
    <w:abstractNumId w:val="1"/>
  </w:num>
  <w:num w:numId="24">
    <w:abstractNumId w:val="3"/>
  </w:num>
  <w:num w:numId="25">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11A"/>
    <w:rsid w:val="0002011A"/>
    <w:rsid w:val="00040D45"/>
    <w:rsid w:val="0004250F"/>
    <w:rsid w:val="0004522E"/>
    <w:rsid w:val="0004731E"/>
    <w:rsid w:val="0006485E"/>
    <w:rsid w:val="00075004"/>
    <w:rsid w:val="000753F0"/>
    <w:rsid w:val="00090B3B"/>
    <w:rsid w:val="000A48BB"/>
    <w:rsid w:val="000C24F4"/>
    <w:rsid w:val="000F026F"/>
    <w:rsid w:val="001147DF"/>
    <w:rsid w:val="00130F3A"/>
    <w:rsid w:val="00155886"/>
    <w:rsid w:val="00156C57"/>
    <w:rsid w:val="00175803"/>
    <w:rsid w:val="00186AE6"/>
    <w:rsid w:val="00191231"/>
    <w:rsid w:val="001A0801"/>
    <w:rsid w:val="001B0E5D"/>
    <w:rsid w:val="001B421A"/>
    <w:rsid w:val="001B6E74"/>
    <w:rsid w:val="001D5BCD"/>
    <w:rsid w:val="001E180A"/>
    <w:rsid w:val="001E5FB3"/>
    <w:rsid w:val="00216FD4"/>
    <w:rsid w:val="002278E4"/>
    <w:rsid w:val="00235150"/>
    <w:rsid w:val="00235B2D"/>
    <w:rsid w:val="0025040B"/>
    <w:rsid w:val="002519D3"/>
    <w:rsid w:val="00257502"/>
    <w:rsid w:val="00257A7D"/>
    <w:rsid w:val="00263D23"/>
    <w:rsid w:val="002655E1"/>
    <w:rsid w:val="00265C96"/>
    <w:rsid w:val="00266A13"/>
    <w:rsid w:val="00272DE3"/>
    <w:rsid w:val="00281A06"/>
    <w:rsid w:val="00281D7D"/>
    <w:rsid w:val="002831E0"/>
    <w:rsid w:val="002833B1"/>
    <w:rsid w:val="002906C8"/>
    <w:rsid w:val="00294926"/>
    <w:rsid w:val="00295EF1"/>
    <w:rsid w:val="002A1591"/>
    <w:rsid w:val="002A2D94"/>
    <w:rsid w:val="002B3848"/>
    <w:rsid w:val="002B68B6"/>
    <w:rsid w:val="002E1032"/>
    <w:rsid w:val="003162FC"/>
    <w:rsid w:val="00317BDC"/>
    <w:rsid w:val="003232D3"/>
    <w:rsid w:val="00323B76"/>
    <w:rsid w:val="003245C7"/>
    <w:rsid w:val="003274EB"/>
    <w:rsid w:val="00342488"/>
    <w:rsid w:val="003432BF"/>
    <w:rsid w:val="003438C1"/>
    <w:rsid w:val="0036427B"/>
    <w:rsid w:val="00370C89"/>
    <w:rsid w:val="0037645E"/>
    <w:rsid w:val="00377B30"/>
    <w:rsid w:val="00382CFD"/>
    <w:rsid w:val="00384395"/>
    <w:rsid w:val="00392CD4"/>
    <w:rsid w:val="003B3869"/>
    <w:rsid w:val="003C7B1F"/>
    <w:rsid w:val="003D15BB"/>
    <w:rsid w:val="003D47A2"/>
    <w:rsid w:val="003D6A96"/>
    <w:rsid w:val="003E6C05"/>
    <w:rsid w:val="003F0B0E"/>
    <w:rsid w:val="003F3003"/>
    <w:rsid w:val="004051C7"/>
    <w:rsid w:val="00405F05"/>
    <w:rsid w:val="00406443"/>
    <w:rsid w:val="00407BBC"/>
    <w:rsid w:val="00411725"/>
    <w:rsid w:val="004119CC"/>
    <w:rsid w:val="0043497F"/>
    <w:rsid w:val="00473CF6"/>
    <w:rsid w:val="0048046B"/>
    <w:rsid w:val="00480CF2"/>
    <w:rsid w:val="004A04AE"/>
    <w:rsid w:val="004A462A"/>
    <w:rsid w:val="004B426B"/>
    <w:rsid w:val="004B5011"/>
    <w:rsid w:val="004B6D84"/>
    <w:rsid w:val="004B6F50"/>
    <w:rsid w:val="004C75EF"/>
    <w:rsid w:val="004E27FF"/>
    <w:rsid w:val="004F1DA3"/>
    <w:rsid w:val="005000FE"/>
    <w:rsid w:val="00506490"/>
    <w:rsid w:val="00512DA6"/>
    <w:rsid w:val="00517A0F"/>
    <w:rsid w:val="00527B75"/>
    <w:rsid w:val="00540448"/>
    <w:rsid w:val="00540EBC"/>
    <w:rsid w:val="00543A49"/>
    <w:rsid w:val="005500A7"/>
    <w:rsid w:val="00553393"/>
    <w:rsid w:val="00567F83"/>
    <w:rsid w:val="00572DB0"/>
    <w:rsid w:val="00573C01"/>
    <w:rsid w:val="005765EB"/>
    <w:rsid w:val="00577175"/>
    <w:rsid w:val="00593B5C"/>
    <w:rsid w:val="005A4AB0"/>
    <w:rsid w:val="005A7B8A"/>
    <w:rsid w:val="005D7A8B"/>
    <w:rsid w:val="005F2665"/>
    <w:rsid w:val="006022AF"/>
    <w:rsid w:val="00605B00"/>
    <w:rsid w:val="006064F1"/>
    <w:rsid w:val="00617CE3"/>
    <w:rsid w:val="00621D2B"/>
    <w:rsid w:val="0062645E"/>
    <w:rsid w:val="006335D2"/>
    <w:rsid w:val="00635F78"/>
    <w:rsid w:val="0063651E"/>
    <w:rsid w:val="006422EB"/>
    <w:rsid w:val="006435E4"/>
    <w:rsid w:val="00650EDC"/>
    <w:rsid w:val="006520BC"/>
    <w:rsid w:val="006552ED"/>
    <w:rsid w:val="006577D4"/>
    <w:rsid w:val="00673317"/>
    <w:rsid w:val="006B4597"/>
    <w:rsid w:val="006C29F8"/>
    <w:rsid w:val="006C3BB1"/>
    <w:rsid w:val="006D6394"/>
    <w:rsid w:val="006E02A5"/>
    <w:rsid w:val="006E3C3D"/>
    <w:rsid w:val="006F2524"/>
    <w:rsid w:val="00710570"/>
    <w:rsid w:val="00714628"/>
    <w:rsid w:val="00715527"/>
    <w:rsid w:val="00720D2C"/>
    <w:rsid w:val="007366C2"/>
    <w:rsid w:val="00745916"/>
    <w:rsid w:val="00772F8A"/>
    <w:rsid w:val="00776651"/>
    <w:rsid w:val="007954ED"/>
    <w:rsid w:val="007958A2"/>
    <w:rsid w:val="007A3E13"/>
    <w:rsid w:val="007A799E"/>
    <w:rsid w:val="007B1433"/>
    <w:rsid w:val="007B5A20"/>
    <w:rsid w:val="007C2A4F"/>
    <w:rsid w:val="007C34C9"/>
    <w:rsid w:val="007C7B48"/>
    <w:rsid w:val="007D55DC"/>
    <w:rsid w:val="007E005C"/>
    <w:rsid w:val="007E1C3A"/>
    <w:rsid w:val="00801AAB"/>
    <w:rsid w:val="008055B6"/>
    <w:rsid w:val="00811822"/>
    <w:rsid w:val="0081619A"/>
    <w:rsid w:val="00823D19"/>
    <w:rsid w:val="0082478D"/>
    <w:rsid w:val="00825447"/>
    <w:rsid w:val="008353C0"/>
    <w:rsid w:val="008458D8"/>
    <w:rsid w:val="008514BF"/>
    <w:rsid w:val="00856C7D"/>
    <w:rsid w:val="008A70AD"/>
    <w:rsid w:val="008B0D89"/>
    <w:rsid w:val="008B5CCC"/>
    <w:rsid w:val="008F24E0"/>
    <w:rsid w:val="00937C60"/>
    <w:rsid w:val="0096062A"/>
    <w:rsid w:val="0096496E"/>
    <w:rsid w:val="009906C2"/>
    <w:rsid w:val="00997AF2"/>
    <w:rsid w:val="009A05F1"/>
    <w:rsid w:val="009B5CAE"/>
    <w:rsid w:val="009C5756"/>
    <w:rsid w:val="009D01B3"/>
    <w:rsid w:val="009D0F8A"/>
    <w:rsid w:val="009D224B"/>
    <w:rsid w:val="009E0269"/>
    <w:rsid w:val="009E5467"/>
    <w:rsid w:val="009F0448"/>
    <w:rsid w:val="009F589E"/>
    <w:rsid w:val="00A0150D"/>
    <w:rsid w:val="00A045C6"/>
    <w:rsid w:val="00A133E0"/>
    <w:rsid w:val="00A204DD"/>
    <w:rsid w:val="00A30FD2"/>
    <w:rsid w:val="00A366EC"/>
    <w:rsid w:val="00A462C3"/>
    <w:rsid w:val="00A72C1A"/>
    <w:rsid w:val="00A74109"/>
    <w:rsid w:val="00A75A4E"/>
    <w:rsid w:val="00A77821"/>
    <w:rsid w:val="00AA03C1"/>
    <w:rsid w:val="00AB4D66"/>
    <w:rsid w:val="00AC29B4"/>
    <w:rsid w:val="00AE1460"/>
    <w:rsid w:val="00B00B61"/>
    <w:rsid w:val="00B06C8E"/>
    <w:rsid w:val="00B11124"/>
    <w:rsid w:val="00B1306D"/>
    <w:rsid w:val="00B20F68"/>
    <w:rsid w:val="00B22FBE"/>
    <w:rsid w:val="00B31008"/>
    <w:rsid w:val="00B4333F"/>
    <w:rsid w:val="00B472B0"/>
    <w:rsid w:val="00B54959"/>
    <w:rsid w:val="00B66870"/>
    <w:rsid w:val="00B67D22"/>
    <w:rsid w:val="00B77540"/>
    <w:rsid w:val="00B81B4F"/>
    <w:rsid w:val="00B83F9F"/>
    <w:rsid w:val="00B9336B"/>
    <w:rsid w:val="00BA4A1D"/>
    <w:rsid w:val="00BB26B4"/>
    <w:rsid w:val="00BC34D7"/>
    <w:rsid w:val="00BC65D2"/>
    <w:rsid w:val="00BE34D5"/>
    <w:rsid w:val="00BE5821"/>
    <w:rsid w:val="00BE77B9"/>
    <w:rsid w:val="00BF1A21"/>
    <w:rsid w:val="00C059E2"/>
    <w:rsid w:val="00C07FC7"/>
    <w:rsid w:val="00C205D8"/>
    <w:rsid w:val="00C32C85"/>
    <w:rsid w:val="00C44418"/>
    <w:rsid w:val="00C47B79"/>
    <w:rsid w:val="00C57FE1"/>
    <w:rsid w:val="00C75E35"/>
    <w:rsid w:val="00C83C01"/>
    <w:rsid w:val="00C86615"/>
    <w:rsid w:val="00C93988"/>
    <w:rsid w:val="00CA4C84"/>
    <w:rsid w:val="00CB5E17"/>
    <w:rsid w:val="00CC0BF5"/>
    <w:rsid w:val="00CD154E"/>
    <w:rsid w:val="00CD5AB4"/>
    <w:rsid w:val="00CF0EB7"/>
    <w:rsid w:val="00CF17A5"/>
    <w:rsid w:val="00CF7D36"/>
    <w:rsid w:val="00D06CEA"/>
    <w:rsid w:val="00D27036"/>
    <w:rsid w:val="00D30E35"/>
    <w:rsid w:val="00D430D9"/>
    <w:rsid w:val="00D638F9"/>
    <w:rsid w:val="00D7098D"/>
    <w:rsid w:val="00D74827"/>
    <w:rsid w:val="00D951DB"/>
    <w:rsid w:val="00DA2C9D"/>
    <w:rsid w:val="00DA5A02"/>
    <w:rsid w:val="00DA7628"/>
    <w:rsid w:val="00DB091A"/>
    <w:rsid w:val="00DB7EC2"/>
    <w:rsid w:val="00DC01C8"/>
    <w:rsid w:val="00DC6265"/>
    <w:rsid w:val="00DD5B1B"/>
    <w:rsid w:val="00DD7B38"/>
    <w:rsid w:val="00DE2065"/>
    <w:rsid w:val="00DE71A7"/>
    <w:rsid w:val="00E02067"/>
    <w:rsid w:val="00E118EB"/>
    <w:rsid w:val="00E25D21"/>
    <w:rsid w:val="00E324CD"/>
    <w:rsid w:val="00E32685"/>
    <w:rsid w:val="00E409C2"/>
    <w:rsid w:val="00E626E7"/>
    <w:rsid w:val="00E63267"/>
    <w:rsid w:val="00E8174C"/>
    <w:rsid w:val="00E92C20"/>
    <w:rsid w:val="00EB38CC"/>
    <w:rsid w:val="00EB5245"/>
    <w:rsid w:val="00EB6C1E"/>
    <w:rsid w:val="00EC7441"/>
    <w:rsid w:val="00EE3088"/>
    <w:rsid w:val="00EE51B3"/>
    <w:rsid w:val="00EE6315"/>
    <w:rsid w:val="00EF782A"/>
    <w:rsid w:val="00F00EC2"/>
    <w:rsid w:val="00F143C8"/>
    <w:rsid w:val="00F15EAD"/>
    <w:rsid w:val="00F17DB8"/>
    <w:rsid w:val="00F3634F"/>
    <w:rsid w:val="00F36A29"/>
    <w:rsid w:val="00F433DA"/>
    <w:rsid w:val="00F530C5"/>
    <w:rsid w:val="00F53D77"/>
    <w:rsid w:val="00F5743F"/>
    <w:rsid w:val="00F579D9"/>
    <w:rsid w:val="00F67D3F"/>
    <w:rsid w:val="00F735F2"/>
    <w:rsid w:val="00F827DF"/>
    <w:rsid w:val="00F8376E"/>
    <w:rsid w:val="00F95A94"/>
    <w:rsid w:val="00F9604E"/>
    <w:rsid w:val="00FA1C45"/>
    <w:rsid w:val="00FB5A01"/>
    <w:rsid w:val="00FD47A5"/>
    <w:rsid w:val="00FF4F1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6A7F4F97"/>
  <w15:chartTrackingRefBased/>
  <w15:docId w15:val="{E4B8D628-B640-4BB9-BC70-A7975EBB9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0A7"/>
    <w:pPr>
      <w:spacing w:after="0" w:line="240" w:lineRule="auto"/>
    </w:pPr>
    <w:rPr>
      <w:rFonts w:ascii="Times New Roman" w:eastAsia="Times New Roman" w:hAnsi="Times New Roman" w:cs="Times New Roman"/>
      <w:sz w:val="24"/>
      <w:szCs w:val="24"/>
    </w:rPr>
  </w:style>
  <w:style w:type="paragraph" w:styleId="Naslov1">
    <w:name w:val="heading 1"/>
    <w:basedOn w:val="Normal"/>
    <w:next w:val="Normal"/>
    <w:link w:val="Naslov1Char"/>
    <w:uiPriority w:val="9"/>
    <w:qFormat/>
    <w:rsid w:val="004E27F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qFormat/>
    <w:rsid w:val="0006485E"/>
    <w:pPr>
      <w:keepNext/>
      <w:jc w:val="center"/>
      <w:outlineLvl w:val="1"/>
    </w:pPr>
    <w:rPr>
      <w:rFonts w:ascii="Arial" w:eastAsia="Arial Unicode MS" w:hAnsi="Arial" w:cs="Arial"/>
      <w:b/>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75803"/>
    <w:pPr>
      <w:ind w:left="720"/>
      <w:contextualSpacing/>
    </w:pPr>
    <w:rPr>
      <w:lang w:eastAsia="hr-HR"/>
    </w:rPr>
  </w:style>
  <w:style w:type="paragraph" w:styleId="Bezproreda">
    <w:name w:val="No Spacing"/>
    <w:uiPriority w:val="1"/>
    <w:qFormat/>
    <w:rsid w:val="00175803"/>
    <w:pPr>
      <w:spacing w:after="0" w:line="240" w:lineRule="auto"/>
    </w:pPr>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rsid w:val="0006485E"/>
    <w:rPr>
      <w:rFonts w:ascii="Arial" w:eastAsia="Arial Unicode MS" w:hAnsi="Arial" w:cs="Arial"/>
      <w:b/>
      <w:sz w:val="24"/>
      <w:szCs w:val="20"/>
      <w:lang w:eastAsia="hr-HR"/>
    </w:rPr>
  </w:style>
  <w:style w:type="character" w:customStyle="1" w:styleId="Naslov1Char">
    <w:name w:val="Naslov 1 Char"/>
    <w:basedOn w:val="Zadanifontodlomka"/>
    <w:link w:val="Naslov1"/>
    <w:uiPriority w:val="9"/>
    <w:rsid w:val="004E27FF"/>
    <w:rPr>
      <w:rFonts w:asciiTheme="majorHAnsi" w:eastAsiaTheme="majorEastAsia" w:hAnsiTheme="majorHAnsi" w:cstheme="majorBidi"/>
      <w:color w:val="2F5496" w:themeColor="accent1" w:themeShade="BF"/>
      <w:sz w:val="32"/>
      <w:szCs w:val="32"/>
      <w:lang w:val="en-US"/>
    </w:rPr>
  </w:style>
  <w:style w:type="paragraph" w:styleId="Zaglavlje">
    <w:name w:val="header"/>
    <w:basedOn w:val="Normal"/>
    <w:link w:val="ZaglavljeChar"/>
    <w:uiPriority w:val="99"/>
    <w:unhideWhenUsed/>
    <w:rsid w:val="00405F05"/>
    <w:pPr>
      <w:tabs>
        <w:tab w:val="center" w:pos="4536"/>
        <w:tab w:val="right" w:pos="9072"/>
      </w:tabs>
    </w:pPr>
  </w:style>
  <w:style w:type="character" w:customStyle="1" w:styleId="ZaglavljeChar">
    <w:name w:val="Zaglavlje Char"/>
    <w:basedOn w:val="Zadanifontodlomka"/>
    <w:link w:val="Zaglavlje"/>
    <w:uiPriority w:val="99"/>
    <w:rsid w:val="00405F05"/>
    <w:rPr>
      <w:rFonts w:ascii="Times New Roman" w:eastAsia="Times New Roman" w:hAnsi="Times New Roman" w:cs="Times New Roman"/>
      <w:sz w:val="24"/>
      <w:szCs w:val="24"/>
      <w:lang w:val="en-US"/>
    </w:rPr>
  </w:style>
  <w:style w:type="paragraph" w:styleId="Podnoje">
    <w:name w:val="footer"/>
    <w:basedOn w:val="Normal"/>
    <w:link w:val="PodnojeChar"/>
    <w:uiPriority w:val="99"/>
    <w:unhideWhenUsed/>
    <w:rsid w:val="00405F05"/>
    <w:pPr>
      <w:tabs>
        <w:tab w:val="center" w:pos="4536"/>
        <w:tab w:val="right" w:pos="9072"/>
      </w:tabs>
    </w:pPr>
  </w:style>
  <w:style w:type="character" w:customStyle="1" w:styleId="PodnojeChar">
    <w:name w:val="Podnožje Char"/>
    <w:basedOn w:val="Zadanifontodlomka"/>
    <w:link w:val="Podnoje"/>
    <w:uiPriority w:val="99"/>
    <w:rsid w:val="00405F05"/>
    <w:rPr>
      <w:rFonts w:ascii="Times New Roman" w:eastAsia="Times New Roman" w:hAnsi="Times New Roman" w:cs="Times New Roman"/>
      <w:sz w:val="24"/>
      <w:szCs w:val="24"/>
      <w:lang w:val="en-US"/>
    </w:rPr>
  </w:style>
  <w:style w:type="paragraph" w:styleId="Podnaslov">
    <w:name w:val="Subtitle"/>
    <w:basedOn w:val="Normal"/>
    <w:next w:val="Normal"/>
    <w:link w:val="PodnaslovChar"/>
    <w:uiPriority w:val="11"/>
    <w:qFormat/>
    <w:rsid w:val="002833B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slovChar">
    <w:name w:val="Podnaslov Char"/>
    <w:basedOn w:val="Zadanifontodlomka"/>
    <w:link w:val="Podnaslov"/>
    <w:uiPriority w:val="11"/>
    <w:rsid w:val="002833B1"/>
    <w:rPr>
      <w:rFonts w:eastAsiaTheme="minorEastAsia"/>
      <w:color w:val="5A5A5A" w:themeColor="text1" w:themeTint="A5"/>
      <w:spacing w:val="15"/>
      <w:lang w:val="en-US"/>
    </w:rPr>
  </w:style>
  <w:style w:type="paragraph" w:styleId="Tekstbalonia">
    <w:name w:val="Balloon Text"/>
    <w:basedOn w:val="Normal"/>
    <w:link w:val="TekstbaloniaChar"/>
    <w:uiPriority w:val="99"/>
    <w:semiHidden/>
    <w:unhideWhenUsed/>
    <w:rsid w:val="00DA2C9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A2C9D"/>
    <w:rPr>
      <w:rFonts w:ascii="Segoe UI" w:eastAsia="Times New Roman" w:hAnsi="Segoe UI" w:cs="Segoe UI"/>
      <w:sz w:val="18"/>
      <w:szCs w:val="18"/>
    </w:rPr>
  </w:style>
  <w:style w:type="character" w:styleId="Naglaeno">
    <w:name w:val="Strong"/>
    <w:basedOn w:val="Zadanifontodlomka"/>
    <w:uiPriority w:val="22"/>
    <w:qFormat/>
    <w:rsid w:val="003C7B1F"/>
    <w:rPr>
      <w:b/>
      <w:bCs/>
    </w:rPr>
  </w:style>
  <w:style w:type="character" w:styleId="Neupadljivoisticanje">
    <w:name w:val="Subtle Emphasis"/>
    <w:basedOn w:val="Zadanifontodlomka"/>
    <w:uiPriority w:val="19"/>
    <w:qFormat/>
    <w:rsid w:val="00370C89"/>
    <w:rPr>
      <w:i/>
      <w:iCs/>
      <w:color w:val="404040" w:themeColor="text1" w:themeTint="BF"/>
    </w:rPr>
  </w:style>
  <w:style w:type="character" w:styleId="Istaknuto">
    <w:name w:val="Emphasis"/>
    <w:basedOn w:val="Zadanifontodlomka"/>
    <w:uiPriority w:val="20"/>
    <w:qFormat/>
    <w:rsid w:val="00DA7628"/>
    <w:rPr>
      <w:i/>
      <w:iCs/>
    </w:rPr>
  </w:style>
  <w:style w:type="table" w:styleId="Reetkatablice">
    <w:name w:val="Table Grid"/>
    <w:basedOn w:val="Obinatablica"/>
    <w:uiPriority w:val="39"/>
    <w:rsid w:val="00617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60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18" Type="http://schemas.openxmlformats.org/officeDocument/2006/relationships/oleObject" Target="embeddings/oleObject8.bin"/><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oleObject" Target="embeddings/oleObject10.bin"/><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oleObject" Target="embeddings/oleObject7.bin"/><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image" Target="media/image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oleObject" Target="embeddings/oleObject9.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wmf"/><Relationship Id="rId22" Type="http://schemas.openxmlformats.org/officeDocument/2006/relationships/header" Target="header2.xml"/><Relationship Id="rId27"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64E81-2D2D-4375-ADBB-3580D3DAC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Pages>
  <Words>8798</Words>
  <Characters>50149</Characters>
  <Application>Microsoft Office Word</Application>
  <DocSecurity>0</DocSecurity>
  <Lines>417</Lines>
  <Paragraphs>117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commerce 1</dc:creator>
  <cp:keywords/>
  <dc:description/>
  <cp:lastModifiedBy>Lidija</cp:lastModifiedBy>
  <cp:revision>4</cp:revision>
  <cp:lastPrinted>2023-09-19T06:06:00Z</cp:lastPrinted>
  <dcterms:created xsi:type="dcterms:W3CDTF">2023-12-06T08:53:00Z</dcterms:created>
  <dcterms:modified xsi:type="dcterms:W3CDTF">2023-12-06T09:08:00Z</dcterms:modified>
</cp:coreProperties>
</file>