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573" w14:textId="77777777" w:rsidR="00DD11C8" w:rsidRDefault="00DD11C8" w:rsidP="00DD11C8">
      <w:pPr>
        <w:ind w:right="-284"/>
        <w:rPr>
          <w:b/>
          <w:sz w:val="22"/>
          <w:u w:val="single"/>
        </w:rPr>
      </w:pPr>
      <w:r>
        <w:rPr>
          <w:i/>
          <w:iCs/>
          <w:sz w:val="22"/>
        </w:rPr>
        <w:t xml:space="preserve">      </w:t>
      </w:r>
      <w:r>
        <w:rPr>
          <w:sz w:val="22"/>
        </w:rPr>
        <w:t xml:space="preserve">                  </w:t>
      </w:r>
      <w:r>
        <w:rPr>
          <w:sz w:val="22"/>
        </w:rPr>
        <w:object w:dxaOrig="585" w:dyaOrig="690" w14:anchorId="1BB8F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5" o:title=""/>
          </v:shape>
          <o:OLEObject Type="Embed" ProgID="MSDraw" ShapeID="_x0000_i1025" DrawAspect="Content" ObjectID="_1764478776" r:id="rId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0"/>
          <w:lang w:val="de-DE"/>
        </w:rPr>
        <w:t xml:space="preserve">                           </w:t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</w:p>
    <w:p w14:paraId="42FB6F3D" w14:textId="77777777" w:rsidR="00DD11C8" w:rsidRDefault="00DD11C8" w:rsidP="00DD11C8">
      <w:pPr>
        <w:ind w:right="4104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  REPUBLIKA HRVATSKA</w:t>
      </w:r>
    </w:p>
    <w:p w14:paraId="42E7556C" w14:textId="77777777" w:rsidR="00DD11C8" w:rsidRDefault="00DD11C8" w:rsidP="00DD11C8">
      <w:pPr>
        <w:pStyle w:val="Naslov2"/>
        <w:numPr>
          <w:ilvl w:val="0"/>
          <w:numId w:val="0"/>
        </w:numPr>
        <w:tabs>
          <w:tab w:val="left" w:pos="708"/>
        </w:tabs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    KRAPINSKO-ZAGORSKA ŽUPANIJA</w:t>
      </w:r>
    </w:p>
    <w:p w14:paraId="3FC4D70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 OPĆINA SVETI KRIŽ ZAČRETJE                                                         </w:t>
      </w:r>
    </w:p>
    <w:p w14:paraId="7D7A8D6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b w:val="0"/>
          <w:sz w:val="22"/>
          <w:lang w:val="de-DE"/>
        </w:rPr>
      </w:pPr>
      <w:r>
        <w:rPr>
          <w:sz w:val="20"/>
          <w:lang w:val="de-DE"/>
        </w:rPr>
        <w:t xml:space="preserve">                </w:t>
      </w:r>
      <w:r>
        <w:rPr>
          <w:rFonts w:ascii="Times New Roman" w:hAnsi="Times New Roman"/>
          <w:sz w:val="20"/>
          <w:lang w:val="de-DE"/>
        </w:rPr>
        <w:t>OPĆINSKO VIJEĆE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 w:val="0"/>
          <w:i/>
          <w:sz w:val="22"/>
          <w:szCs w:val="22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b w:val="0"/>
          <w:sz w:val="22"/>
          <w:lang w:val="de-DE"/>
        </w:rPr>
        <w:t xml:space="preserve">      </w:t>
      </w:r>
    </w:p>
    <w:p w14:paraId="61904C90" w14:textId="2BE17FA9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KLASA: 610-01/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-01/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00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4</w:t>
      </w:r>
    </w:p>
    <w:p w14:paraId="77D6128A" w14:textId="3E38F5DC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2140-28-01-2</w:t>
      </w:r>
      <w:r w:rsidR="00F752D3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3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</w:t>
      </w:r>
      <w:r w:rsidR="00F507E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4</w:t>
      </w:r>
    </w:p>
    <w:p w14:paraId="6A923D5A" w14:textId="1F2EBE32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Sveti Križ Začretje,</w:t>
      </w:r>
      <w:r w:rsidR="00731E5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F507E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15.12.2023.</w:t>
      </w:r>
    </w:p>
    <w:p w14:paraId="7ECFE509" w14:textId="7E88FA3A" w:rsidR="00DD11C8" w:rsidRDefault="00DD11C8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494D5415" w14:textId="55BF8DDA" w:rsidR="00507ED5" w:rsidRPr="00971395" w:rsidRDefault="00507ED5" w:rsidP="00507ED5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Na temelju članka </w:t>
      </w:r>
      <w:r w:rsidR="006D27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5.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6D27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Zakona o kulturnim vijećima i financiranju javnih potreba u kulturi 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i članka 32. Statuta Općine Sveti Križ Začretje (“Službeni glasnik Krapinsko-zagorske županije” broj 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21/2021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)  Općinsko vijeće Sveti Križ Začretje na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F507E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17</w:t>
      </w:r>
      <w:r w:rsidR="001C196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. 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sjednici održanoj </w:t>
      </w:r>
      <w:r w:rsidR="00F507E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15.12.</w:t>
      </w:r>
      <w:r w:rsidR="00F752D3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2023.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 godine donijelo je:</w:t>
      </w:r>
    </w:p>
    <w:p w14:paraId="67F47F60" w14:textId="77777777" w:rsidR="00507ED5" w:rsidRDefault="00507ED5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0F977C83" w14:textId="66B7CACE" w:rsidR="004116E3" w:rsidRPr="004116E3" w:rsidRDefault="004116E3" w:rsidP="004116E3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116E3">
        <w:rPr>
          <w:rFonts w:ascii="Times New Roman" w:hAnsi="Times New Roman"/>
          <w:b/>
        </w:rPr>
        <w:t xml:space="preserve">Izmjenu </w:t>
      </w:r>
    </w:p>
    <w:p w14:paraId="354F1CB2" w14:textId="7186697C" w:rsidR="00DD11C8" w:rsidRPr="004116E3" w:rsidRDefault="00DD11C8" w:rsidP="004116E3">
      <w:pPr>
        <w:ind w:left="360"/>
        <w:jc w:val="center"/>
        <w:rPr>
          <w:b/>
          <w:sz w:val="22"/>
          <w:szCs w:val="22"/>
        </w:rPr>
      </w:pPr>
      <w:r w:rsidRPr="004116E3">
        <w:rPr>
          <w:b/>
          <w:sz w:val="22"/>
          <w:szCs w:val="22"/>
        </w:rPr>
        <w:t>Program</w:t>
      </w:r>
      <w:r w:rsidR="004116E3" w:rsidRPr="004116E3">
        <w:rPr>
          <w:b/>
          <w:sz w:val="22"/>
          <w:szCs w:val="22"/>
        </w:rPr>
        <w:t>a</w:t>
      </w:r>
      <w:r w:rsidRPr="004116E3">
        <w:rPr>
          <w:b/>
          <w:sz w:val="22"/>
          <w:szCs w:val="22"/>
        </w:rPr>
        <w:t xml:space="preserve"> javnih potreba u kulturi</w:t>
      </w:r>
    </w:p>
    <w:p w14:paraId="75C938E1" w14:textId="728A3D61" w:rsidR="00DD11C8" w:rsidRPr="004116E3" w:rsidRDefault="00DD11C8" w:rsidP="004116E3">
      <w:pPr>
        <w:ind w:left="360"/>
        <w:jc w:val="center"/>
        <w:rPr>
          <w:b/>
          <w:sz w:val="22"/>
          <w:szCs w:val="22"/>
        </w:rPr>
      </w:pPr>
      <w:r w:rsidRPr="004116E3">
        <w:rPr>
          <w:b/>
          <w:sz w:val="22"/>
          <w:szCs w:val="22"/>
        </w:rPr>
        <w:t>Općine Sveti Križ Začretje za 20</w:t>
      </w:r>
      <w:r w:rsidR="00781134" w:rsidRPr="004116E3">
        <w:rPr>
          <w:b/>
          <w:sz w:val="22"/>
          <w:szCs w:val="22"/>
        </w:rPr>
        <w:t>2</w:t>
      </w:r>
      <w:r w:rsidR="00E962B5" w:rsidRPr="004116E3">
        <w:rPr>
          <w:b/>
          <w:sz w:val="22"/>
          <w:szCs w:val="22"/>
        </w:rPr>
        <w:t>3</w:t>
      </w:r>
      <w:r w:rsidRPr="004116E3">
        <w:rPr>
          <w:b/>
          <w:sz w:val="22"/>
          <w:szCs w:val="22"/>
        </w:rPr>
        <w:t>. godinu</w:t>
      </w:r>
    </w:p>
    <w:p w14:paraId="7C261C2C" w14:textId="5D13B6FF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5A25DB7C" w14:textId="04DDC139" w:rsidR="004116E3" w:rsidRDefault="004116E3" w:rsidP="00DD1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238D153F" w14:textId="45D42263" w:rsidR="004116E3" w:rsidRDefault="008A088A" w:rsidP="004116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U Programu javnih potreba u kulturi Općine Sveti Križ Začretje </w:t>
      </w:r>
      <w:r w:rsidR="000A07EF">
        <w:rPr>
          <w:bCs/>
          <w:sz w:val="22"/>
          <w:szCs w:val="22"/>
        </w:rPr>
        <w:t>(„Službeni glasnik Krapinsko-zagorske županije“ 58 a/2022)</w:t>
      </w:r>
      <w:r w:rsidR="007144E8">
        <w:rPr>
          <w:bCs/>
          <w:sz w:val="22"/>
          <w:szCs w:val="22"/>
        </w:rPr>
        <w:t xml:space="preserve"> Članak 3. mijenja se i glasi:</w:t>
      </w:r>
    </w:p>
    <w:p w14:paraId="5E3EDC9F" w14:textId="77777777" w:rsidR="007144E8" w:rsidRDefault="007144E8" w:rsidP="004116E3">
      <w:pPr>
        <w:jc w:val="both"/>
        <w:rPr>
          <w:bCs/>
          <w:sz w:val="22"/>
          <w:szCs w:val="22"/>
        </w:rPr>
      </w:pPr>
    </w:p>
    <w:p w14:paraId="6B93BB9E" w14:textId="77777777" w:rsidR="007144E8" w:rsidRPr="007D02AF" w:rsidRDefault="007144E8" w:rsidP="007144E8">
      <w:pPr>
        <w:pStyle w:val="Tijeloteksta"/>
        <w:rPr>
          <w:sz w:val="22"/>
          <w:szCs w:val="22"/>
          <w:lang w:val="hr-HR"/>
        </w:rPr>
      </w:pPr>
      <w:r w:rsidRPr="007D02AF">
        <w:rPr>
          <w:sz w:val="22"/>
          <w:szCs w:val="22"/>
          <w:lang w:val="hr-HR"/>
        </w:rPr>
        <w:t>Iz Prorač</w:t>
      </w:r>
      <w:r>
        <w:rPr>
          <w:sz w:val="22"/>
          <w:szCs w:val="22"/>
          <w:lang w:val="hr-HR"/>
        </w:rPr>
        <w:t>u</w:t>
      </w:r>
      <w:r w:rsidRPr="007D02AF">
        <w:rPr>
          <w:sz w:val="22"/>
          <w:szCs w:val="22"/>
          <w:lang w:val="hr-HR"/>
        </w:rPr>
        <w:t>na Općine Sveti Križ Začretje za 20</w:t>
      </w:r>
      <w:r>
        <w:rPr>
          <w:sz w:val="22"/>
          <w:szCs w:val="22"/>
          <w:lang w:val="hr-HR"/>
        </w:rPr>
        <w:t>23</w:t>
      </w:r>
      <w:r w:rsidRPr="007D02AF">
        <w:rPr>
          <w:sz w:val="22"/>
          <w:szCs w:val="22"/>
          <w:lang w:val="hr-HR"/>
        </w:rPr>
        <w:t>. godinu planira se sufinanciranje sljedećih programa od značaja za Općinu Sveti Križ Začretje:</w:t>
      </w:r>
    </w:p>
    <w:p w14:paraId="1D917AF6" w14:textId="77777777" w:rsidR="007144E8" w:rsidRPr="007D02AF" w:rsidRDefault="007144E8" w:rsidP="007144E8">
      <w:pPr>
        <w:pStyle w:val="Tijeloteksta"/>
        <w:rPr>
          <w:b/>
          <w:sz w:val="16"/>
          <w:szCs w:val="16"/>
          <w:lang w:val="hr-HR"/>
        </w:rPr>
      </w:pPr>
    </w:p>
    <w:p w14:paraId="7126EBD5" w14:textId="77777777" w:rsidR="007144E8" w:rsidRPr="007D02AF" w:rsidRDefault="007144E8" w:rsidP="007144E8">
      <w:pPr>
        <w:pStyle w:val="Tijeloteksta"/>
        <w:rPr>
          <w:b/>
          <w:sz w:val="18"/>
          <w:szCs w:val="18"/>
          <w:lang w:val="hr-HR"/>
        </w:rPr>
      </w:pP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b/>
          <w:sz w:val="18"/>
          <w:szCs w:val="18"/>
          <w:lang w:val="hr-HR"/>
        </w:rPr>
        <w:t xml:space="preserve">PLAN  </w:t>
      </w:r>
      <w:r>
        <w:rPr>
          <w:b/>
          <w:sz w:val="18"/>
          <w:szCs w:val="18"/>
          <w:lang w:val="hr-HR"/>
        </w:rPr>
        <w:t>(EUR)</w:t>
      </w:r>
    </w:p>
    <w:p w14:paraId="7D323A9E" w14:textId="77777777" w:rsidR="007144E8" w:rsidRPr="00FC61FD" w:rsidRDefault="007144E8" w:rsidP="007144E8">
      <w:pPr>
        <w:pStyle w:val="Tijeloteksta"/>
        <w:numPr>
          <w:ilvl w:val="0"/>
          <w:numId w:val="2"/>
        </w:numPr>
        <w:rPr>
          <w:b/>
          <w:bCs/>
          <w:sz w:val="20"/>
          <w:lang w:val="hr-HR" w:eastAsia="hr-HR"/>
        </w:rPr>
      </w:pPr>
      <w:r w:rsidRPr="007D02AF">
        <w:rPr>
          <w:b/>
          <w:sz w:val="22"/>
          <w:szCs w:val="22"/>
          <w:lang w:val="hr-HR"/>
        </w:rPr>
        <w:t xml:space="preserve">PROGRAM </w:t>
      </w:r>
      <w:r>
        <w:rPr>
          <w:b/>
          <w:sz w:val="22"/>
          <w:szCs w:val="22"/>
          <w:lang w:val="hr-HR"/>
        </w:rPr>
        <w:t>OČUVANJE KULTURNE BAŠTINE I KULTURNO UMJETNIČKOG AMATERIZMA</w:t>
      </w:r>
    </w:p>
    <w:p w14:paraId="0AFFC380" w14:textId="77777777" w:rsidR="007144E8" w:rsidRPr="00FC61FD" w:rsidRDefault="007144E8" w:rsidP="007144E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1C953FA1" w14:textId="77777777" w:rsidR="00BF6068" w:rsidRDefault="007144E8" w:rsidP="00BF6068">
      <w:pPr>
        <w:pStyle w:val="Tijeloteksta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Aktivnost:  Djelatnost kulturno-umjetničkih društava</w:t>
      </w:r>
    </w:p>
    <w:p w14:paraId="10FBC1F8" w14:textId="445A47C5" w:rsidR="007144E8" w:rsidRDefault="007144E8" w:rsidP="00BF6068">
      <w:pPr>
        <w:pStyle w:val="Tijeloteksta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 xml:space="preserve"> i ostalih udruga u kulturi</w:t>
      </w:r>
      <w:r>
        <w:rPr>
          <w:b/>
          <w:bCs/>
          <w:sz w:val="20"/>
          <w:lang w:val="hr-HR" w:eastAsia="hr-HR"/>
        </w:rPr>
        <w:tab/>
      </w:r>
      <w:r w:rsidR="00BF6068">
        <w:rPr>
          <w:b/>
          <w:bCs/>
          <w:sz w:val="20"/>
          <w:lang w:val="hr-HR" w:eastAsia="hr-HR"/>
        </w:rPr>
        <w:tab/>
      </w:r>
      <w:r w:rsidR="00BF6068">
        <w:rPr>
          <w:b/>
          <w:bCs/>
          <w:sz w:val="20"/>
          <w:lang w:val="hr-HR" w:eastAsia="hr-HR"/>
        </w:rPr>
        <w:tab/>
      </w:r>
      <w:r w:rsidR="00BF6068"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>33.181,00</w:t>
      </w:r>
      <w:r w:rsidR="002861E0">
        <w:rPr>
          <w:b/>
          <w:bCs/>
          <w:sz w:val="20"/>
          <w:lang w:val="hr-HR" w:eastAsia="hr-HR"/>
        </w:rPr>
        <w:tab/>
        <w:t>-8.181,00</w:t>
      </w:r>
      <w:r w:rsidR="002861E0">
        <w:rPr>
          <w:b/>
          <w:bCs/>
          <w:sz w:val="20"/>
          <w:lang w:val="hr-HR" w:eastAsia="hr-HR"/>
        </w:rPr>
        <w:tab/>
        <w:t>25.000,00</w:t>
      </w:r>
    </w:p>
    <w:p w14:paraId="254D10FA" w14:textId="77777777" w:rsidR="007144E8" w:rsidRDefault="007144E8" w:rsidP="00BF6068">
      <w:pPr>
        <w:pStyle w:val="Tijeloteksta"/>
        <w:rPr>
          <w:b/>
          <w:bCs/>
          <w:sz w:val="20"/>
          <w:lang w:val="hr-HR" w:eastAsia="hr-HR"/>
        </w:rPr>
      </w:pPr>
    </w:p>
    <w:p w14:paraId="1419AAED" w14:textId="77777777" w:rsidR="00BF6068" w:rsidRDefault="007144E8" w:rsidP="00BF6068">
      <w:pPr>
        <w:pStyle w:val="Tijeloteksta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 xml:space="preserve">Aktivnost: Organizacija manifestacija u kulturi, </w:t>
      </w:r>
    </w:p>
    <w:p w14:paraId="1890FE0C" w14:textId="6E79B24E" w:rsidR="007144E8" w:rsidRDefault="007144E8" w:rsidP="00BF6068">
      <w:pPr>
        <w:pStyle w:val="Tijeloteksta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sportu i zabavi</w:t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 w:rsidR="00BF6068">
        <w:rPr>
          <w:b/>
          <w:bCs/>
          <w:sz w:val="20"/>
          <w:lang w:val="hr-HR" w:eastAsia="hr-HR"/>
        </w:rPr>
        <w:tab/>
      </w:r>
      <w:r w:rsidR="00BF6068">
        <w:rPr>
          <w:b/>
          <w:bCs/>
          <w:sz w:val="20"/>
          <w:lang w:val="hr-HR" w:eastAsia="hr-HR"/>
        </w:rPr>
        <w:tab/>
      </w:r>
      <w:r w:rsidR="00BF6068"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>63.707,00</w:t>
      </w:r>
      <w:r w:rsidR="002861E0">
        <w:rPr>
          <w:b/>
          <w:bCs/>
          <w:sz w:val="20"/>
          <w:lang w:val="hr-HR" w:eastAsia="hr-HR"/>
        </w:rPr>
        <w:tab/>
      </w:r>
      <w:r w:rsidR="002861E0">
        <w:rPr>
          <w:b/>
          <w:bCs/>
          <w:sz w:val="20"/>
          <w:lang w:val="hr-HR" w:eastAsia="hr-HR"/>
        </w:rPr>
        <w:tab/>
        <w:t>-</w:t>
      </w:r>
      <w:r w:rsidR="002861E0">
        <w:rPr>
          <w:b/>
          <w:bCs/>
          <w:sz w:val="20"/>
          <w:lang w:val="hr-HR" w:eastAsia="hr-HR"/>
        </w:rPr>
        <w:tab/>
        <w:t>63.707,00</w:t>
      </w:r>
    </w:p>
    <w:p w14:paraId="0D6EC0D1" w14:textId="77777777" w:rsidR="007144E8" w:rsidRDefault="007144E8" w:rsidP="007144E8">
      <w:pPr>
        <w:pStyle w:val="Tijeloteksta"/>
        <w:rPr>
          <w:sz w:val="22"/>
          <w:szCs w:val="22"/>
          <w:lang w:val="hr-HR"/>
        </w:rPr>
      </w:pPr>
    </w:p>
    <w:p w14:paraId="6CE7DD14" w14:textId="77777777" w:rsidR="007144E8" w:rsidRPr="007D02AF" w:rsidRDefault="007144E8" w:rsidP="007144E8">
      <w:pPr>
        <w:tabs>
          <w:tab w:val="right" w:pos="6379"/>
          <w:tab w:val="right" w:pos="8647"/>
        </w:tabs>
        <w:rPr>
          <w:b/>
          <w:bCs/>
          <w:sz w:val="16"/>
          <w:szCs w:val="16"/>
        </w:rPr>
      </w:pPr>
      <w:r w:rsidRPr="007D02AF">
        <w:rPr>
          <w:b/>
          <w:bCs/>
          <w:sz w:val="22"/>
          <w:szCs w:val="22"/>
        </w:rPr>
        <w:t xml:space="preserve">            </w:t>
      </w:r>
    </w:p>
    <w:p w14:paraId="1619293A" w14:textId="77777777" w:rsidR="007144E8" w:rsidRPr="007D02AF" w:rsidRDefault="007144E8" w:rsidP="002861E0">
      <w:pPr>
        <w:numPr>
          <w:ilvl w:val="0"/>
          <w:numId w:val="2"/>
        </w:numPr>
        <w:tabs>
          <w:tab w:val="right" w:pos="7560"/>
        </w:tabs>
        <w:ind w:hanging="578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PROGRAMI KNJIŽNIČNE I MUZEJSKE-GALERIJSKE  DJELATNOSTI</w:t>
      </w:r>
    </w:p>
    <w:p w14:paraId="5E4F4B58" w14:textId="40441CB0" w:rsidR="007144E8" w:rsidRPr="00B92007" w:rsidRDefault="007144E8" w:rsidP="002861E0">
      <w:pPr>
        <w:tabs>
          <w:tab w:val="right" w:pos="6379"/>
          <w:tab w:val="right" w:pos="7560"/>
          <w:tab w:val="right" w:pos="8647"/>
        </w:tabs>
        <w:ind w:left="360" w:hanging="578"/>
        <w:jc w:val="both"/>
        <w:rPr>
          <w:bCs/>
          <w:sz w:val="22"/>
          <w:szCs w:val="22"/>
        </w:rPr>
      </w:pPr>
      <w:r w:rsidRPr="007D02AF">
        <w:rPr>
          <w:bCs/>
          <w:sz w:val="22"/>
          <w:szCs w:val="22"/>
        </w:rPr>
        <w:t xml:space="preserve">1.   Djelatnost </w:t>
      </w:r>
      <w:proofErr w:type="spellStart"/>
      <w:r w:rsidRPr="007D02AF">
        <w:rPr>
          <w:bCs/>
          <w:sz w:val="22"/>
          <w:szCs w:val="22"/>
        </w:rPr>
        <w:t>Opć</w:t>
      </w:r>
      <w:proofErr w:type="spellEnd"/>
      <w:r w:rsidRPr="007D02AF">
        <w:rPr>
          <w:bCs/>
          <w:sz w:val="22"/>
          <w:szCs w:val="22"/>
        </w:rPr>
        <w:t>. knjižnice i čitaonice Sv. K. Začretje</w:t>
      </w:r>
      <w:r w:rsidR="002861E0">
        <w:rPr>
          <w:bCs/>
          <w:sz w:val="22"/>
          <w:szCs w:val="22"/>
        </w:rPr>
        <w:tab/>
      </w:r>
      <w:r w:rsidRPr="003A7FC0">
        <w:rPr>
          <w:bCs/>
          <w:sz w:val="20"/>
          <w:szCs w:val="20"/>
        </w:rPr>
        <w:t>62.709,94</w:t>
      </w:r>
      <w:r w:rsidR="00856686" w:rsidRPr="003A7FC0">
        <w:rPr>
          <w:bCs/>
          <w:sz w:val="20"/>
          <w:szCs w:val="20"/>
        </w:rPr>
        <w:tab/>
        <w:t>+10.4</w:t>
      </w:r>
      <w:r w:rsidR="00AF1334">
        <w:rPr>
          <w:bCs/>
          <w:sz w:val="20"/>
          <w:szCs w:val="20"/>
        </w:rPr>
        <w:t>5</w:t>
      </w:r>
      <w:r w:rsidR="003A7FC0" w:rsidRPr="003A7FC0">
        <w:rPr>
          <w:bCs/>
          <w:sz w:val="20"/>
          <w:szCs w:val="20"/>
        </w:rPr>
        <w:t>2</w:t>
      </w:r>
      <w:r w:rsidR="00856686" w:rsidRPr="003A7FC0">
        <w:rPr>
          <w:bCs/>
          <w:sz w:val="20"/>
          <w:szCs w:val="20"/>
        </w:rPr>
        <w:t>,13</w:t>
      </w:r>
      <w:r w:rsidR="00856686" w:rsidRPr="003A7FC0">
        <w:rPr>
          <w:bCs/>
          <w:sz w:val="20"/>
          <w:szCs w:val="20"/>
        </w:rPr>
        <w:tab/>
        <w:t>73.16</w:t>
      </w:r>
      <w:r w:rsidR="003A7FC0" w:rsidRPr="003A7FC0">
        <w:rPr>
          <w:bCs/>
          <w:sz w:val="20"/>
          <w:szCs w:val="20"/>
        </w:rPr>
        <w:t>2</w:t>
      </w:r>
      <w:r w:rsidR="00856686" w:rsidRPr="003A7FC0">
        <w:rPr>
          <w:bCs/>
          <w:sz w:val="20"/>
          <w:szCs w:val="20"/>
        </w:rPr>
        <w:t>,07</w:t>
      </w:r>
    </w:p>
    <w:p w14:paraId="230A4E6E" w14:textId="281CDDC2" w:rsidR="007144E8" w:rsidRPr="00283038" w:rsidRDefault="007144E8" w:rsidP="002861E0">
      <w:pPr>
        <w:tabs>
          <w:tab w:val="right" w:pos="6379"/>
          <w:tab w:val="right" w:pos="7560"/>
          <w:tab w:val="right" w:pos="8647"/>
        </w:tabs>
        <w:ind w:left="360" w:hanging="578"/>
        <w:jc w:val="both"/>
        <w:rPr>
          <w:bCs/>
          <w:sz w:val="20"/>
          <w:szCs w:val="20"/>
        </w:rPr>
      </w:pPr>
      <w:r w:rsidRPr="00B92007">
        <w:rPr>
          <w:bCs/>
          <w:sz w:val="22"/>
          <w:szCs w:val="22"/>
        </w:rPr>
        <w:t>2.   Djelatnost „Žitnice“</w:t>
      </w:r>
      <w:r w:rsidRPr="00B92007">
        <w:rPr>
          <w:bCs/>
          <w:sz w:val="22"/>
          <w:szCs w:val="22"/>
        </w:rPr>
        <w:tab/>
      </w:r>
      <w:r w:rsidRPr="00283038">
        <w:rPr>
          <w:bCs/>
          <w:sz w:val="20"/>
          <w:szCs w:val="20"/>
        </w:rPr>
        <w:t>22.150,89</w:t>
      </w:r>
      <w:r w:rsidR="001F5809">
        <w:rPr>
          <w:bCs/>
          <w:sz w:val="20"/>
          <w:szCs w:val="20"/>
        </w:rPr>
        <w:tab/>
      </w:r>
      <w:r w:rsidR="007D090F">
        <w:rPr>
          <w:bCs/>
          <w:sz w:val="20"/>
          <w:szCs w:val="20"/>
        </w:rPr>
        <w:t>+1.609,11</w:t>
      </w:r>
      <w:r w:rsidR="001F5809">
        <w:rPr>
          <w:bCs/>
          <w:sz w:val="20"/>
          <w:szCs w:val="20"/>
        </w:rPr>
        <w:tab/>
      </w:r>
      <w:r w:rsidR="007D090F">
        <w:rPr>
          <w:bCs/>
          <w:sz w:val="20"/>
          <w:szCs w:val="20"/>
        </w:rPr>
        <w:t>23.760,00</w:t>
      </w:r>
    </w:p>
    <w:p w14:paraId="5D6F952C" w14:textId="767419F7" w:rsidR="007144E8" w:rsidRPr="00283038" w:rsidRDefault="007144E8" w:rsidP="002861E0">
      <w:pPr>
        <w:tabs>
          <w:tab w:val="right" w:pos="6379"/>
          <w:tab w:val="right" w:pos="7560"/>
          <w:tab w:val="right" w:pos="8647"/>
        </w:tabs>
        <w:ind w:left="360" w:hanging="578"/>
        <w:jc w:val="both"/>
        <w:rPr>
          <w:bCs/>
          <w:sz w:val="20"/>
          <w:szCs w:val="20"/>
        </w:rPr>
      </w:pPr>
      <w:r w:rsidRPr="00B92007">
        <w:rPr>
          <w:bCs/>
          <w:sz w:val="22"/>
          <w:szCs w:val="22"/>
        </w:rPr>
        <w:t xml:space="preserve">3.   Održavanje Galerije </w:t>
      </w:r>
      <w:proofErr w:type="spellStart"/>
      <w:r w:rsidRPr="00B92007">
        <w:rPr>
          <w:bCs/>
          <w:sz w:val="22"/>
          <w:szCs w:val="22"/>
        </w:rPr>
        <w:t>Rudija</w:t>
      </w:r>
      <w:proofErr w:type="spellEnd"/>
      <w:r w:rsidRPr="00B92007">
        <w:rPr>
          <w:bCs/>
          <w:sz w:val="22"/>
          <w:szCs w:val="22"/>
        </w:rPr>
        <w:t xml:space="preserve"> Stipkovića</w:t>
      </w:r>
      <w:r w:rsidRPr="00B92007">
        <w:rPr>
          <w:bCs/>
          <w:sz w:val="22"/>
          <w:szCs w:val="22"/>
        </w:rPr>
        <w:tab/>
      </w:r>
      <w:r w:rsidRPr="00283038">
        <w:rPr>
          <w:bCs/>
          <w:sz w:val="20"/>
          <w:szCs w:val="20"/>
        </w:rPr>
        <w:t>265,00</w:t>
      </w:r>
      <w:r w:rsidR="007D090F">
        <w:rPr>
          <w:bCs/>
          <w:sz w:val="20"/>
          <w:szCs w:val="20"/>
        </w:rPr>
        <w:tab/>
        <w:t>-</w:t>
      </w:r>
      <w:r w:rsidR="007D090F">
        <w:rPr>
          <w:bCs/>
          <w:sz w:val="20"/>
          <w:szCs w:val="20"/>
        </w:rPr>
        <w:tab/>
        <w:t>265,00</w:t>
      </w:r>
    </w:p>
    <w:p w14:paraId="1CBA9034" w14:textId="697AD73E" w:rsidR="007144E8" w:rsidRPr="007C4D68" w:rsidRDefault="007144E8" w:rsidP="002861E0">
      <w:pPr>
        <w:tabs>
          <w:tab w:val="right" w:pos="6379"/>
          <w:tab w:val="right" w:pos="7513"/>
          <w:tab w:val="right" w:pos="8647"/>
        </w:tabs>
        <w:ind w:hanging="578"/>
        <w:jc w:val="both"/>
        <w:rPr>
          <w:b/>
          <w:bCs/>
          <w:sz w:val="20"/>
          <w:szCs w:val="20"/>
        </w:rPr>
      </w:pPr>
      <w:r w:rsidRPr="00B92007">
        <w:rPr>
          <w:b/>
          <w:bCs/>
          <w:sz w:val="22"/>
          <w:szCs w:val="22"/>
        </w:rPr>
        <w:t xml:space="preserve">            U K U P N O </w:t>
      </w:r>
      <w:r w:rsidRPr="00B92007">
        <w:rPr>
          <w:b/>
          <w:bCs/>
          <w:sz w:val="22"/>
          <w:szCs w:val="22"/>
        </w:rPr>
        <w:tab/>
      </w:r>
      <w:r w:rsidRPr="007C4D68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5</w:t>
      </w:r>
      <w:r w:rsidRPr="007C4D68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125,83</w:t>
      </w:r>
      <w:r w:rsidR="0047143E">
        <w:rPr>
          <w:b/>
          <w:bCs/>
          <w:sz w:val="20"/>
          <w:szCs w:val="20"/>
        </w:rPr>
        <w:tab/>
        <w:t>+12.0</w:t>
      </w:r>
      <w:r w:rsidR="009351A6">
        <w:rPr>
          <w:b/>
          <w:bCs/>
          <w:sz w:val="20"/>
          <w:szCs w:val="20"/>
        </w:rPr>
        <w:t>61</w:t>
      </w:r>
      <w:r w:rsidR="0047143E">
        <w:rPr>
          <w:b/>
          <w:bCs/>
          <w:sz w:val="20"/>
          <w:szCs w:val="20"/>
        </w:rPr>
        <w:t>,24</w:t>
      </w:r>
      <w:r w:rsidR="0047143E">
        <w:rPr>
          <w:b/>
          <w:bCs/>
          <w:sz w:val="20"/>
          <w:szCs w:val="20"/>
        </w:rPr>
        <w:tab/>
        <w:t>97.18</w:t>
      </w:r>
      <w:r w:rsidR="009351A6">
        <w:rPr>
          <w:b/>
          <w:bCs/>
          <w:sz w:val="20"/>
          <w:szCs w:val="20"/>
        </w:rPr>
        <w:t>7</w:t>
      </w:r>
      <w:r w:rsidR="0047143E">
        <w:rPr>
          <w:b/>
          <w:bCs/>
          <w:sz w:val="20"/>
          <w:szCs w:val="20"/>
        </w:rPr>
        <w:t>,07</w:t>
      </w:r>
    </w:p>
    <w:p w14:paraId="3C3ADEDA" w14:textId="77777777" w:rsidR="007144E8" w:rsidRPr="007D02AF" w:rsidRDefault="007144E8" w:rsidP="007144E8">
      <w:pPr>
        <w:tabs>
          <w:tab w:val="right" w:pos="7560"/>
        </w:tabs>
        <w:jc w:val="both"/>
        <w:rPr>
          <w:b/>
          <w:bCs/>
          <w:sz w:val="16"/>
          <w:szCs w:val="16"/>
        </w:rPr>
      </w:pPr>
    </w:p>
    <w:p w14:paraId="3984215F" w14:textId="77777777" w:rsidR="007144E8" w:rsidRPr="007D02AF" w:rsidRDefault="007144E8" w:rsidP="007144E8">
      <w:pPr>
        <w:numPr>
          <w:ilvl w:val="0"/>
          <w:numId w:val="2"/>
        </w:numPr>
        <w:tabs>
          <w:tab w:val="right" w:pos="7560"/>
        </w:tabs>
        <w:jc w:val="both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 OČUVANJA SAKRALNE KULTURE BAŠTINE</w:t>
      </w:r>
    </w:p>
    <w:p w14:paraId="1D00FAA0" w14:textId="746C55F5" w:rsidR="007144E8" w:rsidRPr="007D02AF" w:rsidRDefault="007144E8" w:rsidP="00204566">
      <w:pPr>
        <w:tabs>
          <w:tab w:val="right" w:pos="6379"/>
          <w:tab w:val="right" w:pos="7513"/>
          <w:tab w:val="right" w:pos="8647"/>
        </w:tabs>
        <w:ind w:left="-284"/>
        <w:jc w:val="both"/>
        <w:rPr>
          <w:bCs/>
          <w:sz w:val="20"/>
          <w:szCs w:val="20"/>
        </w:rPr>
      </w:pPr>
      <w:r w:rsidRPr="007D02AF">
        <w:rPr>
          <w:bCs/>
          <w:sz w:val="22"/>
          <w:szCs w:val="22"/>
        </w:rPr>
        <w:t>1. Održavanje i uređenje sakralnih objekata i spomenika</w:t>
      </w:r>
      <w:r w:rsidRPr="007D02AF">
        <w:rPr>
          <w:b/>
          <w:bCs/>
          <w:sz w:val="20"/>
          <w:szCs w:val="20"/>
        </w:rPr>
        <w:tab/>
      </w:r>
      <w:r w:rsidRPr="007C4D68">
        <w:rPr>
          <w:b/>
          <w:bCs/>
          <w:sz w:val="20"/>
          <w:szCs w:val="20"/>
        </w:rPr>
        <w:t>13.272,00</w:t>
      </w:r>
      <w:r w:rsidR="009632EE">
        <w:rPr>
          <w:b/>
          <w:bCs/>
          <w:sz w:val="20"/>
          <w:szCs w:val="20"/>
        </w:rPr>
        <w:tab/>
        <w:t>-</w:t>
      </w:r>
      <w:r w:rsidR="009632EE">
        <w:rPr>
          <w:b/>
          <w:bCs/>
          <w:sz w:val="20"/>
          <w:szCs w:val="20"/>
        </w:rPr>
        <w:tab/>
        <w:t>13.272,00</w:t>
      </w:r>
    </w:p>
    <w:p w14:paraId="499BA00B" w14:textId="77777777" w:rsidR="007144E8" w:rsidRPr="007D02AF" w:rsidRDefault="007144E8" w:rsidP="007144E8">
      <w:pPr>
        <w:tabs>
          <w:tab w:val="right" w:pos="7560"/>
        </w:tabs>
        <w:ind w:left="360"/>
        <w:jc w:val="both"/>
        <w:rPr>
          <w:bCs/>
          <w:sz w:val="22"/>
          <w:szCs w:val="22"/>
        </w:rPr>
      </w:pPr>
    </w:p>
    <w:p w14:paraId="7257B09E" w14:textId="7C049D43" w:rsidR="007144E8" w:rsidRPr="007D02AF" w:rsidRDefault="007144E8" w:rsidP="007144E8">
      <w:pPr>
        <w:tabs>
          <w:tab w:val="right" w:pos="6379"/>
          <w:tab w:val="right" w:pos="7513"/>
          <w:tab w:val="right" w:pos="8647"/>
        </w:tabs>
        <w:jc w:val="both"/>
        <w:rPr>
          <w:sz w:val="22"/>
        </w:rPr>
      </w:pPr>
      <w:r w:rsidRPr="007D02AF">
        <w:rPr>
          <w:bCs/>
          <w:sz w:val="22"/>
          <w:szCs w:val="22"/>
        </w:rPr>
        <w:t xml:space="preserve">      </w:t>
      </w:r>
      <w:r w:rsidRPr="007D02AF">
        <w:rPr>
          <w:b/>
          <w:bCs/>
          <w:sz w:val="22"/>
          <w:szCs w:val="22"/>
        </w:rPr>
        <w:t>SVEUKUPNO:</w:t>
      </w:r>
      <w:r w:rsidRPr="007D02AF"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>195.285,83</w:t>
      </w:r>
      <w:r w:rsidR="009632EE">
        <w:rPr>
          <w:b/>
          <w:bCs/>
          <w:sz w:val="20"/>
          <w:szCs w:val="20"/>
        </w:rPr>
        <w:tab/>
        <w:t>+3.88</w:t>
      </w:r>
      <w:r w:rsidR="002717CF">
        <w:rPr>
          <w:b/>
          <w:bCs/>
          <w:sz w:val="20"/>
          <w:szCs w:val="20"/>
        </w:rPr>
        <w:t>0</w:t>
      </w:r>
      <w:r w:rsidR="009632EE">
        <w:rPr>
          <w:b/>
          <w:bCs/>
          <w:sz w:val="20"/>
          <w:szCs w:val="20"/>
        </w:rPr>
        <w:t>,24</w:t>
      </w:r>
      <w:r w:rsidR="009632EE">
        <w:rPr>
          <w:b/>
          <w:bCs/>
          <w:sz w:val="20"/>
          <w:szCs w:val="20"/>
        </w:rPr>
        <w:tab/>
        <w:t>199.16</w:t>
      </w:r>
      <w:r w:rsidR="002717CF">
        <w:rPr>
          <w:b/>
          <w:bCs/>
          <w:sz w:val="20"/>
          <w:szCs w:val="20"/>
        </w:rPr>
        <w:t>6</w:t>
      </w:r>
      <w:r w:rsidR="009632EE">
        <w:rPr>
          <w:b/>
          <w:bCs/>
          <w:sz w:val="20"/>
          <w:szCs w:val="20"/>
        </w:rPr>
        <w:t>,07</w:t>
      </w:r>
    </w:p>
    <w:p w14:paraId="74560157" w14:textId="77777777" w:rsidR="007144E8" w:rsidRPr="004116E3" w:rsidRDefault="007144E8" w:rsidP="004116E3">
      <w:pPr>
        <w:jc w:val="both"/>
        <w:rPr>
          <w:bCs/>
          <w:sz w:val="22"/>
          <w:szCs w:val="22"/>
        </w:rPr>
      </w:pPr>
    </w:p>
    <w:p w14:paraId="404FD3E3" w14:textId="756094F3" w:rsidR="004116E3" w:rsidRDefault="00E551EE" w:rsidP="00DD1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13B93654" w14:textId="44A0C4EE" w:rsidR="00854D96" w:rsidRPr="00554A2E" w:rsidRDefault="00854D96" w:rsidP="00854D96">
      <w:pPr>
        <w:jc w:val="both"/>
        <w:rPr>
          <w:sz w:val="22"/>
          <w:szCs w:val="22"/>
        </w:rPr>
      </w:pPr>
    </w:p>
    <w:p w14:paraId="52E6F871" w14:textId="3BC8307D" w:rsidR="00B06812" w:rsidRPr="005C30AA" w:rsidRDefault="00B06812" w:rsidP="005C30AA">
      <w:pPr>
        <w:pStyle w:val="Tijeloteksta2"/>
        <w:spacing w:after="0" w:line="240" w:lineRule="auto"/>
        <w:ind w:firstLine="708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Ovaj Program stupa na snagu danom stupanja na snagu Odluke o</w:t>
      </w:r>
      <w:r w:rsidR="002717CF">
        <w:rPr>
          <w:sz w:val="22"/>
          <w:szCs w:val="22"/>
          <w:lang w:val="sv-SE"/>
        </w:rPr>
        <w:t xml:space="preserve"> 1. izmjeni </w:t>
      </w:r>
      <w:r w:rsidRPr="005C30AA">
        <w:rPr>
          <w:sz w:val="22"/>
          <w:szCs w:val="22"/>
          <w:lang w:val="sv-SE"/>
        </w:rPr>
        <w:t xml:space="preserve"> proračun</w:t>
      </w:r>
      <w:r w:rsidR="002717CF">
        <w:rPr>
          <w:sz w:val="22"/>
          <w:szCs w:val="22"/>
          <w:lang w:val="sv-SE"/>
        </w:rPr>
        <w:t>a</w:t>
      </w:r>
      <w:r w:rsidRPr="005C30AA">
        <w:rPr>
          <w:sz w:val="22"/>
          <w:szCs w:val="22"/>
          <w:lang w:val="sv-SE"/>
        </w:rPr>
        <w:t xml:space="preserve"> Općine</w:t>
      </w:r>
    </w:p>
    <w:p w14:paraId="01D5E7B6" w14:textId="2C626A45" w:rsidR="00B06812" w:rsidRPr="005C30AA" w:rsidRDefault="00B06812" w:rsidP="005C30AA">
      <w:pPr>
        <w:pStyle w:val="Tijeloteksta2"/>
        <w:spacing w:after="0" w:line="240" w:lineRule="auto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Sveti Križ Začretje za 202</w:t>
      </w:r>
      <w:r w:rsidR="007609CB">
        <w:rPr>
          <w:sz w:val="22"/>
          <w:szCs w:val="22"/>
          <w:lang w:val="sv-SE"/>
        </w:rPr>
        <w:t>3</w:t>
      </w:r>
      <w:r w:rsidRPr="005C30AA">
        <w:rPr>
          <w:sz w:val="22"/>
          <w:szCs w:val="22"/>
          <w:lang w:val="sv-SE"/>
        </w:rPr>
        <w:t xml:space="preserve">. </w:t>
      </w:r>
      <w:r w:rsidR="003721AB">
        <w:rPr>
          <w:sz w:val="22"/>
          <w:szCs w:val="22"/>
          <w:lang w:val="sv-SE"/>
        </w:rPr>
        <w:t>g</w:t>
      </w:r>
      <w:r w:rsidRPr="005C30AA">
        <w:rPr>
          <w:sz w:val="22"/>
          <w:szCs w:val="22"/>
          <w:lang w:val="sv-SE"/>
        </w:rPr>
        <w:t>odinu</w:t>
      </w:r>
      <w:r w:rsidR="002717CF">
        <w:rPr>
          <w:sz w:val="22"/>
          <w:szCs w:val="22"/>
          <w:lang w:val="sv-SE"/>
        </w:rPr>
        <w:t xml:space="preserve"> </w:t>
      </w:r>
      <w:r w:rsidRPr="005C30AA">
        <w:rPr>
          <w:sz w:val="22"/>
          <w:szCs w:val="22"/>
          <w:lang w:val="sv-SE"/>
        </w:rPr>
        <w:t>te će se objaviti u ”Službenom glasniku Krapinsko-zagorske županije”.</w:t>
      </w:r>
      <w:r w:rsidRPr="005C30AA">
        <w:rPr>
          <w:sz w:val="22"/>
          <w:szCs w:val="22"/>
          <w:lang w:val="sv-SE"/>
        </w:rPr>
        <w:tab/>
      </w:r>
    </w:p>
    <w:p w14:paraId="63C81718" w14:textId="0626F0BC" w:rsidR="002701FB" w:rsidRPr="00554A2E" w:rsidRDefault="002701FB" w:rsidP="005C30AA">
      <w:pPr>
        <w:jc w:val="both"/>
        <w:rPr>
          <w:sz w:val="22"/>
          <w:szCs w:val="22"/>
        </w:rPr>
      </w:pPr>
    </w:p>
    <w:p w14:paraId="1F61077B" w14:textId="6868B39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13BF0473" w14:textId="221A59A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67EE96D6" w14:textId="0024F447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PREDSJEDNIK</w:t>
      </w:r>
    </w:p>
    <w:p w14:paraId="24BBFC05" w14:textId="4A36E3C1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OPĆINSKOG VIJEĆA</w:t>
      </w:r>
    </w:p>
    <w:p w14:paraId="36CC51C9" w14:textId="4D89C247" w:rsidR="002701FB" w:rsidRPr="002701FB" w:rsidRDefault="002701FB" w:rsidP="00DD11C8">
      <w:pPr>
        <w:pStyle w:val="Tijeloteksta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Pr="002701FB">
        <w:rPr>
          <w:i/>
          <w:sz w:val="22"/>
          <w:szCs w:val="22"/>
          <w:lang w:val="hr-HR"/>
        </w:rPr>
        <w:t>Ivica Roginić</w:t>
      </w:r>
    </w:p>
    <w:p w14:paraId="5701314C" w14:textId="77777777" w:rsidR="00DD11C8" w:rsidRPr="002701FB" w:rsidRDefault="00DD11C8" w:rsidP="00DD11C8">
      <w:pPr>
        <w:pStyle w:val="Tijeloteksta"/>
        <w:rPr>
          <w:i/>
          <w:sz w:val="22"/>
          <w:szCs w:val="22"/>
          <w:lang w:val="hr-HR"/>
        </w:rPr>
      </w:pPr>
    </w:p>
    <w:p w14:paraId="58604DF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03EEA56B" w14:textId="77777777" w:rsidR="0031392C" w:rsidRDefault="0031392C"/>
    <w:sectPr w:rsidR="0031392C" w:rsidSect="00E551E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A26"/>
    <w:multiLevelType w:val="hybridMultilevel"/>
    <w:tmpl w:val="17149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2DF0"/>
    <w:multiLevelType w:val="hybridMultilevel"/>
    <w:tmpl w:val="34C02DB4"/>
    <w:lvl w:ilvl="0" w:tplc="4ABED3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9D0466"/>
    <w:multiLevelType w:val="hybridMultilevel"/>
    <w:tmpl w:val="6660D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5A74"/>
    <w:multiLevelType w:val="multilevel"/>
    <w:tmpl w:val="041A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C72031B"/>
    <w:multiLevelType w:val="hybridMultilevel"/>
    <w:tmpl w:val="17BE3F5C"/>
    <w:lvl w:ilvl="0" w:tplc="D60663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0838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262182">
    <w:abstractNumId w:val="5"/>
  </w:num>
  <w:num w:numId="3" w16cid:durableId="744691114">
    <w:abstractNumId w:val="1"/>
  </w:num>
  <w:num w:numId="4" w16cid:durableId="1369452034">
    <w:abstractNumId w:val="3"/>
  </w:num>
  <w:num w:numId="5" w16cid:durableId="395858325">
    <w:abstractNumId w:val="0"/>
  </w:num>
  <w:num w:numId="6" w16cid:durableId="2090034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0"/>
    <w:rsid w:val="00001694"/>
    <w:rsid w:val="00030A61"/>
    <w:rsid w:val="00036E12"/>
    <w:rsid w:val="00052F47"/>
    <w:rsid w:val="000A03D4"/>
    <w:rsid w:val="000A07EF"/>
    <w:rsid w:val="000F16F8"/>
    <w:rsid w:val="001B220D"/>
    <w:rsid w:val="001B7CAB"/>
    <w:rsid w:val="001C1964"/>
    <w:rsid w:val="001F5809"/>
    <w:rsid w:val="001F76F8"/>
    <w:rsid w:val="00204566"/>
    <w:rsid w:val="00255921"/>
    <w:rsid w:val="002701FB"/>
    <w:rsid w:val="002717CF"/>
    <w:rsid w:val="00283038"/>
    <w:rsid w:val="002861E0"/>
    <w:rsid w:val="003117DA"/>
    <w:rsid w:val="0031392C"/>
    <w:rsid w:val="00322924"/>
    <w:rsid w:val="0036628B"/>
    <w:rsid w:val="00367C98"/>
    <w:rsid w:val="003721AB"/>
    <w:rsid w:val="0039051F"/>
    <w:rsid w:val="003A7FC0"/>
    <w:rsid w:val="003E4EFD"/>
    <w:rsid w:val="00406BDE"/>
    <w:rsid w:val="004116E3"/>
    <w:rsid w:val="00412BD2"/>
    <w:rsid w:val="00415B77"/>
    <w:rsid w:val="0042446E"/>
    <w:rsid w:val="0044318F"/>
    <w:rsid w:val="004562B9"/>
    <w:rsid w:val="0047143E"/>
    <w:rsid w:val="00487D55"/>
    <w:rsid w:val="004B1A10"/>
    <w:rsid w:val="004B5EEA"/>
    <w:rsid w:val="004F5444"/>
    <w:rsid w:val="00504BC3"/>
    <w:rsid w:val="00507ED5"/>
    <w:rsid w:val="00554A2E"/>
    <w:rsid w:val="005C30AA"/>
    <w:rsid w:val="005E52CC"/>
    <w:rsid w:val="00663587"/>
    <w:rsid w:val="006756F5"/>
    <w:rsid w:val="00686B84"/>
    <w:rsid w:val="0068769C"/>
    <w:rsid w:val="006A68C8"/>
    <w:rsid w:val="006C4EE7"/>
    <w:rsid w:val="006D2789"/>
    <w:rsid w:val="006E4F1F"/>
    <w:rsid w:val="007144E8"/>
    <w:rsid w:val="00731E5B"/>
    <w:rsid w:val="00743FD9"/>
    <w:rsid w:val="007609CB"/>
    <w:rsid w:val="0077671A"/>
    <w:rsid w:val="00781134"/>
    <w:rsid w:val="007C4D68"/>
    <w:rsid w:val="007D090F"/>
    <w:rsid w:val="007F6612"/>
    <w:rsid w:val="008524CD"/>
    <w:rsid w:val="00854D96"/>
    <w:rsid w:val="00856686"/>
    <w:rsid w:val="00883558"/>
    <w:rsid w:val="008A088A"/>
    <w:rsid w:val="009351A6"/>
    <w:rsid w:val="009632EE"/>
    <w:rsid w:val="00971395"/>
    <w:rsid w:val="00975310"/>
    <w:rsid w:val="00996B4B"/>
    <w:rsid w:val="009B7023"/>
    <w:rsid w:val="009E0939"/>
    <w:rsid w:val="00A87874"/>
    <w:rsid w:val="00AE4596"/>
    <w:rsid w:val="00AF1334"/>
    <w:rsid w:val="00B06812"/>
    <w:rsid w:val="00B92007"/>
    <w:rsid w:val="00BE2DDD"/>
    <w:rsid w:val="00BF6068"/>
    <w:rsid w:val="00C4639B"/>
    <w:rsid w:val="00CD3B4F"/>
    <w:rsid w:val="00D4076F"/>
    <w:rsid w:val="00D66E8F"/>
    <w:rsid w:val="00D87243"/>
    <w:rsid w:val="00DD11C8"/>
    <w:rsid w:val="00DE6689"/>
    <w:rsid w:val="00E2216E"/>
    <w:rsid w:val="00E33657"/>
    <w:rsid w:val="00E551EE"/>
    <w:rsid w:val="00E5631F"/>
    <w:rsid w:val="00E604AC"/>
    <w:rsid w:val="00E6340E"/>
    <w:rsid w:val="00E66ADF"/>
    <w:rsid w:val="00E9492D"/>
    <w:rsid w:val="00E962B5"/>
    <w:rsid w:val="00EB4861"/>
    <w:rsid w:val="00F25396"/>
    <w:rsid w:val="00F507E9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ADA"/>
  <w15:chartTrackingRefBased/>
  <w15:docId w15:val="{3F8DACC4-C028-4B22-9476-654B6DC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11C8"/>
    <w:pPr>
      <w:keepNext/>
      <w:numPr>
        <w:numId w:val="1"/>
      </w:numPr>
      <w:ind w:right="276"/>
      <w:jc w:val="both"/>
      <w:outlineLvl w:val="0"/>
    </w:pPr>
    <w:rPr>
      <w:rFonts w:eastAsia="Arial Unicode MS"/>
      <w:b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D11C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2"/>
      <w:szCs w:val="20"/>
      <w:lang w:val="en-US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11C8"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1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11C8"/>
    <w:pPr>
      <w:keepNext/>
      <w:numPr>
        <w:ilvl w:val="4"/>
        <w:numId w:val="1"/>
      </w:numPr>
      <w:jc w:val="both"/>
      <w:outlineLvl w:val="4"/>
    </w:pPr>
    <w:rPr>
      <w:rFonts w:ascii="Book Antiqua" w:eastAsia="Arial Unicode MS" w:hAnsi="Book Antiqua" w:cs="Arial Unicode MS"/>
      <w:szCs w:val="20"/>
      <w:lang w:val="en-US"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11C8"/>
    <w:pPr>
      <w:keepNext/>
      <w:numPr>
        <w:ilvl w:val="6"/>
        <w:numId w:val="1"/>
      </w:numPr>
      <w:ind w:right="4104"/>
      <w:jc w:val="center"/>
      <w:outlineLvl w:val="6"/>
    </w:pPr>
    <w:rPr>
      <w:rFonts w:ascii="Book Antiqua" w:hAnsi="Book Antiqua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DD11C8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DD11C8"/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DD11C8"/>
    <w:rPr>
      <w:rFonts w:ascii="Book Antiqua" w:eastAsia="Arial Unicode MS" w:hAnsi="Book Antiqua" w:cs="Arial Unicode MS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DD11C8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DD11C8"/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11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qFormat/>
    <w:rsid w:val="00443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1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1F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068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0681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524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24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24C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24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24C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105</cp:revision>
  <cp:lastPrinted>2023-12-19T07:13:00Z</cp:lastPrinted>
  <dcterms:created xsi:type="dcterms:W3CDTF">2017-11-20T11:06:00Z</dcterms:created>
  <dcterms:modified xsi:type="dcterms:W3CDTF">2023-12-19T07:13:00Z</dcterms:modified>
</cp:coreProperties>
</file>