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93FF" w14:textId="77777777" w:rsidR="00006F58" w:rsidRPr="00006F58" w:rsidRDefault="00006F58" w:rsidP="00006F58">
      <w:pPr>
        <w:jc w:val="both"/>
        <w:rPr>
          <w:rFonts w:cs="Times New Roman"/>
          <w:b/>
        </w:rPr>
      </w:pPr>
      <w:r w:rsidRPr="00006F58">
        <w:rPr>
          <w:rFonts w:cs="Times New Roman"/>
        </w:rPr>
        <w:t xml:space="preserve">                            </w:t>
      </w:r>
      <w:r w:rsidRPr="00006F58">
        <w:rPr>
          <w:rFonts w:cs="Times New Roman"/>
        </w:rPr>
        <w:object w:dxaOrig="645" w:dyaOrig="765" w14:anchorId="2C77E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fillcolor="window">
            <v:imagedata r:id="rId5" o:title=""/>
          </v:shape>
          <o:OLEObject Type="Embed" ProgID="MSDraw" ShapeID="_x0000_i1025" DrawAspect="Content" ObjectID="_1816411170" r:id="rId6">
            <o:FieldCodes>\* MERGEFORMAT</o:FieldCodes>
          </o:OLEObject>
        </w:object>
      </w:r>
      <w:r w:rsidRPr="00006F58">
        <w:rPr>
          <w:rFonts w:cs="Times New Roman"/>
        </w:rPr>
        <w:tab/>
      </w:r>
      <w:r w:rsidRPr="00006F58">
        <w:rPr>
          <w:rFonts w:cs="Times New Roman"/>
        </w:rPr>
        <w:tab/>
      </w:r>
      <w:r w:rsidRPr="00006F58">
        <w:rPr>
          <w:rFonts w:cs="Times New Roman"/>
        </w:rPr>
        <w:tab/>
      </w:r>
      <w:r w:rsidRPr="00006F58">
        <w:rPr>
          <w:rFonts w:cs="Times New Roman"/>
        </w:rPr>
        <w:tab/>
      </w:r>
      <w:r w:rsidRPr="00006F58">
        <w:rPr>
          <w:rFonts w:cs="Times New Roman"/>
        </w:rPr>
        <w:tab/>
      </w:r>
    </w:p>
    <w:p w14:paraId="5F9443C6" w14:textId="77777777" w:rsidR="00006F58" w:rsidRPr="00006F58" w:rsidRDefault="00006F58" w:rsidP="00006F58">
      <w:pPr>
        <w:pStyle w:val="Opisslike"/>
        <w:jc w:val="both"/>
        <w:rPr>
          <w:rFonts w:ascii="Times New Roman" w:hAnsi="Times New Roman"/>
          <w:sz w:val="24"/>
          <w:szCs w:val="24"/>
          <w:lang w:val="de-DE"/>
        </w:rPr>
      </w:pPr>
      <w:r w:rsidRPr="00006F58">
        <w:rPr>
          <w:rFonts w:ascii="Times New Roman" w:hAnsi="Times New Roman"/>
          <w:sz w:val="24"/>
          <w:szCs w:val="24"/>
        </w:rPr>
        <w:t xml:space="preserve">             </w:t>
      </w:r>
      <w:r w:rsidRPr="00006F58">
        <w:rPr>
          <w:rFonts w:ascii="Times New Roman" w:hAnsi="Times New Roman"/>
          <w:sz w:val="24"/>
          <w:szCs w:val="24"/>
          <w:lang w:val="de-DE"/>
        </w:rPr>
        <w:t>REPUBLIKA HRVATSKA</w:t>
      </w:r>
    </w:p>
    <w:p w14:paraId="55F8EE3A" w14:textId="77777777" w:rsidR="00006F58" w:rsidRPr="00006F58" w:rsidRDefault="00006F58" w:rsidP="00006F58">
      <w:pPr>
        <w:jc w:val="both"/>
        <w:rPr>
          <w:rFonts w:cs="Times New Roman"/>
          <w:b/>
          <w:lang w:val="de-DE"/>
        </w:rPr>
      </w:pPr>
      <w:r w:rsidRPr="00006F58">
        <w:rPr>
          <w:rFonts w:cs="Times New Roman"/>
          <w:b/>
          <w:lang w:val="de-DE"/>
        </w:rPr>
        <w:t xml:space="preserve"> KRAPINSKO-ZAGORSKA ŽUPANIJA</w:t>
      </w:r>
    </w:p>
    <w:p w14:paraId="49D8051B" w14:textId="77777777" w:rsidR="00006F58" w:rsidRPr="00006F58" w:rsidRDefault="00006F58" w:rsidP="00006F58">
      <w:pPr>
        <w:pStyle w:val="Naslov7"/>
        <w:jc w:val="both"/>
        <w:rPr>
          <w:rFonts w:ascii="Times New Roman" w:hAnsi="Times New Roman"/>
          <w:sz w:val="24"/>
          <w:szCs w:val="24"/>
        </w:rPr>
      </w:pPr>
      <w:r w:rsidRPr="00006F58">
        <w:rPr>
          <w:rFonts w:ascii="Times New Roman" w:hAnsi="Times New Roman"/>
          <w:sz w:val="24"/>
          <w:szCs w:val="24"/>
        </w:rPr>
        <w:t xml:space="preserve">     OPĆINA SVETI KRIŽ ZAČRETJE</w:t>
      </w:r>
    </w:p>
    <w:p w14:paraId="7F48B512" w14:textId="77777777" w:rsidR="00006F58" w:rsidRPr="00006F58" w:rsidRDefault="00006F58" w:rsidP="00006F58">
      <w:pPr>
        <w:jc w:val="both"/>
        <w:rPr>
          <w:rFonts w:cs="Times New Roman"/>
          <w:b/>
          <w:lang w:val="de-DE"/>
        </w:rPr>
      </w:pPr>
      <w:r w:rsidRPr="00006F58">
        <w:rPr>
          <w:rFonts w:cs="Times New Roman"/>
          <w:b/>
          <w:lang w:val="de-DE"/>
        </w:rPr>
        <w:t xml:space="preserve">                OPĆINSKO VIJEĆE</w:t>
      </w:r>
    </w:p>
    <w:p w14:paraId="235772B2" w14:textId="77777777" w:rsidR="00006F58" w:rsidRPr="00006F58" w:rsidRDefault="00006F58" w:rsidP="00006F58">
      <w:pPr>
        <w:jc w:val="both"/>
        <w:rPr>
          <w:rFonts w:cs="Times New Roman"/>
        </w:rPr>
      </w:pPr>
      <w:r w:rsidRPr="00006F58">
        <w:rPr>
          <w:rFonts w:cs="Times New Roman"/>
        </w:rPr>
        <w:t xml:space="preserve">    </w:t>
      </w:r>
    </w:p>
    <w:p w14:paraId="6CD7D394" w14:textId="77777777" w:rsidR="00006F58" w:rsidRPr="00006F58" w:rsidRDefault="00006F58" w:rsidP="00006F58">
      <w:pPr>
        <w:pStyle w:val="Sadraj1"/>
        <w:tabs>
          <w:tab w:val="left" w:pos="708"/>
        </w:tabs>
        <w:jc w:val="both"/>
        <w:rPr>
          <w:caps w:val="0"/>
          <w:szCs w:val="24"/>
        </w:rPr>
      </w:pPr>
      <w:r w:rsidRPr="00006F58">
        <w:rPr>
          <w:caps w:val="0"/>
          <w:szCs w:val="24"/>
        </w:rPr>
        <w:t>KLASA: 402-11/25-01/001</w:t>
      </w:r>
    </w:p>
    <w:p w14:paraId="2EDCC875" w14:textId="49798341" w:rsidR="00006F58" w:rsidRPr="00006F58" w:rsidRDefault="00006F58" w:rsidP="00006F58">
      <w:pPr>
        <w:tabs>
          <w:tab w:val="center" w:pos="4536"/>
        </w:tabs>
        <w:jc w:val="both"/>
        <w:rPr>
          <w:rFonts w:cs="Times New Roman"/>
        </w:rPr>
      </w:pPr>
      <w:r w:rsidRPr="00006F58">
        <w:rPr>
          <w:rFonts w:cs="Times New Roman"/>
        </w:rPr>
        <w:t>URBROJ: 2140-28-01-25</w:t>
      </w:r>
      <w:r w:rsidRPr="00006F58">
        <w:rPr>
          <w:rFonts w:cs="Times New Roman"/>
        </w:rPr>
        <w:t>-</w:t>
      </w:r>
      <w:r w:rsidRPr="00006F58">
        <w:rPr>
          <w:rFonts w:cs="Times New Roman"/>
        </w:rPr>
        <w:tab/>
      </w:r>
    </w:p>
    <w:p w14:paraId="6702F55C" w14:textId="6E213DBA" w:rsidR="00006F58" w:rsidRPr="00006F58" w:rsidRDefault="00006F58" w:rsidP="00006F58">
      <w:pPr>
        <w:jc w:val="both"/>
        <w:rPr>
          <w:rFonts w:cs="Times New Roman"/>
        </w:rPr>
      </w:pPr>
      <w:r w:rsidRPr="00006F58">
        <w:rPr>
          <w:rFonts w:cs="Times New Roman"/>
        </w:rPr>
        <w:t xml:space="preserve">Sveti Križ Začretje, </w:t>
      </w:r>
    </w:p>
    <w:p w14:paraId="778BC7D9" w14:textId="77777777" w:rsidR="00006F58" w:rsidRPr="00006F58" w:rsidRDefault="00006F58" w:rsidP="00006F58">
      <w:pPr>
        <w:jc w:val="both"/>
        <w:rPr>
          <w:rFonts w:cs="Times New Roman"/>
        </w:rPr>
      </w:pPr>
    </w:p>
    <w:p w14:paraId="487ED295" w14:textId="2266933E" w:rsidR="00006F58" w:rsidRDefault="00006F58" w:rsidP="00006F58">
      <w:pPr>
        <w:pStyle w:val="Tijeloteksta"/>
        <w:ind w:firstLine="567"/>
        <w:jc w:val="both"/>
        <w:rPr>
          <w:sz w:val="24"/>
          <w:szCs w:val="24"/>
          <w:lang w:val="hr-HR"/>
        </w:rPr>
      </w:pPr>
      <w:r w:rsidRPr="00006F58">
        <w:rPr>
          <w:sz w:val="24"/>
          <w:szCs w:val="24"/>
          <w:lang w:val="hr-HR"/>
        </w:rPr>
        <w:tab/>
        <w:t xml:space="preserve">Na temelju članka </w:t>
      </w:r>
      <w:r w:rsidRPr="00006F58">
        <w:rPr>
          <w:sz w:val="24"/>
          <w:szCs w:val="24"/>
          <w:lang w:val="hr-HR"/>
        </w:rPr>
        <w:t xml:space="preserve">30. Zakona o komunalnom </w:t>
      </w:r>
      <w:r>
        <w:rPr>
          <w:sz w:val="24"/>
          <w:szCs w:val="24"/>
          <w:lang w:val="hr-HR"/>
        </w:rPr>
        <w:t>gospodarstvu</w:t>
      </w:r>
      <w:r w:rsidRPr="00006F58">
        <w:rPr>
          <w:sz w:val="24"/>
          <w:szCs w:val="24"/>
          <w:lang w:val="hr-HR"/>
        </w:rPr>
        <w:t xml:space="preserve">  </w:t>
      </w:r>
      <w:r w:rsidRPr="00006F58">
        <w:rPr>
          <w:sz w:val="24"/>
          <w:szCs w:val="24"/>
          <w:lang w:val="hr-HR"/>
        </w:rPr>
        <w:t xml:space="preserve">(„Narodne novine“ br. 68/18, 110/18, 32/20, 145/24.) te članka 32. Statuta Općine Sveti Križ Začretje („Službeni glasnik Krapinsko-zagorske županije“ br. 21/2021), Općinsko vijeće Općine Sveti Križ Začretje na svojoj </w:t>
      </w:r>
      <w:r w:rsidRPr="00006F58">
        <w:rPr>
          <w:sz w:val="24"/>
          <w:szCs w:val="24"/>
          <w:lang w:val="hr-HR"/>
        </w:rPr>
        <w:t>____</w:t>
      </w:r>
      <w:r w:rsidRPr="00006F58">
        <w:rPr>
          <w:sz w:val="24"/>
          <w:szCs w:val="24"/>
          <w:lang w:val="hr-HR"/>
        </w:rPr>
        <w:t xml:space="preserve">.  sjednici održanoj dana </w:t>
      </w:r>
      <w:r>
        <w:rPr>
          <w:sz w:val="24"/>
          <w:szCs w:val="24"/>
          <w:lang w:val="hr-HR"/>
        </w:rPr>
        <w:t>______</w:t>
      </w:r>
      <w:r w:rsidRPr="00006F58">
        <w:rPr>
          <w:sz w:val="24"/>
          <w:szCs w:val="24"/>
          <w:lang w:val="hr-HR"/>
        </w:rPr>
        <w:t>2025. godine, donijelo je:</w:t>
      </w:r>
    </w:p>
    <w:p w14:paraId="2177EF89" w14:textId="77777777" w:rsidR="00006F58" w:rsidRDefault="00006F58" w:rsidP="00006F58">
      <w:pPr>
        <w:pStyle w:val="Tijeloteksta"/>
        <w:ind w:firstLine="567"/>
        <w:jc w:val="both"/>
        <w:rPr>
          <w:sz w:val="24"/>
          <w:szCs w:val="24"/>
          <w:lang w:val="hr-HR"/>
        </w:rPr>
      </w:pPr>
    </w:p>
    <w:p w14:paraId="090C929D" w14:textId="4C376E17" w:rsidR="00006F58" w:rsidRPr="00006F58" w:rsidRDefault="00006F58" w:rsidP="00006F58">
      <w:pPr>
        <w:pStyle w:val="Tijeloteksta"/>
        <w:ind w:firstLine="567"/>
        <w:jc w:val="center"/>
        <w:rPr>
          <w:b/>
          <w:bCs/>
          <w:sz w:val="24"/>
          <w:szCs w:val="24"/>
          <w:lang w:val="hr-HR"/>
        </w:rPr>
      </w:pPr>
      <w:r w:rsidRPr="00006F58">
        <w:rPr>
          <w:b/>
          <w:bCs/>
          <w:sz w:val="24"/>
          <w:szCs w:val="24"/>
          <w:lang w:val="hr-HR"/>
        </w:rPr>
        <w:t>O D L U K U</w:t>
      </w:r>
    </w:p>
    <w:p w14:paraId="32E3543D" w14:textId="5725F874" w:rsidR="00006F58" w:rsidRDefault="00006F58" w:rsidP="00006F58">
      <w:pPr>
        <w:pStyle w:val="Tijeloteksta"/>
        <w:ind w:firstLine="567"/>
        <w:jc w:val="center"/>
        <w:rPr>
          <w:b/>
          <w:bCs/>
          <w:sz w:val="24"/>
          <w:szCs w:val="24"/>
          <w:lang w:val="hr-HR"/>
        </w:rPr>
      </w:pPr>
      <w:r w:rsidRPr="00006F58">
        <w:rPr>
          <w:b/>
          <w:bCs/>
          <w:sz w:val="24"/>
          <w:szCs w:val="24"/>
          <w:lang w:val="hr-HR"/>
        </w:rPr>
        <w:t>o davanju prethodne suglasnosti na Opće uvjete isporuke komunalne usluge obavljanja dimnjačarskih poslova na području Općine Sveti Križ Začretje</w:t>
      </w:r>
    </w:p>
    <w:p w14:paraId="382CCD48" w14:textId="77777777" w:rsidR="00F36055" w:rsidRDefault="00F36055" w:rsidP="00F36055">
      <w:pPr>
        <w:pStyle w:val="Tijeloteksta"/>
        <w:rPr>
          <w:b/>
          <w:bCs/>
          <w:sz w:val="24"/>
          <w:szCs w:val="24"/>
          <w:lang w:val="hr-HR"/>
        </w:rPr>
      </w:pPr>
    </w:p>
    <w:p w14:paraId="69242C2A" w14:textId="207EB685" w:rsidR="00006F58" w:rsidRPr="00006F58" w:rsidRDefault="00006F58" w:rsidP="00F36055">
      <w:pPr>
        <w:pStyle w:val="Tijeloteksta"/>
        <w:jc w:val="center"/>
        <w:rPr>
          <w:sz w:val="24"/>
          <w:szCs w:val="24"/>
          <w:lang w:val="hr-HR"/>
        </w:rPr>
      </w:pPr>
      <w:r w:rsidRPr="00006F58">
        <w:rPr>
          <w:sz w:val="24"/>
          <w:szCs w:val="24"/>
          <w:lang w:val="hr-HR"/>
        </w:rPr>
        <w:t>I.</w:t>
      </w:r>
    </w:p>
    <w:p w14:paraId="3F893586" w14:textId="77777777" w:rsidR="00006F58" w:rsidRDefault="00006F58" w:rsidP="00006F58">
      <w:pPr>
        <w:pStyle w:val="Standard"/>
        <w:jc w:val="both"/>
      </w:pPr>
      <w:r>
        <w:t xml:space="preserve">Daje se prethodna  suglasnost na Opće uvjete isporuke komunalne usluge obavljanja dimnjačarskih poslova na području Općine Sveti Križ Začretje isporučitelju komunalne usluge </w:t>
      </w:r>
      <w:r w:rsidRPr="00153D15">
        <w:t xml:space="preserve">LEUŠTEK </w:t>
      </w:r>
      <w:proofErr w:type="spellStart"/>
      <w:r w:rsidRPr="00153D15">
        <w:t>j.d.o.o</w:t>
      </w:r>
      <w:proofErr w:type="spellEnd"/>
      <w:r w:rsidRPr="00153D15">
        <w:t xml:space="preserve">., Ulica Zagorske brigade 30, </w:t>
      </w:r>
      <w:proofErr w:type="spellStart"/>
      <w:r w:rsidRPr="00153D15">
        <w:t>Poznanovec</w:t>
      </w:r>
      <w:proofErr w:type="spellEnd"/>
      <w:r w:rsidRPr="00153D15">
        <w:t>, OIB: 61974650944.</w:t>
      </w:r>
    </w:p>
    <w:p w14:paraId="183FA62C" w14:textId="77777777" w:rsidR="00006F58" w:rsidRDefault="00006F58" w:rsidP="00006F58">
      <w:pPr>
        <w:pStyle w:val="Standard"/>
        <w:jc w:val="both"/>
      </w:pPr>
    </w:p>
    <w:p w14:paraId="327916A2" w14:textId="6D2F2339" w:rsidR="00006F58" w:rsidRDefault="00006F58" w:rsidP="00006F58">
      <w:pPr>
        <w:pStyle w:val="Standard"/>
        <w:jc w:val="center"/>
      </w:pPr>
      <w:r>
        <w:t>II.</w:t>
      </w:r>
    </w:p>
    <w:p w14:paraId="024C8820" w14:textId="77777777" w:rsidR="00F36055" w:rsidRDefault="00F36055" w:rsidP="00006F58">
      <w:pPr>
        <w:pStyle w:val="Standard"/>
        <w:jc w:val="center"/>
      </w:pPr>
    </w:p>
    <w:p w14:paraId="61650B39" w14:textId="74C21B65" w:rsidR="00006F58" w:rsidRDefault="00F36055" w:rsidP="00F36055">
      <w:pPr>
        <w:pStyle w:val="Tijeloteksta"/>
        <w:jc w:val="both"/>
        <w:rPr>
          <w:sz w:val="24"/>
          <w:szCs w:val="24"/>
          <w:lang w:val="hr-HR"/>
        </w:rPr>
      </w:pPr>
      <w:r>
        <w:rPr>
          <w:sz w:val="24"/>
          <w:szCs w:val="24"/>
          <w:lang w:val="hr-HR"/>
        </w:rPr>
        <w:t>Opći uvjeti iz točke I. sastavni su dio Ove odluke.</w:t>
      </w:r>
    </w:p>
    <w:p w14:paraId="3D379910" w14:textId="77777777" w:rsidR="00F36055" w:rsidRDefault="00F36055" w:rsidP="00F36055">
      <w:pPr>
        <w:pStyle w:val="Tijeloteksta"/>
        <w:jc w:val="both"/>
        <w:rPr>
          <w:sz w:val="24"/>
          <w:szCs w:val="24"/>
          <w:lang w:val="hr-HR"/>
        </w:rPr>
      </w:pPr>
    </w:p>
    <w:p w14:paraId="13877695" w14:textId="7714CEDE" w:rsidR="00F36055" w:rsidRDefault="00F36055" w:rsidP="00F36055">
      <w:pPr>
        <w:pStyle w:val="Tijeloteksta"/>
        <w:jc w:val="center"/>
        <w:rPr>
          <w:sz w:val="24"/>
          <w:szCs w:val="24"/>
          <w:lang w:val="hr-HR"/>
        </w:rPr>
      </w:pPr>
      <w:r>
        <w:rPr>
          <w:sz w:val="24"/>
          <w:szCs w:val="24"/>
          <w:lang w:val="hr-HR"/>
        </w:rPr>
        <w:t>III.</w:t>
      </w:r>
    </w:p>
    <w:p w14:paraId="67E73EB3" w14:textId="755266B4" w:rsidR="00F36055" w:rsidRDefault="00F36055" w:rsidP="00F36055">
      <w:pPr>
        <w:pStyle w:val="Tijeloteksta"/>
        <w:jc w:val="both"/>
        <w:rPr>
          <w:sz w:val="24"/>
          <w:szCs w:val="24"/>
          <w:lang w:val="hr-HR"/>
        </w:rPr>
      </w:pPr>
      <w:r>
        <w:rPr>
          <w:sz w:val="24"/>
          <w:szCs w:val="24"/>
          <w:lang w:val="hr-HR"/>
        </w:rPr>
        <w:t>Ova odluka stupa na snagu danom donošenja, a objaviti će se u „Službenom glasniku Krapinsko-zagorske županije“.</w:t>
      </w:r>
    </w:p>
    <w:p w14:paraId="704F55A0" w14:textId="77777777" w:rsidR="00F36055" w:rsidRDefault="00F36055" w:rsidP="00F36055">
      <w:pPr>
        <w:pStyle w:val="Tijeloteksta"/>
        <w:jc w:val="both"/>
        <w:rPr>
          <w:sz w:val="24"/>
          <w:szCs w:val="24"/>
          <w:lang w:val="hr-HR"/>
        </w:rPr>
      </w:pPr>
    </w:p>
    <w:p w14:paraId="1C5C1D8C" w14:textId="77777777" w:rsidR="00F36055" w:rsidRDefault="00F36055" w:rsidP="00F36055">
      <w:pPr>
        <w:pStyle w:val="Tijeloteksta"/>
        <w:jc w:val="both"/>
        <w:rPr>
          <w:sz w:val="24"/>
          <w:szCs w:val="24"/>
          <w:lang w:val="hr-HR"/>
        </w:rPr>
      </w:pPr>
    </w:p>
    <w:p w14:paraId="5EB4D21C" w14:textId="77777777" w:rsidR="00F36055" w:rsidRDefault="00F36055" w:rsidP="00A47B26">
      <w:pPr>
        <w:pStyle w:val="Tijeloteksta"/>
        <w:spacing w:after="0"/>
        <w:jc w:val="both"/>
        <w:rPr>
          <w:sz w:val="24"/>
          <w:szCs w:val="24"/>
          <w:lang w:val="hr-HR"/>
        </w:rPr>
      </w:pPr>
    </w:p>
    <w:p w14:paraId="6E675B72" w14:textId="77777777" w:rsidR="00A47B26" w:rsidRPr="00A47B26" w:rsidRDefault="00A47B26" w:rsidP="00A47B26">
      <w:pPr>
        <w:pStyle w:val="Tijeloteksta"/>
        <w:spacing w:after="0"/>
        <w:ind w:left="2124" w:firstLine="708"/>
        <w:jc w:val="center"/>
        <w:rPr>
          <w:sz w:val="24"/>
          <w:szCs w:val="24"/>
          <w:lang w:val="hr-HR"/>
        </w:rPr>
      </w:pPr>
      <w:r w:rsidRPr="00A47B26">
        <w:rPr>
          <w:sz w:val="24"/>
          <w:szCs w:val="24"/>
          <w:lang w:val="hr-HR"/>
        </w:rPr>
        <w:t>PREDSJEDNICA</w:t>
      </w:r>
    </w:p>
    <w:p w14:paraId="0E2C2811" w14:textId="77777777" w:rsidR="00A47B26" w:rsidRPr="00A47B26" w:rsidRDefault="00A47B26" w:rsidP="00A47B26">
      <w:pPr>
        <w:pStyle w:val="Tijeloteksta"/>
        <w:spacing w:after="0"/>
        <w:ind w:left="2124" w:firstLine="708"/>
        <w:jc w:val="center"/>
        <w:rPr>
          <w:sz w:val="24"/>
          <w:szCs w:val="24"/>
          <w:lang w:val="hr-HR"/>
        </w:rPr>
      </w:pPr>
      <w:r w:rsidRPr="00A47B26">
        <w:rPr>
          <w:sz w:val="24"/>
          <w:szCs w:val="24"/>
          <w:lang w:val="hr-HR"/>
        </w:rPr>
        <w:t>OPĆINSKOG VIJEĆA</w:t>
      </w:r>
    </w:p>
    <w:p w14:paraId="4F09CD32" w14:textId="77777777" w:rsidR="00A47B26" w:rsidRPr="00A47B26" w:rsidRDefault="00A47B26" w:rsidP="00A47B26">
      <w:pPr>
        <w:pStyle w:val="Tijeloteksta"/>
        <w:spacing w:after="0"/>
        <w:ind w:left="2124" w:firstLine="708"/>
        <w:jc w:val="center"/>
        <w:rPr>
          <w:sz w:val="24"/>
          <w:szCs w:val="24"/>
          <w:lang w:val="hr-HR"/>
        </w:rPr>
      </w:pPr>
      <w:proofErr w:type="spellStart"/>
      <w:r w:rsidRPr="00A47B26">
        <w:rPr>
          <w:sz w:val="24"/>
          <w:szCs w:val="24"/>
          <w:lang w:val="hr-HR"/>
        </w:rPr>
        <w:t>Tončica</w:t>
      </w:r>
      <w:proofErr w:type="spellEnd"/>
      <w:r w:rsidRPr="00A47B26">
        <w:rPr>
          <w:sz w:val="24"/>
          <w:szCs w:val="24"/>
          <w:lang w:val="hr-HR"/>
        </w:rPr>
        <w:t xml:space="preserve"> Božić, univ. spec. act. soc.</w:t>
      </w:r>
    </w:p>
    <w:p w14:paraId="05B82CD6" w14:textId="77777777" w:rsidR="00F36055" w:rsidRDefault="00F36055" w:rsidP="00A47B26">
      <w:pPr>
        <w:pStyle w:val="Tijeloteksta"/>
        <w:spacing w:after="0"/>
        <w:jc w:val="center"/>
        <w:rPr>
          <w:sz w:val="24"/>
          <w:szCs w:val="24"/>
          <w:lang w:val="hr-HR"/>
        </w:rPr>
      </w:pPr>
    </w:p>
    <w:p w14:paraId="788BA67B" w14:textId="77777777" w:rsidR="00F36055" w:rsidRPr="00006F58" w:rsidRDefault="00F36055" w:rsidP="00F36055">
      <w:pPr>
        <w:pStyle w:val="Tijeloteksta"/>
        <w:jc w:val="both"/>
        <w:rPr>
          <w:sz w:val="24"/>
          <w:szCs w:val="24"/>
          <w:lang w:val="hr-HR"/>
        </w:rPr>
      </w:pPr>
    </w:p>
    <w:p w14:paraId="6AC4A9FD" w14:textId="77777777" w:rsidR="00006F58" w:rsidRPr="00006F58" w:rsidRDefault="00006F58" w:rsidP="00006F58">
      <w:pPr>
        <w:pStyle w:val="Tijeloteksta"/>
        <w:spacing w:after="0"/>
        <w:jc w:val="both"/>
        <w:rPr>
          <w:sz w:val="24"/>
          <w:szCs w:val="24"/>
          <w:lang w:val="hr-HR"/>
        </w:rPr>
      </w:pPr>
    </w:p>
    <w:p w14:paraId="2244194B" w14:textId="77777777" w:rsidR="00006F58" w:rsidRPr="00006F58" w:rsidRDefault="00006F58" w:rsidP="00006F58">
      <w:pPr>
        <w:pStyle w:val="Tijeloteksta"/>
        <w:spacing w:after="0"/>
        <w:jc w:val="both"/>
        <w:rPr>
          <w:sz w:val="24"/>
          <w:szCs w:val="24"/>
          <w:lang w:val="hr-HR"/>
        </w:rPr>
      </w:pPr>
    </w:p>
    <w:p w14:paraId="557B7AF9" w14:textId="77777777" w:rsidR="00006F58" w:rsidRPr="00006F58" w:rsidRDefault="00006F58" w:rsidP="00006F58">
      <w:pPr>
        <w:pStyle w:val="Tijeloteksta"/>
        <w:spacing w:after="0"/>
        <w:jc w:val="both"/>
        <w:rPr>
          <w:sz w:val="24"/>
          <w:szCs w:val="24"/>
          <w:lang w:val="hr-HR"/>
        </w:rPr>
      </w:pPr>
    </w:p>
    <w:p w14:paraId="3CEE11A2" w14:textId="77777777" w:rsidR="00006F58" w:rsidRDefault="00006F58" w:rsidP="00403BD3">
      <w:pPr>
        <w:pStyle w:val="Tijeloteksta"/>
        <w:spacing w:after="0"/>
        <w:jc w:val="both"/>
        <w:rPr>
          <w:sz w:val="24"/>
          <w:szCs w:val="24"/>
        </w:rPr>
      </w:pPr>
    </w:p>
    <w:p w14:paraId="56BA9A47" w14:textId="55B7F3C3" w:rsidR="00403BD3" w:rsidRPr="00BF3097" w:rsidRDefault="00403BD3" w:rsidP="00403BD3">
      <w:pPr>
        <w:pStyle w:val="Tijeloteksta"/>
        <w:spacing w:after="0"/>
        <w:jc w:val="both"/>
        <w:rPr>
          <w:color w:val="000000" w:themeColor="text1"/>
        </w:rPr>
      </w:pPr>
      <w:r w:rsidRPr="00BF3097">
        <w:rPr>
          <w:color w:val="000000" w:themeColor="text1"/>
          <w:sz w:val="24"/>
          <w:szCs w:val="24"/>
        </w:rPr>
        <w:lastRenderedPageBreak/>
        <w:t xml:space="preserve">Na </w:t>
      </w:r>
      <w:proofErr w:type="spellStart"/>
      <w:r w:rsidRPr="00BF3097">
        <w:rPr>
          <w:color w:val="000000" w:themeColor="text1"/>
          <w:sz w:val="24"/>
          <w:szCs w:val="24"/>
        </w:rPr>
        <w:t>temelju</w:t>
      </w:r>
      <w:proofErr w:type="spellEnd"/>
      <w:r w:rsidRPr="00BF3097">
        <w:rPr>
          <w:color w:val="000000" w:themeColor="text1"/>
          <w:sz w:val="24"/>
          <w:szCs w:val="24"/>
        </w:rPr>
        <w:t xml:space="preserve"> </w:t>
      </w:r>
      <w:proofErr w:type="spellStart"/>
      <w:r w:rsidRPr="00BF3097">
        <w:rPr>
          <w:color w:val="000000" w:themeColor="text1"/>
          <w:sz w:val="24"/>
          <w:szCs w:val="24"/>
        </w:rPr>
        <w:t>članka</w:t>
      </w:r>
      <w:proofErr w:type="spellEnd"/>
      <w:r w:rsidRPr="00BF3097">
        <w:rPr>
          <w:color w:val="000000" w:themeColor="text1"/>
          <w:sz w:val="24"/>
          <w:szCs w:val="24"/>
        </w:rPr>
        <w:t xml:space="preserve"> 30. </w:t>
      </w:r>
      <w:proofErr w:type="spellStart"/>
      <w:r w:rsidRPr="00BF3097">
        <w:rPr>
          <w:color w:val="000000" w:themeColor="text1"/>
          <w:sz w:val="24"/>
          <w:szCs w:val="24"/>
        </w:rPr>
        <w:t>stavka</w:t>
      </w:r>
      <w:proofErr w:type="spellEnd"/>
      <w:r w:rsidRPr="00BF3097">
        <w:rPr>
          <w:color w:val="000000" w:themeColor="text1"/>
          <w:sz w:val="24"/>
          <w:szCs w:val="24"/>
        </w:rPr>
        <w:t xml:space="preserve"> 1. </w:t>
      </w:r>
      <w:proofErr w:type="spellStart"/>
      <w:r w:rsidRPr="00BF3097">
        <w:rPr>
          <w:color w:val="000000" w:themeColor="text1"/>
          <w:sz w:val="24"/>
          <w:szCs w:val="24"/>
        </w:rPr>
        <w:t>i</w:t>
      </w:r>
      <w:proofErr w:type="spellEnd"/>
      <w:r w:rsidRPr="00BF3097">
        <w:rPr>
          <w:color w:val="000000" w:themeColor="text1"/>
          <w:sz w:val="24"/>
          <w:szCs w:val="24"/>
        </w:rPr>
        <w:t xml:space="preserve"> 2. </w:t>
      </w:r>
      <w:proofErr w:type="spellStart"/>
      <w:r w:rsidRPr="00BF3097">
        <w:rPr>
          <w:color w:val="000000" w:themeColor="text1"/>
          <w:sz w:val="24"/>
          <w:szCs w:val="24"/>
        </w:rPr>
        <w:t>Zakona</w:t>
      </w:r>
      <w:proofErr w:type="spellEnd"/>
      <w:r w:rsidRPr="00BF3097">
        <w:rPr>
          <w:color w:val="000000" w:themeColor="text1"/>
          <w:sz w:val="24"/>
          <w:szCs w:val="24"/>
        </w:rPr>
        <w:t xml:space="preserve"> o </w:t>
      </w:r>
      <w:proofErr w:type="spellStart"/>
      <w:r w:rsidRPr="00BF3097">
        <w:rPr>
          <w:color w:val="000000" w:themeColor="text1"/>
          <w:sz w:val="24"/>
          <w:szCs w:val="24"/>
        </w:rPr>
        <w:t>komunalnom</w:t>
      </w:r>
      <w:proofErr w:type="spellEnd"/>
      <w:r w:rsidRPr="00BF3097">
        <w:rPr>
          <w:color w:val="000000" w:themeColor="text1"/>
          <w:sz w:val="24"/>
          <w:szCs w:val="24"/>
        </w:rPr>
        <w:t xml:space="preserve"> </w:t>
      </w:r>
      <w:proofErr w:type="spellStart"/>
      <w:r w:rsidRPr="00BF3097">
        <w:rPr>
          <w:color w:val="000000" w:themeColor="text1"/>
          <w:sz w:val="24"/>
          <w:szCs w:val="24"/>
        </w:rPr>
        <w:t>gospodarstvu</w:t>
      </w:r>
      <w:proofErr w:type="spellEnd"/>
      <w:r w:rsidRPr="00BF3097">
        <w:rPr>
          <w:color w:val="000000" w:themeColor="text1"/>
          <w:sz w:val="24"/>
          <w:szCs w:val="24"/>
        </w:rPr>
        <w:t xml:space="preserve"> („</w:t>
      </w:r>
      <w:proofErr w:type="spellStart"/>
      <w:r w:rsidRPr="00BF3097">
        <w:rPr>
          <w:color w:val="000000" w:themeColor="text1"/>
          <w:sz w:val="24"/>
          <w:szCs w:val="24"/>
        </w:rPr>
        <w:t>Narodne</w:t>
      </w:r>
      <w:proofErr w:type="spellEnd"/>
      <w:r w:rsidRPr="00BF3097">
        <w:rPr>
          <w:color w:val="000000" w:themeColor="text1"/>
          <w:sz w:val="24"/>
          <w:szCs w:val="24"/>
        </w:rPr>
        <w:t xml:space="preserve"> </w:t>
      </w:r>
      <w:proofErr w:type="gramStart"/>
      <w:r w:rsidRPr="00BF3097">
        <w:rPr>
          <w:color w:val="000000" w:themeColor="text1"/>
          <w:sz w:val="24"/>
          <w:szCs w:val="24"/>
        </w:rPr>
        <w:t>novine“ br.</w:t>
      </w:r>
      <w:proofErr w:type="gramEnd"/>
      <w:r w:rsidRPr="00BF3097">
        <w:rPr>
          <w:color w:val="000000" w:themeColor="text1"/>
          <w:sz w:val="24"/>
          <w:szCs w:val="24"/>
        </w:rPr>
        <w:t xml:space="preserve"> 68/18</w:t>
      </w:r>
      <w:r w:rsidR="00A955EA" w:rsidRPr="00BF3097">
        <w:rPr>
          <w:color w:val="000000" w:themeColor="text1"/>
          <w:sz w:val="24"/>
          <w:szCs w:val="24"/>
        </w:rPr>
        <w:t xml:space="preserve">, </w:t>
      </w:r>
      <w:r w:rsidR="00006F58" w:rsidRPr="00BF3097">
        <w:rPr>
          <w:color w:val="000000" w:themeColor="text1"/>
          <w:sz w:val="24"/>
          <w:szCs w:val="24"/>
        </w:rPr>
        <w:t xml:space="preserve">110/18, </w:t>
      </w:r>
      <w:r w:rsidR="00A955EA" w:rsidRPr="00BF3097">
        <w:rPr>
          <w:color w:val="000000" w:themeColor="text1"/>
          <w:sz w:val="24"/>
          <w:szCs w:val="24"/>
        </w:rPr>
        <w:t>32/20, 145/24</w:t>
      </w:r>
      <w:r w:rsidRPr="00BF3097">
        <w:rPr>
          <w:color w:val="000000" w:themeColor="text1"/>
          <w:sz w:val="24"/>
          <w:szCs w:val="24"/>
        </w:rPr>
        <w:t xml:space="preserve">.) </w:t>
      </w:r>
      <w:proofErr w:type="spellStart"/>
      <w:r w:rsidRPr="00BF3097">
        <w:rPr>
          <w:color w:val="000000" w:themeColor="text1"/>
          <w:sz w:val="24"/>
          <w:szCs w:val="24"/>
        </w:rPr>
        <w:t>isporučitelj</w:t>
      </w:r>
      <w:proofErr w:type="spellEnd"/>
      <w:r w:rsidRPr="00BF3097">
        <w:rPr>
          <w:color w:val="000000" w:themeColor="text1"/>
          <w:sz w:val="24"/>
          <w:szCs w:val="24"/>
        </w:rPr>
        <w:t xml:space="preserve"> </w:t>
      </w:r>
      <w:proofErr w:type="spellStart"/>
      <w:r w:rsidRPr="00BF3097">
        <w:rPr>
          <w:color w:val="000000" w:themeColor="text1"/>
          <w:sz w:val="24"/>
          <w:szCs w:val="24"/>
        </w:rPr>
        <w:t>komunalne</w:t>
      </w:r>
      <w:proofErr w:type="spellEnd"/>
      <w:r w:rsidRPr="00BF3097">
        <w:rPr>
          <w:color w:val="000000" w:themeColor="text1"/>
          <w:sz w:val="24"/>
          <w:szCs w:val="24"/>
        </w:rPr>
        <w:t xml:space="preserve"> </w:t>
      </w:r>
      <w:proofErr w:type="spellStart"/>
      <w:r w:rsidRPr="00BF3097">
        <w:rPr>
          <w:color w:val="000000" w:themeColor="text1"/>
          <w:sz w:val="24"/>
          <w:szCs w:val="24"/>
        </w:rPr>
        <w:t>usluge</w:t>
      </w:r>
      <w:proofErr w:type="spellEnd"/>
      <w:r w:rsidRPr="00BF3097">
        <w:rPr>
          <w:color w:val="000000" w:themeColor="text1"/>
          <w:sz w:val="24"/>
          <w:szCs w:val="24"/>
        </w:rPr>
        <w:t xml:space="preserve">  </w:t>
      </w:r>
      <w:r w:rsidR="00A30310" w:rsidRPr="00BF3097">
        <w:rPr>
          <w:color w:val="000000" w:themeColor="text1"/>
          <w:sz w:val="24"/>
          <w:szCs w:val="24"/>
        </w:rPr>
        <w:t>_________________</w:t>
      </w:r>
      <w:r w:rsidRPr="00BF3097">
        <w:rPr>
          <w:color w:val="000000" w:themeColor="text1"/>
          <w:sz w:val="24"/>
          <w:szCs w:val="24"/>
          <w:lang w:val="hr-HR" w:eastAsia="en-US"/>
        </w:rPr>
        <w:t xml:space="preserve">, , OIB: </w:t>
      </w:r>
      <w:r w:rsidR="00A30310" w:rsidRPr="00BF3097">
        <w:rPr>
          <w:color w:val="000000" w:themeColor="text1"/>
          <w:sz w:val="24"/>
          <w:szCs w:val="24"/>
          <w:lang w:val="hr-HR" w:eastAsia="en-US"/>
        </w:rPr>
        <w:t xml:space="preserve">             </w:t>
      </w:r>
      <w:r w:rsidRPr="00BF3097">
        <w:rPr>
          <w:color w:val="000000" w:themeColor="text1"/>
          <w:sz w:val="24"/>
          <w:szCs w:val="24"/>
          <w:lang w:val="hr-HR" w:eastAsia="en-US"/>
        </w:rPr>
        <w:t xml:space="preserve">zastupan po </w:t>
      </w:r>
      <w:r w:rsidR="00A30310" w:rsidRPr="00BF3097">
        <w:rPr>
          <w:color w:val="000000" w:themeColor="text1"/>
          <w:sz w:val="24"/>
          <w:szCs w:val="24"/>
          <w:lang w:val="hr-HR" w:eastAsia="en-US"/>
        </w:rPr>
        <w:t>______________</w:t>
      </w:r>
      <w:r w:rsidRPr="00BF3097">
        <w:rPr>
          <w:color w:val="000000" w:themeColor="text1"/>
          <w:sz w:val="24"/>
          <w:szCs w:val="24"/>
        </w:rPr>
        <w:t xml:space="preserve"> dana </w:t>
      </w:r>
      <w:r w:rsidR="00A30310" w:rsidRPr="00BF3097">
        <w:rPr>
          <w:color w:val="000000" w:themeColor="text1"/>
          <w:sz w:val="24"/>
          <w:szCs w:val="24"/>
        </w:rPr>
        <w:t>_____________</w:t>
      </w:r>
      <w:r w:rsidRPr="00BF3097">
        <w:rPr>
          <w:color w:val="000000" w:themeColor="text1"/>
          <w:sz w:val="24"/>
          <w:szCs w:val="24"/>
        </w:rPr>
        <w:t xml:space="preserve"> </w:t>
      </w:r>
      <w:proofErr w:type="spellStart"/>
      <w:r w:rsidRPr="00BF3097">
        <w:rPr>
          <w:color w:val="000000" w:themeColor="text1"/>
          <w:sz w:val="24"/>
          <w:szCs w:val="24"/>
        </w:rPr>
        <w:t>godine</w:t>
      </w:r>
      <w:proofErr w:type="spellEnd"/>
      <w:r w:rsidRPr="00BF3097">
        <w:rPr>
          <w:color w:val="000000" w:themeColor="text1"/>
          <w:sz w:val="24"/>
          <w:szCs w:val="24"/>
        </w:rPr>
        <w:t xml:space="preserve"> </w:t>
      </w:r>
      <w:proofErr w:type="spellStart"/>
      <w:r w:rsidRPr="00BF3097">
        <w:rPr>
          <w:color w:val="000000" w:themeColor="text1"/>
          <w:sz w:val="24"/>
          <w:szCs w:val="24"/>
        </w:rPr>
        <w:t>donosi</w:t>
      </w:r>
      <w:proofErr w:type="spellEnd"/>
    </w:p>
    <w:p w14:paraId="4FBD6FB5" w14:textId="77777777" w:rsidR="00403BD3" w:rsidRPr="00BF3097" w:rsidRDefault="00403BD3" w:rsidP="00403BD3">
      <w:pPr>
        <w:pStyle w:val="Standard"/>
        <w:jc w:val="both"/>
        <w:rPr>
          <w:color w:val="000000" w:themeColor="text1"/>
        </w:rPr>
      </w:pPr>
    </w:p>
    <w:p w14:paraId="31734B65" w14:textId="77777777" w:rsidR="00403BD3" w:rsidRPr="00BF3097" w:rsidRDefault="00403BD3" w:rsidP="00403BD3">
      <w:pPr>
        <w:pStyle w:val="Standard"/>
        <w:jc w:val="center"/>
        <w:rPr>
          <w:color w:val="000000" w:themeColor="text1"/>
        </w:rPr>
      </w:pPr>
    </w:p>
    <w:p w14:paraId="2F2036F6" w14:textId="77777777" w:rsidR="00403BD3" w:rsidRPr="00BF3097" w:rsidRDefault="00403BD3" w:rsidP="00403BD3">
      <w:pPr>
        <w:pStyle w:val="Standard"/>
        <w:jc w:val="center"/>
        <w:rPr>
          <w:b/>
          <w:bCs/>
          <w:color w:val="000000" w:themeColor="text1"/>
        </w:rPr>
      </w:pPr>
      <w:r w:rsidRPr="00BF3097">
        <w:rPr>
          <w:b/>
          <w:bCs/>
          <w:color w:val="000000" w:themeColor="text1"/>
        </w:rPr>
        <w:t>OPĆE UVJETE ISPORUKE</w:t>
      </w:r>
    </w:p>
    <w:p w14:paraId="01E949F9" w14:textId="77777777" w:rsidR="00403BD3" w:rsidRPr="00BF3097" w:rsidRDefault="00403BD3" w:rsidP="00403BD3">
      <w:pPr>
        <w:pStyle w:val="Standard"/>
        <w:jc w:val="center"/>
        <w:rPr>
          <w:b/>
          <w:bCs/>
          <w:color w:val="000000" w:themeColor="text1"/>
        </w:rPr>
      </w:pPr>
      <w:r w:rsidRPr="00BF3097">
        <w:rPr>
          <w:b/>
          <w:bCs/>
          <w:color w:val="000000" w:themeColor="text1"/>
        </w:rPr>
        <w:t>KOMUNALNE USLUGE</w:t>
      </w:r>
    </w:p>
    <w:p w14:paraId="6DC77752" w14:textId="77777777" w:rsidR="00403BD3" w:rsidRPr="00BF3097" w:rsidRDefault="00403BD3" w:rsidP="00403BD3">
      <w:pPr>
        <w:pStyle w:val="Standard"/>
        <w:jc w:val="center"/>
        <w:rPr>
          <w:b/>
          <w:bCs/>
          <w:color w:val="000000" w:themeColor="text1"/>
        </w:rPr>
      </w:pPr>
      <w:r w:rsidRPr="00BF3097">
        <w:rPr>
          <w:b/>
          <w:bCs/>
          <w:color w:val="000000" w:themeColor="text1"/>
        </w:rPr>
        <w:t>OBAVLJANJA DIMNJAČARSKIH POSLOVA</w:t>
      </w:r>
    </w:p>
    <w:p w14:paraId="183988E5" w14:textId="77777777" w:rsidR="00403BD3" w:rsidRPr="00BF3097" w:rsidRDefault="00403BD3" w:rsidP="00403BD3">
      <w:pPr>
        <w:pStyle w:val="Standard"/>
        <w:jc w:val="center"/>
        <w:rPr>
          <w:b/>
          <w:bCs/>
          <w:color w:val="000000" w:themeColor="text1"/>
        </w:rPr>
      </w:pPr>
      <w:r w:rsidRPr="00BF3097">
        <w:rPr>
          <w:b/>
          <w:bCs/>
          <w:color w:val="000000" w:themeColor="text1"/>
        </w:rPr>
        <w:t xml:space="preserve"> NA PODRUČJU OPĆINE  SVETI KRIŽ ZAČRETJE</w:t>
      </w:r>
    </w:p>
    <w:p w14:paraId="72456638" w14:textId="77777777" w:rsidR="00403BD3" w:rsidRPr="00BF3097" w:rsidRDefault="00403BD3" w:rsidP="00403BD3">
      <w:pPr>
        <w:pStyle w:val="Standard"/>
        <w:jc w:val="center"/>
        <w:rPr>
          <w:b/>
          <w:bCs/>
          <w:color w:val="000000" w:themeColor="text1"/>
        </w:rPr>
      </w:pPr>
    </w:p>
    <w:p w14:paraId="6B6F78EA" w14:textId="77777777" w:rsidR="00403BD3" w:rsidRPr="00BF3097" w:rsidRDefault="00403BD3" w:rsidP="00403BD3">
      <w:pPr>
        <w:pStyle w:val="Standard"/>
        <w:rPr>
          <w:b/>
          <w:bCs/>
          <w:color w:val="000000" w:themeColor="text1"/>
        </w:rPr>
      </w:pPr>
      <w:r w:rsidRPr="00BF3097">
        <w:rPr>
          <w:b/>
          <w:bCs/>
          <w:color w:val="000000" w:themeColor="text1"/>
        </w:rPr>
        <w:t>UVJETI PRUŽANJA KOMUNALNE USLUGE</w:t>
      </w:r>
    </w:p>
    <w:p w14:paraId="2E7E8B8A" w14:textId="77777777" w:rsidR="00403BD3" w:rsidRPr="00BF3097" w:rsidRDefault="00403BD3" w:rsidP="00403BD3">
      <w:pPr>
        <w:pStyle w:val="Standard"/>
        <w:rPr>
          <w:b/>
          <w:bCs/>
          <w:color w:val="000000" w:themeColor="text1"/>
        </w:rPr>
      </w:pPr>
    </w:p>
    <w:p w14:paraId="47BC0194" w14:textId="77777777" w:rsidR="00403BD3" w:rsidRPr="00BF3097" w:rsidRDefault="00403BD3" w:rsidP="00403BD3">
      <w:pPr>
        <w:pStyle w:val="Standard"/>
        <w:jc w:val="center"/>
        <w:rPr>
          <w:b/>
          <w:bCs/>
          <w:color w:val="000000" w:themeColor="text1"/>
        </w:rPr>
      </w:pPr>
      <w:r w:rsidRPr="00BF3097">
        <w:rPr>
          <w:b/>
          <w:bCs/>
          <w:color w:val="000000" w:themeColor="text1"/>
        </w:rPr>
        <w:t>Članak 1.</w:t>
      </w:r>
    </w:p>
    <w:p w14:paraId="12955972" w14:textId="77777777" w:rsidR="00403BD3" w:rsidRPr="00BF3097" w:rsidRDefault="00403BD3" w:rsidP="00403BD3">
      <w:pPr>
        <w:pStyle w:val="Standard"/>
        <w:rPr>
          <w:color w:val="000000" w:themeColor="text1"/>
        </w:rPr>
      </w:pPr>
    </w:p>
    <w:p w14:paraId="06951341" w14:textId="77777777" w:rsidR="00403BD3" w:rsidRPr="00BF3097" w:rsidRDefault="00403BD3" w:rsidP="00403BD3">
      <w:pPr>
        <w:ind w:firstLine="708"/>
        <w:jc w:val="both"/>
        <w:rPr>
          <w:color w:val="000000" w:themeColor="text1"/>
        </w:rPr>
      </w:pPr>
      <w:r w:rsidRPr="00BF3097">
        <w:rPr>
          <w:color w:val="000000" w:themeColor="text1"/>
        </w:rPr>
        <w:t>Ovim Općim uvjetima utvrđuju se uvjeti obavljanja komunalne usluge obavljanja dimnjačarskih poslova (u daljnjem tekstu: dimnjačarski poslovi), međusobna prava i obveze isporučitelja komunalne usluge i korisnika usluge te cijena isporučene komunalne usluge.</w:t>
      </w:r>
    </w:p>
    <w:p w14:paraId="201057DE" w14:textId="77777777" w:rsidR="00403BD3" w:rsidRPr="00BF3097" w:rsidRDefault="00403BD3" w:rsidP="00403BD3">
      <w:pPr>
        <w:ind w:firstLine="708"/>
        <w:jc w:val="both"/>
        <w:rPr>
          <w:color w:val="000000" w:themeColor="text1"/>
        </w:rPr>
      </w:pPr>
      <w:r w:rsidRPr="00BF3097">
        <w:rPr>
          <w:color w:val="000000" w:themeColor="text1"/>
        </w:rPr>
        <w:t xml:space="preserve">Cijelo područje Općine Sveti Križ Začretje čini jedno dimnjačarsko područje. </w:t>
      </w:r>
    </w:p>
    <w:p w14:paraId="2E079C6B" w14:textId="77777777" w:rsidR="00403BD3" w:rsidRPr="00BF3097" w:rsidRDefault="00403BD3" w:rsidP="00403BD3">
      <w:pPr>
        <w:pStyle w:val="Standard"/>
        <w:rPr>
          <w:color w:val="000000" w:themeColor="text1"/>
        </w:rPr>
      </w:pPr>
    </w:p>
    <w:p w14:paraId="75087442" w14:textId="77777777" w:rsidR="00403BD3" w:rsidRPr="00BF3097" w:rsidRDefault="00403BD3" w:rsidP="00403BD3">
      <w:pPr>
        <w:pStyle w:val="Standard"/>
        <w:jc w:val="center"/>
        <w:rPr>
          <w:b/>
          <w:bCs/>
          <w:color w:val="000000" w:themeColor="text1"/>
        </w:rPr>
      </w:pPr>
      <w:r w:rsidRPr="00BF3097">
        <w:rPr>
          <w:b/>
          <w:bCs/>
          <w:color w:val="000000" w:themeColor="text1"/>
        </w:rPr>
        <w:t>Članak 2.</w:t>
      </w:r>
    </w:p>
    <w:p w14:paraId="6060FB70" w14:textId="77777777" w:rsidR="00403BD3" w:rsidRPr="00BF3097" w:rsidRDefault="00403BD3" w:rsidP="00403BD3">
      <w:pPr>
        <w:pStyle w:val="Standard"/>
        <w:rPr>
          <w:color w:val="000000" w:themeColor="text1"/>
        </w:rPr>
      </w:pPr>
      <w:r w:rsidRPr="00BF3097">
        <w:rPr>
          <w:color w:val="000000" w:themeColor="text1"/>
        </w:rPr>
        <w:t>Određivanje pojmova</w:t>
      </w:r>
    </w:p>
    <w:p w14:paraId="039AF472" w14:textId="77777777" w:rsidR="00403BD3" w:rsidRPr="00BF3097" w:rsidRDefault="00403BD3" w:rsidP="00403BD3">
      <w:pPr>
        <w:pStyle w:val="Standard"/>
        <w:rPr>
          <w:b/>
          <w:bCs/>
          <w:color w:val="000000" w:themeColor="text1"/>
        </w:rPr>
      </w:pPr>
      <w:r w:rsidRPr="00BF3097">
        <w:rPr>
          <w:b/>
          <w:bCs/>
          <w:color w:val="000000" w:themeColor="text1"/>
        </w:rPr>
        <w:t>ISPORUČITELJ KOMUNALNE USLUGE OBAVLJANJA DIMNJAČARSKIH</w:t>
      </w:r>
    </w:p>
    <w:p w14:paraId="6AA07D72" w14:textId="77777777" w:rsidR="00403BD3" w:rsidRPr="00BF3097" w:rsidRDefault="00403BD3" w:rsidP="00403BD3">
      <w:pPr>
        <w:pStyle w:val="Standard"/>
        <w:rPr>
          <w:b/>
          <w:bCs/>
          <w:color w:val="000000" w:themeColor="text1"/>
        </w:rPr>
      </w:pPr>
      <w:r w:rsidRPr="00BF3097">
        <w:rPr>
          <w:b/>
          <w:bCs/>
          <w:color w:val="000000" w:themeColor="text1"/>
        </w:rPr>
        <w:t>POSLOVA</w:t>
      </w:r>
    </w:p>
    <w:p w14:paraId="00D40832" w14:textId="77777777" w:rsidR="00153D15" w:rsidRPr="00BF3097" w:rsidRDefault="00153D15" w:rsidP="00153D15">
      <w:pPr>
        <w:pStyle w:val="Standard"/>
        <w:rPr>
          <w:color w:val="000000" w:themeColor="text1"/>
        </w:rPr>
      </w:pPr>
      <w:r w:rsidRPr="00BF3097">
        <w:rPr>
          <w:color w:val="000000" w:themeColor="text1"/>
        </w:rPr>
        <w:t xml:space="preserve">LEUŠTEK </w:t>
      </w:r>
      <w:proofErr w:type="spellStart"/>
      <w:r w:rsidRPr="00BF3097">
        <w:rPr>
          <w:color w:val="000000" w:themeColor="text1"/>
        </w:rPr>
        <w:t>j.d.o.o</w:t>
      </w:r>
      <w:proofErr w:type="spellEnd"/>
      <w:r w:rsidRPr="00BF3097">
        <w:rPr>
          <w:color w:val="000000" w:themeColor="text1"/>
        </w:rPr>
        <w:t xml:space="preserve">., Ulica Zagorske brigade 30, </w:t>
      </w:r>
      <w:proofErr w:type="spellStart"/>
      <w:r w:rsidRPr="00BF3097">
        <w:rPr>
          <w:color w:val="000000" w:themeColor="text1"/>
        </w:rPr>
        <w:t>Poznanovec</w:t>
      </w:r>
      <w:proofErr w:type="spellEnd"/>
      <w:r w:rsidRPr="00BF3097">
        <w:rPr>
          <w:color w:val="000000" w:themeColor="text1"/>
        </w:rPr>
        <w:t>, OIB: 61974650944.</w:t>
      </w:r>
    </w:p>
    <w:p w14:paraId="02077631" w14:textId="77777777" w:rsidR="00CA1C0D" w:rsidRPr="00BF3097" w:rsidRDefault="00CA1C0D" w:rsidP="00403BD3">
      <w:pPr>
        <w:pStyle w:val="Standard"/>
        <w:rPr>
          <w:color w:val="000000" w:themeColor="text1"/>
        </w:rPr>
      </w:pPr>
    </w:p>
    <w:p w14:paraId="092EB8DE" w14:textId="77777777" w:rsidR="00403BD3" w:rsidRPr="00BF3097" w:rsidRDefault="00403BD3" w:rsidP="00403BD3">
      <w:pPr>
        <w:pStyle w:val="Standard"/>
        <w:rPr>
          <w:b/>
          <w:bCs/>
          <w:color w:val="000000" w:themeColor="text1"/>
        </w:rPr>
      </w:pPr>
      <w:r w:rsidRPr="00BF3097">
        <w:rPr>
          <w:b/>
          <w:bCs/>
          <w:color w:val="000000" w:themeColor="text1"/>
        </w:rPr>
        <w:t>KORISNIK USLUGA OBAVLJANJA DIMNJAČARSKIH POSLOVA</w:t>
      </w:r>
    </w:p>
    <w:p w14:paraId="6076DD63" w14:textId="77777777" w:rsidR="00403BD3" w:rsidRPr="00BF3097" w:rsidRDefault="00403BD3" w:rsidP="00403BD3">
      <w:pPr>
        <w:pStyle w:val="Standard"/>
        <w:rPr>
          <w:color w:val="000000" w:themeColor="text1"/>
        </w:rPr>
      </w:pPr>
      <w:r w:rsidRPr="00BF3097">
        <w:rPr>
          <w:color w:val="000000" w:themeColor="text1"/>
        </w:rPr>
        <w:t>Svi vlasnici i korisnici stambenih zgrada, stanova, poslovnih zgrada i prostorija te korisnici drugih građevina i uređaja na području Općine Sveti Križ Začretje.</w:t>
      </w:r>
    </w:p>
    <w:p w14:paraId="4B17F668" w14:textId="77777777" w:rsidR="00403BD3" w:rsidRPr="00BF3097" w:rsidRDefault="00403BD3" w:rsidP="00403BD3">
      <w:pPr>
        <w:pStyle w:val="Standard"/>
        <w:rPr>
          <w:b/>
          <w:bCs/>
          <w:color w:val="000000" w:themeColor="text1"/>
        </w:rPr>
      </w:pPr>
    </w:p>
    <w:p w14:paraId="7154CCA5" w14:textId="77777777" w:rsidR="00403BD3" w:rsidRPr="00BF3097" w:rsidRDefault="00403BD3" w:rsidP="00403BD3">
      <w:pPr>
        <w:pStyle w:val="Standard"/>
        <w:rPr>
          <w:b/>
          <w:bCs/>
          <w:color w:val="000000" w:themeColor="text1"/>
        </w:rPr>
      </w:pPr>
      <w:r w:rsidRPr="00BF3097">
        <w:rPr>
          <w:b/>
          <w:bCs/>
          <w:color w:val="000000" w:themeColor="text1"/>
        </w:rPr>
        <w:t>DIMNJAČARSKI POSLOVI</w:t>
      </w:r>
    </w:p>
    <w:p w14:paraId="5D3BC01D" w14:textId="77777777" w:rsidR="00403BD3" w:rsidRPr="00BF3097" w:rsidRDefault="00403BD3" w:rsidP="00403BD3">
      <w:pPr>
        <w:pStyle w:val="Tijeloteksta"/>
        <w:rPr>
          <w:color w:val="000000" w:themeColor="text1"/>
          <w:sz w:val="24"/>
          <w:szCs w:val="24"/>
          <w:lang w:val="hr-HR"/>
        </w:rPr>
      </w:pPr>
      <w:r w:rsidRPr="00BF3097">
        <w:rPr>
          <w:color w:val="000000" w:themeColor="text1"/>
          <w:sz w:val="24"/>
          <w:szCs w:val="24"/>
          <w:lang w:val="hr-HR"/>
        </w:rPr>
        <w:t>Podrazumijevaju :</w:t>
      </w:r>
    </w:p>
    <w:p w14:paraId="58460135" w14:textId="77777777" w:rsidR="00403BD3" w:rsidRPr="00BF3097" w:rsidRDefault="00403BD3" w:rsidP="00403BD3">
      <w:pPr>
        <w:widowControl/>
        <w:numPr>
          <w:ilvl w:val="0"/>
          <w:numId w:val="1"/>
        </w:numPr>
        <w:suppressAutoHyphens w:val="0"/>
        <w:jc w:val="both"/>
        <w:rPr>
          <w:color w:val="000000" w:themeColor="text1"/>
        </w:rPr>
      </w:pPr>
      <w:r w:rsidRPr="00BF3097">
        <w:rPr>
          <w:color w:val="000000" w:themeColor="text1"/>
        </w:rPr>
        <w:t xml:space="preserve">obvezu čišćenja i kontrole dimovodnih objekata i uređaja za loženje </w:t>
      </w:r>
    </w:p>
    <w:p w14:paraId="10A944F2" w14:textId="77777777" w:rsidR="00403BD3" w:rsidRPr="00BF3097" w:rsidRDefault="00403BD3" w:rsidP="00403BD3">
      <w:pPr>
        <w:pStyle w:val="Tijeloteksta"/>
        <w:numPr>
          <w:ilvl w:val="0"/>
          <w:numId w:val="1"/>
        </w:numPr>
        <w:spacing w:after="0"/>
        <w:jc w:val="both"/>
        <w:rPr>
          <w:color w:val="000000" w:themeColor="text1"/>
          <w:sz w:val="24"/>
          <w:szCs w:val="24"/>
          <w:lang w:val="hr-HR"/>
        </w:rPr>
      </w:pPr>
      <w:r w:rsidRPr="00BF3097">
        <w:rPr>
          <w:color w:val="000000" w:themeColor="text1"/>
          <w:sz w:val="24"/>
          <w:szCs w:val="24"/>
          <w:lang w:val="hr-HR"/>
        </w:rPr>
        <w:t>provjeru ispravnosti i funkcioniranje dimnjaka i uređaja za loženje,</w:t>
      </w:r>
    </w:p>
    <w:p w14:paraId="48C6A09A" w14:textId="77777777" w:rsidR="00403BD3" w:rsidRPr="00BF3097" w:rsidRDefault="00403BD3" w:rsidP="00403BD3">
      <w:pPr>
        <w:pStyle w:val="Tijeloteksta"/>
        <w:numPr>
          <w:ilvl w:val="0"/>
          <w:numId w:val="1"/>
        </w:numPr>
        <w:spacing w:after="0"/>
        <w:jc w:val="both"/>
        <w:rPr>
          <w:color w:val="000000" w:themeColor="text1"/>
          <w:sz w:val="24"/>
          <w:szCs w:val="24"/>
          <w:lang w:val="hr-HR"/>
        </w:rPr>
      </w:pPr>
      <w:r w:rsidRPr="00BF3097">
        <w:rPr>
          <w:color w:val="000000" w:themeColor="text1"/>
          <w:sz w:val="24"/>
          <w:szCs w:val="24"/>
          <w:lang w:val="hr-HR"/>
        </w:rPr>
        <w:t>obavljanje redovnih i izvanrednih pregleda dimnjaka i uređaja za loženje,</w:t>
      </w:r>
    </w:p>
    <w:p w14:paraId="070BFFA0" w14:textId="77777777" w:rsidR="00403BD3" w:rsidRPr="00BF3097" w:rsidRDefault="00403BD3" w:rsidP="00403BD3">
      <w:pPr>
        <w:pStyle w:val="Tijeloteksta"/>
        <w:numPr>
          <w:ilvl w:val="0"/>
          <w:numId w:val="1"/>
        </w:numPr>
        <w:spacing w:after="0"/>
        <w:jc w:val="both"/>
        <w:rPr>
          <w:color w:val="000000" w:themeColor="text1"/>
          <w:sz w:val="24"/>
          <w:szCs w:val="24"/>
          <w:lang w:val="hr-HR"/>
        </w:rPr>
      </w:pPr>
      <w:r w:rsidRPr="00BF3097">
        <w:rPr>
          <w:color w:val="000000" w:themeColor="text1"/>
          <w:sz w:val="24"/>
          <w:szCs w:val="24"/>
          <w:lang w:val="hr-HR"/>
        </w:rPr>
        <w:t>čišćenje dimnjaka i uređaja za loženje,</w:t>
      </w:r>
    </w:p>
    <w:p w14:paraId="725A6222" w14:textId="77777777" w:rsidR="00403BD3" w:rsidRPr="00BF3097" w:rsidRDefault="00403BD3" w:rsidP="00403BD3">
      <w:pPr>
        <w:pStyle w:val="Tijeloteksta"/>
        <w:numPr>
          <w:ilvl w:val="0"/>
          <w:numId w:val="1"/>
        </w:numPr>
        <w:spacing w:after="0"/>
        <w:jc w:val="both"/>
        <w:rPr>
          <w:color w:val="000000" w:themeColor="text1"/>
          <w:sz w:val="24"/>
          <w:szCs w:val="24"/>
          <w:lang w:val="hr-HR"/>
        </w:rPr>
      </w:pPr>
      <w:r w:rsidRPr="00BF3097">
        <w:rPr>
          <w:color w:val="000000" w:themeColor="text1"/>
          <w:sz w:val="24"/>
          <w:szCs w:val="24"/>
          <w:lang w:val="hr-HR"/>
        </w:rPr>
        <w:t>spaljivanje i vađenje čađe iz dimnjaka i uređaja za loženje,</w:t>
      </w:r>
    </w:p>
    <w:p w14:paraId="1073975C" w14:textId="77777777" w:rsidR="00403BD3" w:rsidRPr="00BF3097" w:rsidRDefault="00403BD3" w:rsidP="00403BD3">
      <w:pPr>
        <w:pStyle w:val="Tijeloteksta"/>
        <w:numPr>
          <w:ilvl w:val="0"/>
          <w:numId w:val="1"/>
        </w:numPr>
        <w:spacing w:after="0"/>
        <w:jc w:val="both"/>
        <w:rPr>
          <w:color w:val="000000" w:themeColor="text1"/>
          <w:sz w:val="24"/>
          <w:szCs w:val="24"/>
          <w:lang w:val="hr-HR"/>
        </w:rPr>
      </w:pPr>
      <w:r w:rsidRPr="00BF3097">
        <w:rPr>
          <w:color w:val="000000" w:themeColor="text1"/>
          <w:sz w:val="24"/>
          <w:szCs w:val="24"/>
          <w:lang w:val="hr-HR"/>
        </w:rPr>
        <w:t>poduzimanje mjera za sprečavanje opasnosti od požara, eksplozija, trovanja, te zagađivanje zraka, kako ne bi nastupile štetne posljedice zbog neispravnosti dimnjaka i uređaja za loženje.</w:t>
      </w:r>
    </w:p>
    <w:p w14:paraId="4B986E0E" w14:textId="77777777" w:rsidR="00403BD3" w:rsidRPr="00BF3097" w:rsidRDefault="00403BD3" w:rsidP="00403BD3">
      <w:pPr>
        <w:pStyle w:val="Standard"/>
        <w:rPr>
          <w:color w:val="000000" w:themeColor="text1"/>
        </w:rPr>
      </w:pPr>
    </w:p>
    <w:p w14:paraId="31C2EEC5" w14:textId="77777777" w:rsidR="00403BD3" w:rsidRPr="00BF3097" w:rsidRDefault="00403BD3" w:rsidP="00403BD3">
      <w:pPr>
        <w:pStyle w:val="Standard"/>
        <w:jc w:val="center"/>
        <w:rPr>
          <w:b/>
          <w:bCs/>
          <w:color w:val="000000" w:themeColor="text1"/>
        </w:rPr>
      </w:pPr>
      <w:r w:rsidRPr="00BF3097">
        <w:rPr>
          <w:b/>
          <w:bCs/>
          <w:color w:val="000000" w:themeColor="text1"/>
        </w:rPr>
        <w:t>Članak 3.</w:t>
      </w:r>
    </w:p>
    <w:p w14:paraId="1E4ED3AF" w14:textId="77777777" w:rsidR="00403BD3" w:rsidRPr="00BF3097" w:rsidRDefault="00403BD3" w:rsidP="00403BD3">
      <w:pPr>
        <w:pStyle w:val="Standard"/>
        <w:ind w:firstLine="709"/>
        <w:jc w:val="both"/>
        <w:rPr>
          <w:bCs/>
          <w:color w:val="000000" w:themeColor="text1"/>
        </w:rPr>
      </w:pPr>
      <w:r w:rsidRPr="00BF3097">
        <w:rPr>
          <w:bCs/>
          <w:color w:val="000000" w:themeColor="text1"/>
        </w:rPr>
        <w:t>Dimnjačarski poslovi obavljaju se radnim danom u okviru radnog vremena isporučitelja komunalne usluge, odnosno od ponedjeljka do subote, u vremenu od 08:00 sati do 16:00 sati.</w:t>
      </w:r>
    </w:p>
    <w:p w14:paraId="511BAB6D" w14:textId="77777777" w:rsidR="00403BD3" w:rsidRPr="00BF3097" w:rsidRDefault="00403BD3" w:rsidP="00403BD3">
      <w:pPr>
        <w:pStyle w:val="Standard"/>
        <w:jc w:val="both"/>
        <w:rPr>
          <w:bCs/>
          <w:color w:val="000000" w:themeColor="text1"/>
        </w:rPr>
      </w:pPr>
      <w:r w:rsidRPr="00BF3097">
        <w:rPr>
          <w:bCs/>
          <w:color w:val="000000" w:themeColor="text1"/>
        </w:rPr>
        <w:tab/>
        <w:t>U industrijskim objektima i poslovnim zgradama vrijeme obavljanja dimnjačarskih poslova može se dogovoriti i drugačije s obzirom na prirodu posla i djelatnost koja se obavlja u tim objektima.</w:t>
      </w:r>
    </w:p>
    <w:p w14:paraId="2D8C600C" w14:textId="77777777" w:rsidR="00403BD3" w:rsidRPr="00BF3097" w:rsidRDefault="00403BD3" w:rsidP="00403BD3">
      <w:pPr>
        <w:pStyle w:val="Standard"/>
        <w:jc w:val="both"/>
        <w:rPr>
          <w:bCs/>
          <w:color w:val="000000" w:themeColor="text1"/>
        </w:rPr>
      </w:pPr>
      <w:r w:rsidRPr="00BF3097">
        <w:rPr>
          <w:bCs/>
          <w:color w:val="000000" w:themeColor="text1"/>
        </w:rPr>
        <w:tab/>
        <w:t>Isporučitelj komunalne usluge je obvezan obavijestiti korisnike usluga o obavljanju dimnjačarskih poslova na njihovim objektima najkasnije tri dana prije njihova obavljanja.</w:t>
      </w:r>
    </w:p>
    <w:p w14:paraId="7D4D71F7" w14:textId="77777777" w:rsidR="00403BD3" w:rsidRPr="00BF3097" w:rsidRDefault="00403BD3" w:rsidP="00403BD3">
      <w:pPr>
        <w:pStyle w:val="Standard"/>
        <w:jc w:val="both"/>
        <w:rPr>
          <w:bCs/>
          <w:color w:val="000000" w:themeColor="text1"/>
        </w:rPr>
      </w:pPr>
      <w:r w:rsidRPr="00BF3097">
        <w:rPr>
          <w:bCs/>
          <w:color w:val="000000" w:themeColor="text1"/>
        </w:rPr>
        <w:tab/>
        <w:t>Isporučitelj komunalne usluge dužan je obavijest iz stavka 3. ovog članka postaviti na vidljivo mjesto u stambenoj ili poslovnoj zgradi.</w:t>
      </w:r>
    </w:p>
    <w:p w14:paraId="5F151BD9" w14:textId="77777777" w:rsidR="00403BD3" w:rsidRPr="00BF3097" w:rsidRDefault="00403BD3" w:rsidP="00403BD3">
      <w:pPr>
        <w:pStyle w:val="Standard"/>
        <w:rPr>
          <w:b/>
          <w:bCs/>
          <w:color w:val="000000" w:themeColor="text1"/>
        </w:rPr>
      </w:pPr>
      <w:r w:rsidRPr="00BF3097">
        <w:rPr>
          <w:b/>
          <w:bCs/>
          <w:color w:val="000000" w:themeColor="text1"/>
        </w:rPr>
        <w:lastRenderedPageBreak/>
        <w:t>MEĐUSOBNA PRAVA I OBVEZE ISPORUČITELJA I KORISNIKA KOMUNALNE USLUGE OBAVLJANJA DIMNJAČARSKIH POSLOVA</w:t>
      </w:r>
    </w:p>
    <w:p w14:paraId="47DA3DB5" w14:textId="77777777" w:rsidR="00403BD3" w:rsidRPr="00BF3097" w:rsidRDefault="00403BD3" w:rsidP="00403BD3">
      <w:pPr>
        <w:pStyle w:val="Standard"/>
        <w:rPr>
          <w:b/>
          <w:bCs/>
          <w:color w:val="000000" w:themeColor="text1"/>
        </w:rPr>
      </w:pPr>
    </w:p>
    <w:p w14:paraId="1A7E157C" w14:textId="77777777" w:rsidR="00403BD3" w:rsidRPr="00BF3097" w:rsidRDefault="00403BD3" w:rsidP="00403BD3">
      <w:pPr>
        <w:pStyle w:val="Standard"/>
        <w:jc w:val="center"/>
        <w:rPr>
          <w:b/>
          <w:bCs/>
          <w:color w:val="000000" w:themeColor="text1"/>
        </w:rPr>
      </w:pPr>
      <w:r w:rsidRPr="00BF3097">
        <w:rPr>
          <w:b/>
          <w:bCs/>
          <w:color w:val="000000" w:themeColor="text1"/>
        </w:rPr>
        <w:t>Članak 4.</w:t>
      </w:r>
    </w:p>
    <w:p w14:paraId="720AE985" w14:textId="77777777" w:rsidR="00403BD3" w:rsidRPr="00BF3097" w:rsidRDefault="00403BD3" w:rsidP="00403BD3">
      <w:pPr>
        <w:pStyle w:val="Standard"/>
        <w:rPr>
          <w:bCs/>
          <w:color w:val="000000" w:themeColor="text1"/>
        </w:rPr>
      </w:pPr>
      <w:r w:rsidRPr="00BF3097">
        <w:rPr>
          <w:bCs/>
          <w:color w:val="000000" w:themeColor="text1"/>
        </w:rPr>
        <w:t>Isporučitelj usluge je dužan:</w:t>
      </w:r>
    </w:p>
    <w:p w14:paraId="27AD8B5A"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dimnjačarske poslove obavljati prema propisima i pravilima struke</w:t>
      </w:r>
    </w:p>
    <w:p w14:paraId="47C7D53C"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dimnjačarske poslove obavljati na način kojim se korisniku usluge ne nanosi šteta</w:t>
      </w:r>
    </w:p>
    <w:p w14:paraId="584C3AF5"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otpadni materijal i čađu nastalu uslijed čišćenja dimovodnih objekata isporučitelj komunalne usluge je u obvezi očistiti i neškodljivo ukloniti na propisani način</w:t>
      </w:r>
    </w:p>
    <w:p w14:paraId="7F7EB2E0"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Redovito čistiti i vršiti kontrolu dimovodnih objekata u stambenim objektima, poslovnim prostorima, postrojenjima i drugim uređajima koji potpadaju pod obavezni pregled i čišćenje.</w:t>
      </w:r>
    </w:p>
    <w:p w14:paraId="3AA12E77"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 xml:space="preserve">Očistiti sabiralište čađe u dimnjacima </w:t>
      </w:r>
    </w:p>
    <w:p w14:paraId="54806512"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 xml:space="preserve">U slučaju opasnosti od požara ili opasnosti po zdravlje ljudi ili imovine građana nastale od posljedice loženja, obaviti </w:t>
      </w:r>
      <w:proofErr w:type="spellStart"/>
      <w:r w:rsidRPr="00BF3097">
        <w:rPr>
          <w:color w:val="000000" w:themeColor="text1"/>
        </w:rPr>
        <w:t>dimnjačasrke</w:t>
      </w:r>
      <w:proofErr w:type="spellEnd"/>
      <w:r w:rsidRPr="00BF3097">
        <w:rPr>
          <w:color w:val="000000" w:themeColor="text1"/>
        </w:rPr>
        <w:t xml:space="preserve"> poslove i van radnog vremena</w:t>
      </w:r>
    </w:p>
    <w:p w14:paraId="5CB23536" w14:textId="706BFC2A" w:rsidR="00403BD3" w:rsidRPr="00BF3097" w:rsidRDefault="00A955EA" w:rsidP="00403BD3">
      <w:pPr>
        <w:pStyle w:val="Standard"/>
        <w:numPr>
          <w:ilvl w:val="0"/>
          <w:numId w:val="2"/>
        </w:numPr>
        <w:jc w:val="both"/>
        <w:rPr>
          <w:color w:val="000000" w:themeColor="text1"/>
        </w:rPr>
      </w:pPr>
      <w:r w:rsidRPr="00BF3097">
        <w:rPr>
          <w:color w:val="000000" w:themeColor="text1"/>
        </w:rPr>
        <w:t>Za d</w:t>
      </w:r>
      <w:r w:rsidR="00403BD3" w:rsidRPr="00BF3097">
        <w:rPr>
          <w:color w:val="000000" w:themeColor="text1"/>
        </w:rPr>
        <w:t>imovodne objekte koje nije moguće očistiti</w:t>
      </w:r>
      <w:r w:rsidR="00115191" w:rsidRPr="00BF3097">
        <w:rPr>
          <w:color w:val="000000" w:themeColor="text1"/>
        </w:rPr>
        <w:t>,</w:t>
      </w:r>
      <w:r w:rsidR="00403BD3" w:rsidRPr="00BF3097">
        <w:rPr>
          <w:color w:val="000000" w:themeColor="text1"/>
        </w:rPr>
        <w:t xml:space="preserve"> po potrebi  strojno skinuti smolu ili izvršiti spaljivanje dimnjaka. Pri spaljivanju dimovodnih objekata poduzeti sve mjere opreznosti i o tom </w:t>
      </w:r>
      <w:proofErr w:type="spellStart"/>
      <w:r w:rsidR="00403BD3" w:rsidRPr="00BF3097">
        <w:rPr>
          <w:color w:val="000000" w:themeColor="text1"/>
        </w:rPr>
        <w:t>obavjestiti</w:t>
      </w:r>
      <w:proofErr w:type="spellEnd"/>
      <w:r w:rsidR="00403BD3" w:rsidRPr="00BF3097">
        <w:rPr>
          <w:color w:val="000000" w:themeColor="text1"/>
        </w:rPr>
        <w:t xml:space="preserve"> korisnika dimovodnog objekta te pri spaljivanju moraju biti prisutna dva dimnjačara. Nakon spaljivanja dimovodnog objekta dimnjačar je dužan uvjeriti se da je uklonjena sva eventualna opasnost od požara. Čađ koja izgara u spaljivanju ne smije se ostaviti u dimovodnom kanalu te se mora očistiti i spremiti na sigurno mjesto.</w:t>
      </w:r>
    </w:p>
    <w:p w14:paraId="3BB03202" w14:textId="77777777" w:rsidR="00403BD3" w:rsidRPr="00BF3097" w:rsidRDefault="00403BD3" w:rsidP="00403BD3">
      <w:pPr>
        <w:pStyle w:val="Standard"/>
        <w:numPr>
          <w:ilvl w:val="0"/>
          <w:numId w:val="2"/>
        </w:numPr>
        <w:jc w:val="both"/>
        <w:rPr>
          <w:color w:val="000000" w:themeColor="text1"/>
        </w:rPr>
      </w:pPr>
      <w:r w:rsidRPr="00BF3097">
        <w:rPr>
          <w:color w:val="000000" w:themeColor="text1"/>
        </w:rPr>
        <w:t>Ostaviti obavijest o posjetu objektu  ukoliko korisnika nije zatekao pri dolasku.</w:t>
      </w:r>
    </w:p>
    <w:p w14:paraId="717B44F3" w14:textId="77777777" w:rsidR="00403BD3" w:rsidRPr="00BF3097" w:rsidRDefault="00403BD3" w:rsidP="00403BD3">
      <w:pPr>
        <w:pStyle w:val="Standard"/>
        <w:ind w:left="720"/>
        <w:rPr>
          <w:color w:val="000000" w:themeColor="text1"/>
        </w:rPr>
      </w:pPr>
    </w:p>
    <w:p w14:paraId="21111065" w14:textId="77777777" w:rsidR="00403BD3" w:rsidRPr="00BF3097" w:rsidRDefault="00403BD3" w:rsidP="00403BD3">
      <w:pPr>
        <w:pStyle w:val="Standard"/>
        <w:jc w:val="center"/>
        <w:rPr>
          <w:b/>
          <w:bCs/>
          <w:color w:val="000000" w:themeColor="text1"/>
        </w:rPr>
      </w:pPr>
      <w:r w:rsidRPr="00BF3097">
        <w:rPr>
          <w:b/>
          <w:bCs/>
          <w:color w:val="000000" w:themeColor="text1"/>
        </w:rPr>
        <w:t>Članak 5.</w:t>
      </w:r>
    </w:p>
    <w:p w14:paraId="26AEBEBF" w14:textId="77777777" w:rsidR="00403BD3" w:rsidRPr="00BF3097" w:rsidRDefault="00403BD3" w:rsidP="00403BD3">
      <w:pPr>
        <w:pStyle w:val="Standard"/>
        <w:jc w:val="both"/>
        <w:rPr>
          <w:bCs/>
          <w:color w:val="000000" w:themeColor="text1"/>
        </w:rPr>
      </w:pPr>
      <w:r w:rsidRPr="00BF3097">
        <w:rPr>
          <w:bCs/>
          <w:color w:val="000000" w:themeColor="text1"/>
        </w:rPr>
        <w:t>Korisnici usluge dužni su isporučitelju komunalne usluge:</w:t>
      </w:r>
    </w:p>
    <w:p w14:paraId="18D866E0" w14:textId="77777777" w:rsidR="00403BD3" w:rsidRPr="00BF3097" w:rsidRDefault="00403BD3" w:rsidP="00403BD3">
      <w:pPr>
        <w:pStyle w:val="Standard"/>
        <w:numPr>
          <w:ilvl w:val="0"/>
          <w:numId w:val="1"/>
        </w:numPr>
        <w:jc w:val="both"/>
        <w:rPr>
          <w:bCs/>
          <w:color w:val="000000" w:themeColor="text1"/>
        </w:rPr>
      </w:pPr>
      <w:r w:rsidRPr="00BF3097">
        <w:rPr>
          <w:bCs/>
          <w:color w:val="000000" w:themeColor="text1"/>
        </w:rPr>
        <w:t>Omogućiti redovitu kontrolu i čišćenje ložišta i dimovodnih objekata te na zahtjev isporučitelja komunalne usluge obavijestiti ga o broju i vrsti ložišta i dimovodnih objekata te u sezoni loženja omogućiti pristup svakom ložištu i dimovodnom objektu koji se koristi</w:t>
      </w:r>
    </w:p>
    <w:p w14:paraId="40EF6FC6" w14:textId="77777777" w:rsidR="00403BD3" w:rsidRPr="00BF3097" w:rsidRDefault="00403BD3" w:rsidP="00403BD3">
      <w:pPr>
        <w:pStyle w:val="Standard"/>
        <w:numPr>
          <w:ilvl w:val="0"/>
          <w:numId w:val="1"/>
        </w:numPr>
        <w:jc w:val="both"/>
        <w:rPr>
          <w:bCs/>
          <w:color w:val="000000" w:themeColor="text1"/>
        </w:rPr>
      </w:pPr>
      <w:r w:rsidRPr="00BF3097">
        <w:rPr>
          <w:bCs/>
          <w:color w:val="000000" w:themeColor="text1"/>
        </w:rPr>
        <w:t>Radi ispravnog i redovnog čišćenja i kontrole dimovodnih objekata pristup do vratašca dimovodnih objekata mora biti slobodan i dostupan</w:t>
      </w:r>
    </w:p>
    <w:p w14:paraId="3C9FD4F3" w14:textId="77777777" w:rsidR="00403BD3" w:rsidRPr="00BF3097" w:rsidRDefault="00403BD3" w:rsidP="00403BD3">
      <w:pPr>
        <w:pStyle w:val="Standard"/>
        <w:jc w:val="both"/>
        <w:rPr>
          <w:bCs/>
          <w:color w:val="000000" w:themeColor="text1"/>
        </w:rPr>
      </w:pPr>
    </w:p>
    <w:p w14:paraId="5AB935D5" w14:textId="77777777" w:rsidR="00403BD3" w:rsidRPr="00BF3097" w:rsidRDefault="00403BD3" w:rsidP="00403BD3">
      <w:pPr>
        <w:pStyle w:val="Standard"/>
        <w:jc w:val="center"/>
        <w:rPr>
          <w:b/>
          <w:bCs/>
          <w:color w:val="000000" w:themeColor="text1"/>
        </w:rPr>
      </w:pPr>
      <w:r w:rsidRPr="00BF3097">
        <w:rPr>
          <w:b/>
          <w:bCs/>
          <w:color w:val="000000" w:themeColor="text1"/>
        </w:rPr>
        <w:t>Članak 6.</w:t>
      </w:r>
    </w:p>
    <w:p w14:paraId="37B10EB8" w14:textId="43FC8948" w:rsidR="00A955EA" w:rsidRPr="00BF3097" w:rsidRDefault="00403BD3" w:rsidP="00403BD3">
      <w:pPr>
        <w:pStyle w:val="Tijeloteksta"/>
        <w:ind w:firstLine="709"/>
        <w:jc w:val="both"/>
        <w:rPr>
          <w:color w:val="000000" w:themeColor="text1"/>
          <w:sz w:val="24"/>
          <w:szCs w:val="24"/>
          <w:lang w:val="hr-HR"/>
        </w:rPr>
      </w:pPr>
      <w:r w:rsidRPr="00BF3097">
        <w:rPr>
          <w:color w:val="000000" w:themeColor="text1"/>
          <w:sz w:val="24"/>
          <w:szCs w:val="24"/>
          <w:lang w:val="hr-HR"/>
        </w:rPr>
        <w:t>Ako Isporučitelj usluge ustanovi da na dimov</w:t>
      </w:r>
      <w:r w:rsidR="00A955EA" w:rsidRPr="00BF3097">
        <w:rPr>
          <w:color w:val="000000" w:themeColor="text1"/>
          <w:sz w:val="24"/>
          <w:szCs w:val="24"/>
          <w:lang w:val="hr-HR"/>
        </w:rPr>
        <w:t xml:space="preserve">odnom objektu i/ili uređaju za loženje postoje nedostaci, pismeno će o tome obavijestiti </w:t>
      </w:r>
      <w:r w:rsidR="00027550" w:rsidRPr="00BF3097">
        <w:rPr>
          <w:color w:val="000000" w:themeColor="text1"/>
          <w:sz w:val="24"/>
          <w:szCs w:val="24"/>
          <w:lang w:val="hr-HR"/>
        </w:rPr>
        <w:t>vlasnika zgrade, odnosno tijelo koje upravlja zgradom, sa zahtjevom za uklanjanje nedostataka u roku koji ne može biti duži od dva mjeseca.</w:t>
      </w:r>
    </w:p>
    <w:p w14:paraId="24D1651C" w14:textId="77777777" w:rsidR="00403BD3" w:rsidRPr="00BF3097" w:rsidRDefault="00403BD3" w:rsidP="00403BD3">
      <w:pPr>
        <w:ind w:firstLine="709"/>
        <w:jc w:val="both"/>
        <w:rPr>
          <w:color w:val="000000" w:themeColor="text1"/>
        </w:rPr>
      </w:pPr>
      <w:r w:rsidRPr="00BF3097">
        <w:rPr>
          <w:color w:val="000000" w:themeColor="text1"/>
        </w:rPr>
        <w:t>O nedostacima utvrđenim na dimovodnim objektima i uređajima za loženje na plinovito gorivo isporučitelj komunalne usluge bez odgode obavještava i nadležnog distributera plina, radi poduzimanja mjera iz njegove nadležnosti utvrđenih posebnim propisima.</w:t>
      </w:r>
    </w:p>
    <w:p w14:paraId="1020A2B7" w14:textId="77777777" w:rsidR="00403BD3" w:rsidRPr="00BF3097" w:rsidRDefault="00403BD3" w:rsidP="00403BD3">
      <w:pPr>
        <w:pStyle w:val="Tijeloteksta"/>
        <w:jc w:val="both"/>
        <w:rPr>
          <w:color w:val="000000" w:themeColor="text1"/>
          <w:sz w:val="24"/>
          <w:szCs w:val="24"/>
          <w:lang w:val="hr-HR"/>
        </w:rPr>
      </w:pPr>
    </w:p>
    <w:p w14:paraId="4F0EFB28" w14:textId="77777777" w:rsidR="00403BD3" w:rsidRPr="00BF3097" w:rsidRDefault="00403BD3" w:rsidP="00403BD3">
      <w:pPr>
        <w:pStyle w:val="Standard"/>
        <w:jc w:val="center"/>
        <w:rPr>
          <w:b/>
          <w:bCs/>
          <w:color w:val="000000" w:themeColor="text1"/>
        </w:rPr>
      </w:pPr>
      <w:r w:rsidRPr="00BF3097">
        <w:rPr>
          <w:b/>
          <w:bCs/>
          <w:color w:val="000000" w:themeColor="text1"/>
        </w:rPr>
        <w:t>Članak 7.</w:t>
      </w:r>
    </w:p>
    <w:p w14:paraId="0CC5FB9C" w14:textId="77777777" w:rsidR="00403BD3" w:rsidRPr="00BF3097" w:rsidRDefault="00403BD3" w:rsidP="00403BD3">
      <w:pPr>
        <w:pStyle w:val="Standard"/>
        <w:jc w:val="both"/>
        <w:rPr>
          <w:bCs/>
          <w:color w:val="000000" w:themeColor="text1"/>
        </w:rPr>
      </w:pPr>
      <w:r w:rsidRPr="00BF3097">
        <w:rPr>
          <w:bCs/>
          <w:color w:val="000000" w:themeColor="text1"/>
        </w:rPr>
        <w:tab/>
        <w:t>Dimovodni objekti i uređaji za loženje odliježu obaveznom čišćenju i kontroli.</w:t>
      </w:r>
    </w:p>
    <w:p w14:paraId="22524D7D" w14:textId="77777777" w:rsidR="00403BD3" w:rsidRPr="00BF3097" w:rsidRDefault="00403BD3" w:rsidP="00403BD3">
      <w:pPr>
        <w:pStyle w:val="Standard"/>
        <w:jc w:val="both"/>
        <w:rPr>
          <w:bCs/>
          <w:color w:val="000000" w:themeColor="text1"/>
        </w:rPr>
      </w:pPr>
      <w:r w:rsidRPr="00BF3097">
        <w:rPr>
          <w:bCs/>
          <w:color w:val="000000" w:themeColor="text1"/>
        </w:rPr>
        <w:tab/>
        <w:t xml:space="preserve">Obaveznom čišćenju ne podliježu dimovodni objekti u domaćinstvima koji se ne koriste, pod </w:t>
      </w:r>
      <w:proofErr w:type="spellStart"/>
      <w:r w:rsidRPr="00BF3097">
        <w:rPr>
          <w:bCs/>
          <w:color w:val="000000" w:themeColor="text1"/>
        </w:rPr>
        <w:t>uvjetim</w:t>
      </w:r>
      <w:proofErr w:type="spellEnd"/>
      <w:r w:rsidRPr="00BF3097">
        <w:rPr>
          <w:bCs/>
          <w:color w:val="000000" w:themeColor="text1"/>
        </w:rPr>
        <w:t xml:space="preserve"> da su ih njihovi korisnici odjavili od koncesionara – isporučitelja komunalne usluge.</w:t>
      </w:r>
    </w:p>
    <w:p w14:paraId="4D4D689F" w14:textId="77777777" w:rsidR="00403BD3" w:rsidRPr="00BF3097" w:rsidRDefault="00403BD3" w:rsidP="00403BD3">
      <w:pPr>
        <w:pStyle w:val="Standard"/>
        <w:jc w:val="both"/>
        <w:rPr>
          <w:bCs/>
          <w:color w:val="000000" w:themeColor="text1"/>
        </w:rPr>
      </w:pPr>
    </w:p>
    <w:p w14:paraId="2DB37753" w14:textId="77777777" w:rsidR="00403BD3" w:rsidRPr="00BF3097" w:rsidRDefault="00403BD3" w:rsidP="00403BD3">
      <w:pPr>
        <w:pStyle w:val="Standard"/>
        <w:jc w:val="center"/>
        <w:rPr>
          <w:b/>
          <w:bCs/>
          <w:color w:val="000000" w:themeColor="text1"/>
        </w:rPr>
      </w:pPr>
      <w:r w:rsidRPr="00BF3097">
        <w:rPr>
          <w:b/>
          <w:bCs/>
          <w:color w:val="000000" w:themeColor="text1"/>
        </w:rPr>
        <w:t>Članak 8.</w:t>
      </w:r>
    </w:p>
    <w:p w14:paraId="58F583A4" w14:textId="77777777" w:rsidR="00403BD3" w:rsidRDefault="00403BD3" w:rsidP="00403BD3">
      <w:pPr>
        <w:pStyle w:val="Standard"/>
        <w:jc w:val="both"/>
        <w:rPr>
          <w:bCs/>
          <w:color w:val="000000" w:themeColor="text1"/>
        </w:rPr>
      </w:pPr>
      <w:r w:rsidRPr="00BF3097">
        <w:rPr>
          <w:bCs/>
          <w:color w:val="000000" w:themeColor="text1"/>
        </w:rPr>
        <w:tab/>
        <w:t xml:space="preserve">U svrhu održavanja dimovodnih objekata i uređaja za loženje isporučitelj komunalne </w:t>
      </w:r>
      <w:r w:rsidRPr="00BF3097">
        <w:rPr>
          <w:bCs/>
          <w:color w:val="000000" w:themeColor="text1"/>
        </w:rPr>
        <w:lastRenderedPageBreak/>
        <w:t>usluge obavezno provodi redovite i izvanredne kontrole, preglede i čišćenja sukladno rokovima i uvjetima određenim Odlukom o obavljanju dimnjačarskih poslova na području Općine Sveti Križ Začretje („Službeni glasnik Krapinsko-zagorske županije“ br. 5/2013.).</w:t>
      </w:r>
    </w:p>
    <w:p w14:paraId="2B072BB0" w14:textId="77777777" w:rsidR="00311CF4" w:rsidRPr="00BF3097" w:rsidRDefault="00311CF4" w:rsidP="00403BD3">
      <w:pPr>
        <w:pStyle w:val="Standard"/>
        <w:jc w:val="both"/>
        <w:rPr>
          <w:bCs/>
          <w:color w:val="000000" w:themeColor="text1"/>
        </w:rPr>
      </w:pPr>
    </w:p>
    <w:p w14:paraId="5DC81846" w14:textId="77777777" w:rsidR="00403BD3" w:rsidRPr="00BF3097" w:rsidRDefault="00403BD3" w:rsidP="00403BD3">
      <w:pPr>
        <w:pStyle w:val="Standard"/>
        <w:tabs>
          <w:tab w:val="left" w:pos="5370"/>
        </w:tabs>
        <w:jc w:val="center"/>
        <w:rPr>
          <w:b/>
          <w:bCs/>
          <w:color w:val="000000" w:themeColor="text1"/>
        </w:rPr>
      </w:pPr>
      <w:r w:rsidRPr="00BF3097">
        <w:rPr>
          <w:b/>
          <w:bCs/>
          <w:color w:val="000000" w:themeColor="text1"/>
        </w:rPr>
        <w:t>Članak 9.</w:t>
      </w:r>
    </w:p>
    <w:p w14:paraId="60580C45" w14:textId="77777777" w:rsidR="00403BD3" w:rsidRPr="00BF3097" w:rsidRDefault="00403BD3" w:rsidP="00403BD3">
      <w:pPr>
        <w:pStyle w:val="Standard"/>
        <w:jc w:val="both"/>
        <w:rPr>
          <w:color w:val="000000" w:themeColor="text1"/>
        </w:rPr>
      </w:pPr>
      <w:r w:rsidRPr="00BF3097">
        <w:rPr>
          <w:bCs/>
          <w:color w:val="000000" w:themeColor="text1"/>
        </w:rPr>
        <w:tab/>
      </w:r>
      <w:r w:rsidRPr="00BF3097">
        <w:rPr>
          <w:color w:val="000000" w:themeColor="text1"/>
        </w:rPr>
        <w:t xml:space="preserve">Isporučitelj komunalne usluge ustrojava i vodi evidenciju o pregledu i čišćenju dimovodnih objekata, te o izvođenju radova kojima se dimovodni objekt zadržava ili vraća u stanje određeno projektom građevine. </w:t>
      </w:r>
    </w:p>
    <w:p w14:paraId="2CDBA0EA" w14:textId="77777777" w:rsidR="00403BD3" w:rsidRPr="00BF3097" w:rsidRDefault="00403BD3" w:rsidP="00403BD3">
      <w:pPr>
        <w:ind w:firstLine="708"/>
        <w:jc w:val="both"/>
        <w:rPr>
          <w:color w:val="000000" w:themeColor="text1"/>
        </w:rPr>
      </w:pPr>
      <w:r w:rsidRPr="00BF3097">
        <w:rPr>
          <w:color w:val="000000" w:themeColor="text1"/>
        </w:rPr>
        <w:t>Evidencija iz stavka 1. ovoga članka vodi se, prema namjeni objekta za svako naselje na području općine Sveti Križ Začretje, a sadrži:</w:t>
      </w:r>
    </w:p>
    <w:p w14:paraId="00B8EF6D"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oznaku objekta - ulicu i kućni broj,</w:t>
      </w:r>
    </w:p>
    <w:p w14:paraId="51C5E7D6"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ime i prezime korisnika usluge, odnosno naziv upravitelja zgrade,</w:t>
      </w:r>
    </w:p>
    <w:p w14:paraId="305BE246"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oznaku dimovodnih objekata koji se pregledavaju i čiste s obzirom na vrstu     energenta koji koristi priključeni uređaj za loženje,</w:t>
      </w:r>
    </w:p>
    <w:p w14:paraId="50045B17"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datum obavljanja dimnjačarskih poslova i nalaz,</w:t>
      </w:r>
    </w:p>
    <w:p w14:paraId="52275C05"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vrstu i datum izvođenja radova na dimovodnom objektu,</w:t>
      </w:r>
    </w:p>
    <w:p w14:paraId="4B01FD6A"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potpis dimnjačara,</w:t>
      </w:r>
    </w:p>
    <w:p w14:paraId="26639DEE" w14:textId="77777777" w:rsidR="00403BD3" w:rsidRPr="00BF3097" w:rsidRDefault="00403BD3" w:rsidP="00403BD3">
      <w:pPr>
        <w:widowControl/>
        <w:numPr>
          <w:ilvl w:val="0"/>
          <w:numId w:val="3"/>
        </w:numPr>
        <w:suppressAutoHyphens w:val="0"/>
        <w:rPr>
          <w:color w:val="000000" w:themeColor="text1"/>
        </w:rPr>
      </w:pPr>
      <w:r w:rsidRPr="00BF3097">
        <w:rPr>
          <w:color w:val="000000" w:themeColor="text1"/>
        </w:rPr>
        <w:t>potpis korisnika usluge kao potvrdu obavljenih dimnjačarskih poslova.</w:t>
      </w:r>
    </w:p>
    <w:p w14:paraId="56AE85CE" w14:textId="77777777" w:rsidR="00403BD3" w:rsidRPr="00BF3097" w:rsidRDefault="00403BD3" w:rsidP="00403BD3">
      <w:pPr>
        <w:jc w:val="center"/>
        <w:rPr>
          <w:b/>
          <w:color w:val="000000" w:themeColor="text1"/>
        </w:rPr>
      </w:pPr>
    </w:p>
    <w:p w14:paraId="1D24FA44" w14:textId="77777777" w:rsidR="00403BD3" w:rsidRPr="00BF3097" w:rsidRDefault="00403BD3" w:rsidP="00403BD3">
      <w:pPr>
        <w:pStyle w:val="Standard"/>
        <w:rPr>
          <w:color w:val="000000" w:themeColor="text1"/>
        </w:rPr>
      </w:pPr>
    </w:p>
    <w:p w14:paraId="2EA1D1D5" w14:textId="77777777" w:rsidR="00403BD3" w:rsidRPr="00BF3097" w:rsidRDefault="00403BD3" w:rsidP="00403BD3">
      <w:pPr>
        <w:pStyle w:val="Standard"/>
        <w:jc w:val="center"/>
        <w:rPr>
          <w:b/>
          <w:bCs/>
          <w:color w:val="000000" w:themeColor="text1"/>
        </w:rPr>
      </w:pPr>
      <w:r w:rsidRPr="00BF3097">
        <w:rPr>
          <w:b/>
          <w:bCs/>
          <w:color w:val="000000" w:themeColor="text1"/>
        </w:rPr>
        <w:t>NAČIN OBRAČUNA I PLAĆANJA ISPORUČENE KOMUNALNE USLUGE</w:t>
      </w:r>
    </w:p>
    <w:p w14:paraId="10FB930D" w14:textId="77777777" w:rsidR="00403BD3" w:rsidRPr="00BF3097" w:rsidRDefault="00403BD3" w:rsidP="00403BD3">
      <w:pPr>
        <w:pStyle w:val="Standard"/>
        <w:jc w:val="center"/>
        <w:rPr>
          <w:b/>
          <w:bCs/>
          <w:color w:val="000000" w:themeColor="text1"/>
        </w:rPr>
      </w:pPr>
    </w:p>
    <w:p w14:paraId="1E4515D1" w14:textId="77777777" w:rsidR="00403BD3" w:rsidRPr="00BF3097" w:rsidRDefault="00403BD3" w:rsidP="00403BD3">
      <w:pPr>
        <w:pStyle w:val="Standard"/>
        <w:jc w:val="center"/>
        <w:rPr>
          <w:b/>
          <w:bCs/>
          <w:color w:val="000000" w:themeColor="text1"/>
        </w:rPr>
      </w:pPr>
      <w:r w:rsidRPr="00BF3097">
        <w:rPr>
          <w:b/>
          <w:bCs/>
          <w:color w:val="000000" w:themeColor="text1"/>
        </w:rPr>
        <w:t>Članak 10.</w:t>
      </w:r>
    </w:p>
    <w:p w14:paraId="5B62C053" w14:textId="77777777" w:rsidR="00403BD3" w:rsidRPr="00BF3097" w:rsidRDefault="00403BD3" w:rsidP="00403BD3">
      <w:pPr>
        <w:ind w:firstLine="708"/>
        <w:jc w:val="both"/>
        <w:rPr>
          <w:color w:val="000000" w:themeColor="text1"/>
        </w:rPr>
      </w:pPr>
      <w:r w:rsidRPr="00BF3097">
        <w:rPr>
          <w:color w:val="000000" w:themeColor="text1"/>
        </w:rPr>
        <w:t>Cijenu za obavljene dimnjačarske poslove izravno plaća korisnik usluge isporučitelju komunalne usluge na osnovu ispostavljenog računa.</w:t>
      </w:r>
    </w:p>
    <w:p w14:paraId="76792257" w14:textId="77777777" w:rsidR="00403BD3" w:rsidRPr="00BF3097" w:rsidRDefault="00403BD3" w:rsidP="00403BD3">
      <w:pPr>
        <w:ind w:firstLine="708"/>
        <w:jc w:val="both"/>
        <w:rPr>
          <w:color w:val="000000" w:themeColor="text1"/>
        </w:rPr>
      </w:pPr>
      <w:r w:rsidRPr="00BF3097">
        <w:rPr>
          <w:color w:val="000000" w:themeColor="text1"/>
        </w:rPr>
        <w:t xml:space="preserve">Cijene za dimnjačarske poslove određene su važećim Cjenikom. </w:t>
      </w:r>
    </w:p>
    <w:p w14:paraId="20275CEB" w14:textId="77777777" w:rsidR="00403BD3" w:rsidRPr="00BF3097" w:rsidRDefault="00403BD3" w:rsidP="00403BD3">
      <w:pPr>
        <w:ind w:firstLine="708"/>
        <w:jc w:val="both"/>
        <w:rPr>
          <w:color w:val="000000" w:themeColor="text1"/>
        </w:rPr>
      </w:pPr>
      <w:r w:rsidRPr="00BF3097">
        <w:rPr>
          <w:color w:val="000000" w:themeColor="text1"/>
        </w:rPr>
        <w:t>Isporučitelj komunalne usluge je dužan nakon izvršenog čišćenja dimovodnog objekta, a na temelju stvarno izvršenih količina čišćenja ovjerenih od korisnika usluge, izdati račun za izvršenu uslugu.</w:t>
      </w:r>
    </w:p>
    <w:p w14:paraId="212459D9" w14:textId="77777777" w:rsidR="00403BD3" w:rsidRPr="00BF3097" w:rsidRDefault="00403BD3" w:rsidP="00403BD3">
      <w:pPr>
        <w:pStyle w:val="Standard"/>
        <w:ind w:firstLine="708"/>
        <w:jc w:val="both"/>
        <w:rPr>
          <w:color w:val="000000" w:themeColor="text1"/>
        </w:rPr>
      </w:pPr>
      <w:r w:rsidRPr="00BF3097">
        <w:rPr>
          <w:color w:val="000000" w:themeColor="text1"/>
        </w:rPr>
        <w:t>Isporučitelj komunalne usluge dužan je za cjenik Dimnjačarskih poslova i za svaku njegovu izmjenu i dopunu pribaviti prethodnu suglasnost općinskog načelnika na području na kojem se isporučuje komunalna usluga.</w:t>
      </w:r>
    </w:p>
    <w:p w14:paraId="2483FDF3" w14:textId="77777777" w:rsidR="00403BD3" w:rsidRPr="00BF3097" w:rsidRDefault="00403BD3" w:rsidP="00403BD3">
      <w:pPr>
        <w:pStyle w:val="Standard"/>
        <w:jc w:val="both"/>
        <w:rPr>
          <w:color w:val="000000" w:themeColor="text1"/>
        </w:rPr>
      </w:pPr>
    </w:p>
    <w:p w14:paraId="76B22B9D" w14:textId="77777777" w:rsidR="00403BD3" w:rsidRPr="00BF3097" w:rsidRDefault="00403BD3" w:rsidP="00403BD3">
      <w:pPr>
        <w:pStyle w:val="Standard"/>
        <w:jc w:val="center"/>
        <w:rPr>
          <w:b/>
          <w:bCs/>
          <w:color w:val="000000" w:themeColor="text1"/>
        </w:rPr>
      </w:pPr>
      <w:r w:rsidRPr="00BF3097">
        <w:rPr>
          <w:b/>
          <w:bCs/>
          <w:color w:val="000000" w:themeColor="text1"/>
        </w:rPr>
        <w:t>Članak 11.</w:t>
      </w:r>
    </w:p>
    <w:p w14:paraId="2C402C29" w14:textId="1D848133" w:rsidR="00403BD3" w:rsidRPr="00BF3097" w:rsidRDefault="00403BD3" w:rsidP="00403BD3">
      <w:pPr>
        <w:pStyle w:val="Standard"/>
        <w:ind w:firstLine="709"/>
        <w:jc w:val="both"/>
        <w:rPr>
          <w:color w:val="000000" w:themeColor="text1"/>
        </w:rPr>
      </w:pPr>
      <w:r w:rsidRPr="00BF3097">
        <w:rPr>
          <w:color w:val="000000" w:themeColor="text1"/>
        </w:rPr>
        <w:t>Korisnik usluge ima mogućnost isporučitelju usluge podn</w:t>
      </w:r>
      <w:r w:rsidR="00D5647B" w:rsidRPr="00BF3097">
        <w:rPr>
          <w:color w:val="000000" w:themeColor="text1"/>
        </w:rPr>
        <w:t>i</w:t>
      </w:r>
      <w:r w:rsidRPr="00BF3097">
        <w:rPr>
          <w:color w:val="000000" w:themeColor="text1"/>
        </w:rPr>
        <w:t>jeti prigovor za ne/izvršenu uslugu.</w:t>
      </w:r>
    </w:p>
    <w:p w14:paraId="34EAD9C4" w14:textId="77777777" w:rsidR="00403BD3" w:rsidRPr="00BF3097" w:rsidRDefault="00403BD3" w:rsidP="00403BD3">
      <w:pPr>
        <w:pStyle w:val="Standard"/>
        <w:ind w:firstLine="709"/>
        <w:jc w:val="both"/>
        <w:rPr>
          <w:color w:val="000000" w:themeColor="text1"/>
        </w:rPr>
      </w:pPr>
      <w:r w:rsidRPr="00BF3097">
        <w:rPr>
          <w:color w:val="000000" w:themeColor="text1"/>
        </w:rPr>
        <w:t>U slučaju da Korisnik usluga ne plaćaju izvršenu uslugu, Isporučitelj usluge će pokrenuti postupak prisilne naplate svojih potraživanja sukladno zakonskim propisima.</w:t>
      </w:r>
    </w:p>
    <w:p w14:paraId="30B108E0" w14:textId="77777777" w:rsidR="00403BD3" w:rsidRPr="00BF3097" w:rsidRDefault="00403BD3" w:rsidP="00403BD3">
      <w:pPr>
        <w:pStyle w:val="Standard"/>
        <w:jc w:val="both"/>
        <w:rPr>
          <w:color w:val="000000" w:themeColor="text1"/>
        </w:rPr>
      </w:pPr>
    </w:p>
    <w:p w14:paraId="12AE3698" w14:textId="293653F8" w:rsidR="00403BD3" w:rsidRPr="00BF3097" w:rsidRDefault="00403BD3" w:rsidP="00403BD3">
      <w:pPr>
        <w:pStyle w:val="box458203"/>
        <w:spacing w:before="0" w:after="48"/>
        <w:jc w:val="center"/>
        <w:textAlignment w:val="baseline"/>
        <w:rPr>
          <w:b/>
          <w:color w:val="000000" w:themeColor="text1"/>
        </w:rPr>
      </w:pPr>
      <w:r w:rsidRPr="00BF3097">
        <w:rPr>
          <w:b/>
          <w:color w:val="000000" w:themeColor="text1"/>
        </w:rPr>
        <w:t>Članak 12.</w:t>
      </w:r>
    </w:p>
    <w:p w14:paraId="435E5207" w14:textId="72AD98EC" w:rsidR="00D5647B" w:rsidRPr="00BF3097" w:rsidRDefault="00D5647B" w:rsidP="00403BD3">
      <w:pPr>
        <w:pStyle w:val="box458203"/>
        <w:spacing w:before="0" w:after="48"/>
        <w:jc w:val="both"/>
        <w:textAlignment w:val="baseline"/>
        <w:rPr>
          <w:color w:val="000000" w:themeColor="text1"/>
        </w:rPr>
      </w:pPr>
      <w:r w:rsidRPr="00BF3097">
        <w:rPr>
          <w:bCs/>
          <w:color w:val="000000" w:themeColor="text1"/>
        </w:rPr>
        <w:tab/>
        <w:t>Za odnose između isporučitelja komunalne usluge i korisnika usluge koji nisu uređeni ovim Općim uvjetima primjenjivat će se odredbe važećeg Zakona o komunalnom gospodarstvu, Zakona o obveznim odnosima i Odluke o obavljanju dimnjačarskih poslova na području Općine Sveti Križ Začretje</w:t>
      </w:r>
    </w:p>
    <w:p w14:paraId="0FED1972" w14:textId="1454053F" w:rsidR="00D5647B" w:rsidRPr="00BF3097" w:rsidRDefault="00D5647B" w:rsidP="00D5647B">
      <w:pPr>
        <w:pStyle w:val="box458203"/>
        <w:spacing w:before="0" w:after="48"/>
        <w:jc w:val="center"/>
        <w:textAlignment w:val="baseline"/>
        <w:rPr>
          <w:b/>
          <w:color w:val="000000" w:themeColor="text1"/>
        </w:rPr>
      </w:pPr>
      <w:r w:rsidRPr="00BF3097">
        <w:rPr>
          <w:b/>
          <w:color w:val="000000" w:themeColor="text1"/>
        </w:rPr>
        <w:t>Članak 13.</w:t>
      </w:r>
    </w:p>
    <w:p w14:paraId="4071280E" w14:textId="147DA286" w:rsidR="00403BD3" w:rsidRPr="00BF3097" w:rsidRDefault="00403BD3" w:rsidP="00403BD3">
      <w:pPr>
        <w:pStyle w:val="box458203"/>
        <w:spacing w:before="0" w:after="48"/>
        <w:jc w:val="both"/>
        <w:textAlignment w:val="baseline"/>
        <w:rPr>
          <w:color w:val="000000" w:themeColor="text1"/>
        </w:rPr>
      </w:pPr>
      <w:r w:rsidRPr="00BF3097">
        <w:rPr>
          <w:color w:val="000000" w:themeColor="text1"/>
        </w:rPr>
        <w:t>Ovi Opći uvjeti objavit će se u „Službenom glasniku Krapinsko-zagorske županije, na mrežnim stranicama Općine Sveti Križ Začretje te na oglasnoj ploči i mrežnim stranicama isporučitelja komunalne usluge.</w:t>
      </w:r>
    </w:p>
    <w:p w14:paraId="501A7BD3" w14:textId="77777777" w:rsidR="00403BD3" w:rsidRPr="00BF3097" w:rsidRDefault="00403BD3" w:rsidP="00403BD3">
      <w:pPr>
        <w:pStyle w:val="Standard"/>
        <w:jc w:val="right"/>
        <w:rPr>
          <w:bCs/>
          <w:color w:val="000000" w:themeColor="text1"/>
        </w:rPr>
      </w:pPr>
    </w:p>
    <w:p w14:paraId="4A8000A5" w14:textId="0E1220E3" w:rsidR="00403BD3" w:rsidRPr="00BF3097" w:rsidRDefault="00D5647B" w:rsidP="00D5647B">
      <w:pPr>
        <w:pStyle w:val="Standard"/>
        <w:ind w:left="3540" w:firstLine="708"/>
        <w:jc w:val="center"/>
        <w:rPr>
          <w:color w:val="000000" w:themeColor="text1"/>
        </w:rPr>
      </w:pPr>
      <w:r w:rsidRPr="00BF3097">
        <w:rPr>
          <w:bCs/>
          <w:color w:val="000000" w:themeColor="text1"/>
        </w:rPr>
        <w:t>________________</w:t>
      </w:r>
      <w:r w:rsidR="00403BD3" w:rsidRPr="00BF3097">
        <w:rPr>
          <w:bCs/>
          <w:color w:val="000000" w:themeColor="text1"/>
        </w:rPr>
        <w:t xml:space="preserve">                                                        </w:t>
      </w:r>
    </w:p>
    <w:p w14:paraId="6158F4E1" w14:textId="77777777" w:rsidR="0031392C" w:rsidRPr="00BF3097" w:rsidRDefault="0031392C">
      <w:pPr>
        <w:rPr>
          <w:color w:val="000000" w:themeColor="text1"/>
        </w:rPr>
      </w:pPr>
    </w:p>
    <w:sectPr w:rsidR="0031392C" w:rsidRPr="00BF3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511"/>
    <w:multiLevelType w:val="multilevel"/>
    <w:tmpl w:val="356E0E4E"/>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5626C5"/>
    <w:multiLevelType w:val="multilevel"/>
    <w:tmpl w:val="15581E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D37987"/>
    <w:multiLevelType w:val="multilevel"/>
    <w:tmpl w:val="F38CD1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ADB30AE"/>
    <w:multiLevelType w:val="hybridMultilevel"/>
    <w:tmpl w:val="D974F7EE"/>
    <w:lvl w:ilvl="0" w:tplc="22F45B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7663162A"/>
    <w:multiLevelType w:val="hybridMultilevel"/>
    <w:tmpl w:val="17C89350"/>
    <w:lvl w:ilvl="0" w:tplc="272ACBAC">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num w:numId="1" w16cid:durableId="1813209143">
    <w:abstractNumId w:val="1"/>
  </w:num>
  <w:num w:numId="2" w16cid:durableId="1999112999">
    <w:abstractNumId w:val="2"/>
  </w:num>
  <w:num w:numId="3" w16cid:durableId="1708990535">
    <w:abstractNumId w:val="0"/>
  </w:num>
  <w:num w:numId="4" w16cid:durableId="459152865">
    <w:abstractNumId w:val="3"/>
  </w:num>
  <w:num w:numId="5" w16cid:durableId="677930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61"/>
    <w:rsid w:val="00006F58"/>
    <w:rsid w:val="00027550"/>
    <w:rsid w:val="00115191"/>
    <w:rsid w:val="00153D15"/>
    <w:rsid w:val="0028399F"/>
    <w:rsid w:val="00311CF4"/>
    <w:rsid w:val="0031392C"/>
    <w:rsid w:val="00403BD3"/>
    <w:rsid w:val="00632004"/>
    <w:rsid w:val="00A30310"/>
    <w:rsid w:val="00A47B26"/>
    <w:rsid w:val="00A955EA"/>
    <w:rsid w:val="00AC76D6"/>
    <w:rsid w:val="00B60B61"/>
    <w:rsid w:val="00BF3097"/>
    <w:rsid w:val="00CA1C0D"/>
    <w:rsid w:val="00D42144"/>
    <w:rsid w:val="00D5647B"/>
    <w:rsid w:val="00E65EDB"/>
    <w:rsid w:val="00E85F9D"/>
    <w:rsid w:val="00F360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EF26"/>
  <w15:chartTrackingRefBased/>
  <w15:docId w15:val="{CD8248FB-C185-4DD2-BFA5-2D489C2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D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Naslov7">
    <w:name w:val="heading 7"/>
    <w:basedOn w:val="Normal"/>
    <w:next w:val="Normal"/>
    <w:link w:val="Naslov7Char"/>
    <w:semiHidden/>
    <w:unhideWhenUsed/>
    <w:qFormat/>
    <w:rsid w:val="00006F58"/>
    <w:pPr>
      <w:keepNext/>
      <w:widowControl/>
      <w:suppressAutoHyphens w:val="0"/>
      <w:autoSpaceDN/>
      <w:outlineLvl w:val="6"/>
    </w:pPr>
    <w:rPr>
      <w:rFonts w:ascii="Book Antiqua" w:eastAsia="Times New Roman" w:hAnsi="Book Antiqua" w:cs="Times New Roman"/>
      <w:b/>
      <w:kern w:val="0"/>
      <w:sz w:val="22"/>
      <w:szCs w:val="20"/>
      <w:lang w:eastAsia="en-US" w:bidi="ar-SA"/>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403BD3"/>
    <w:pPr>
      <w:widowControl/>
      <w:suppressAutoHyphens w:val="0"/>
      <w:spacing w:after="120"/>
    </w:pPr>
    <w:rPr>
      <w:rFonts w:eastAsia="Times New Roman" w:cs="Times New Roman"/>
      <w:kern w:val="0"/>
      <w:sz w:val="20"/>
      <w:szCs w:val="20"/>
      <w:lang w:val="en-US" w:eastAsia="hr-HR" w:bidi="ar-SA"/>
    </w:rPr>
  </w:style>
  <w:style w:type="character" w:customStyle="1" w:styleId="TijelotekstaChar">
    <w:name w:val="Tijelo teksta Char"/>
    <w:basedOn w:val="Zadanifontodlomka"/>
    <w:link w:val="Tijeloteksta"/>
    <w:semiHidden/>
    <w:rsid w:val="00403BD3"/>
    <w:rPr>
      <w:rFonts w:ascii="Times New Roman" w:eastAsia="Times New Roman" w:hAnsi="Times New Roman" w:cs="Times New Roman"/>
      <w:sz w:val="20"/>
      <w:szCs w:val="20"/>
      <w:lang w:val="en-US" w:eastAsia="hr-HR"/>
    </w:rPr>
  </w:style>
  <w:style w:type="paragraph" w:customStyle="1" w:styleId="Standard">
    <w:name w:val="Standard"/>
    <w:rsid w:val="00403BD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ox458203">
    <w:name w:val="box_458203"/>
    <w:basedOn w:val="Normal"/>
    <w:rsid w:val="00403BD3"/>
    <w:pPr>
      <w:widowControl/>
      <w:suppressAutoHyphens w:val="0"/>
      <w:spacing w:before="100" w:after="100"/>
    </w:pPr>
    <w:rPr>
      <w:rFonts w:eastAsia="Times New Roman" w:cs="Times New Roman"/>
      <w:kern w:val="0"/>
      <w:lang w:eastAsia="hr-HR" w:bidi="ar-SA"/>
    </w:rPr>
  </w:style>
  <w:style w:type="character" w:customStyle="1" w:styleId="Naslov7Char">
    <w:name w:val="Naslov 7 Char"/>
    <w:basedOn w:val="Zadanifontodlomka"/>
    <w:link w:val="Naslov7"/>
    <w:semiHidden/>
    <w:rsid w:val="00006F58"/>
    <w:rPr>
      <w:rFonts w:ascii="Book Antiqua" w:eastAsia="Times New Roman" w:hAnsi="Book Antiqua" w:cs="Times New Roman"/>
      <w:b/>
      <w:szCs w:val="20"/>
    </w:rPr>
  </w:style>
  <w:style w:type="paragraph" w:styleId="Sadraj1">
    <w:name w:val="toc 1"/>
    <w:basedOn w:val="Normal"/>
    <w:next w:val="Normal"/>
    <w:autoRedefine/>
    <w:semiHidden/>
    <w:unhideWhenUsed/>
    <w:rsid w:val="00006F58"/>
    <w:pPr>
      <w:widowControl/>
      <w:tabs>
        <w:tab w:val="right" w:leader="dot" w:pos="9072"/>
        <w:tab w:val="right" w:leader="dot" w:pos="9356"/>
      </w:tabs>
      <w:suppressAutoHyphens w:val="0"/>
      <w:autoSpaceDN/>
    </w:pPr>
    <w:rPr>
      <w:rFonts w:eastAsia="Times New Roman" w:cs="Times New Roman"/>
      <w:caps/>
      <w:kern w:val="0"/>
      <w:szCs w:val="20"/>
      <w:lang w:eastAsia="en-US" w:bidi="ar-SA"/>
    </w:rPr>
  </w:style>
  <w:style w:type="paragraph" w:styleId="Opisslike">
    <w:name w:val="caption"/>
    <w:basedOn w:val="Normal"/>
    <w:next w:val="Normal"/>
    <w:semiHidden/>
    <w:unhideWhenUsed/>
    <w:qFormat/>
    <w:rsid w:val="00006F58"/>
    <w:pPr>
      <w:widowControl/>
      <w:tabs>
        <w:tab w:val="left" w:pos="5954"/>
      </w:tabs>
      <w:suppressAutoHyphens w:val="0"/>
      <w:autoSpaceDN/>
      <w:ind w:left="-142"/>
    </w:pPr>
    <w:rPr>
      <w:rFonts w:ascii="Arial" w:eastAsia="Times New Roman" w:hAnsi="Arial" w:cs="Times New Roman"/>
      <w:b/>
      <w:kern w:val="0"/>
      <w:sz w:val="22"/>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1347</Words>
  <Characters>7681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commerce 1</dc:creator>
  <cp:keywords/>
  <dc:description/>
  <cp:lastModifiedBy>Mario commerce 1</cp:lastModifiedBy>
  <cp:revision>13</cp:revision>
  <dcterms:created xsi:type="dcterms:W3CDTF">2025-08-11T06:40:00Z</dcterms:created>
  <dcterms:modified xsi:type="dcterms:W3CDTF">2025-08-11T07:53:00Z</dcterms:modified>
</cp:coreProperties>
</file>