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B9F9" w14:textId="77777777" w:rsidR="0096192B" w:rsidRPr="00B42ED4" w:rsidRDefault="0096192B" w:rsidP="0096192B">
      <w:pPr>
        <w:spacing w:after="0" w:line="360" w:lineRule="auto"/>
        <w:jc w:val="center"/>
        <w:rPr>
          <w:rFonts w:ascii="Times New Roman" w:eastAsia="Times New Roman" w:hAnsi="Times New Roman" w:cs="Times New Roman"/>
          <w:szCs w:val="24"/>
        </w:rPr>
      </w:pPr>
      <w:r w:rsidRPr="00B42ED4">
        <w:rPr>
          <w:rFonts w:ascii="Times New Roman" w:eastAsia="Times New Roman" w:hAnsi="Times New Roman" w:cs="Times New Roman"/>
          <w:noProof/>
          <w:szCs w:val="24"/>
          <w:lang w:eastAsia="hr-HR"/>
        </w:rPr>
        <w:drawing>
          <wp:inline distT="0" distB="0" distL="0" distR="0" wp14:anchorId="4A301759" wp14:editId="31FC8447">
            <wp:extent cx="885825" cy="1066800"/>
            <wp:effectExtent l="0" t="0" r="9525" b="0"/>
            <wp:docPr id="2" name="Slika 2" descr="Hrvatski drzavni grb XXL 815x1000 p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i drzavni grb XXL 815x1000 px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66800"/>
                    </a:xfrm>
                    <a:prstGeom prst="rect">
                      <a:avLst/>
                    </a:prstGeom>
                    <a:noFill/>
                    <a:ln>
                      <a:noFill/>
                    </a:ln>
                  </pic:spPr>
                </pic:pic>
              </a:graphicData>
            </a:graphic>
          </wp:inline>
        </w:drawing>
      </w:r>
    </w:p>
    <w:p w14:paraId="42A24539" w14:textId="77777777" w:rsidR="0096192B" w:rsidRPr="00B42ED4" w:rsidRDefault="0096192B" w:rsidP="0096192B">
      <w:pPr>
        <w:spacing w:after="0" w:line="360" w:lineRule="auto"/>
        <w:jc w:val="center"/>
        <w:rPr>
          <w:rFonts w:ascii="Arial" w:eastAsia="Times New Roman" w:hAnsi="Arial" w:cs="Arial"/>
          <w:b/>
          <w:szCs w:val="36"/>
        </w:rPr>
      </w:pPr>
      <w:r w:rsidRPr="00B42ED4">
        <w:rPr>
          <w:rFonts w:ascii="Arial" w:eastAsia="Times New Roman" w:hAnsi="Arial" w:cs="Arial"/>
          <w:b/>
          <w:szCs w:val="36"/>
        </w:rPr>
        <w:t>REPUBLIKA HRVATSKA</w:t>
      </w:r>
    </w:p>
    <w:p w14:paraId="66466549" w14:textId="550010A5" w:rsidR="0096192B" w:rsidRPr="00B42ED4" w:rsidRDefault="009A7862" w:rsidP="0096192B">
      <w:pPr>
        <w:spacing w:after="0" w:line="360" w:lineRule="auto"/>
        <w:jc w:val="center"/>
        <w:rPr>
          <w:rFonts w:ascii="Arial" w:eastAsia="Times New Roman" w:hAnsi="Arial" w:cs="Arial"/>
          <w:b/>
          <w:szCs w:val="36"/>
        </w:rPr>
      </w:pPr>
      <w:r w:rsidRPr="00B42ED4">
        <w:rPr>
          <w:rFonts w:ascii="Arial" w:eastAsia="Times New Roman" w:hAnsi="Arial" w:cs="Arial"/>
          <w:b/>
          <w:szCs w:val="36"/>
        </w:rPr>
        <w:t>KRAPINSKO - ZAGORSKA</w:t>
      </w:r>
      <w:r w:rsidR="0096192B" w:rsidRPr="00B42ED4">
        <w:rPr>
          <w:rFonts w:ascii="Arial" w:eastAsia="Times New Roman" w:hAnsi="Arial" w:cs="Arial"/>
          <w:b/>
          <w:szCs w:val="36"/>
        </w:rPr>
        <w:t xml:space="preserve"> ŽUPANIJA</w:t>
      </w:r>
    </w:p>
    <w:p w14:paraId="35A88999" w14:textId="77777777" w:rsidR="0096192B" w:rsidRPr="00B42ED4" w:rsidRDefault="0096192B" w:rsidP="0096192B">
      <w:pPr>
        <w:spacing w:after="0" w:line="360" w:lineRule="auto"/>
        <w:jc w:val="center"/>
        <w:rPr>
          <w:rFonts w:ascii="Arial" w:eastAsia="Times New Roman" w:hAnsi="Arial" w:cs="Arial"/>
          <w:b/>
          <w:szCs w:val="36"/>
        </w:rPr>
      </w:pPr>
    </w:p>
    <w:p w14:paraId="1DB37186" w14:textId="77777777" w:rsidR="0096192B" w:rsidRPr="00B42ED4" w:rsidRDefault="0096192B" w:rsidP="0096192B">
      <w:pPr>
        <w:spacing w:after="0" w:line="360" w:lineRule="auto"/>
        <w:rPr>
          <w:rFonts w:ascii="Arial" w:eastAsia="Times New Roman" w:hAnsi="Arial" w:cs="Arial"/>
          <w:color w:val="FF0000"/>
          <w:sz w:val="22"/>
        </w:rPr>
      </w:pPr>
    </w:p>
    <w:p w14:paraId="0816EB57" w14:textId="77777777" w:rsidR="0096192B" w:rsidRPr="00B42ED4" w:rsidRDefault="0096192B" w:rsidP="0096192B">
      <w:pPr>
        <w:tabs>
          <w:tab w:val="left" w:pos="3510"/>
          <w:tab w:val="center" w:pos="4250"/>
        </w:tabs>
        <w:spacing w:after="0" w:line="360" w:lineRule="auto"/>
        <w:rPr>
          <w:rFonts w:ascii="Arial" w:eastAsia="Times New Roman" w:hAnsi="Arial" w:cs="Arial"/>
          <w:b/>
          <w:color w:val="FF0000"/>
          <w:sz w:val="22"/>
        </w:rPr>
      </w:pPr>
      <w:r w:rsidRPr="00B42ED4">
        <w:rPr>
          <w:rFonts w:ascii="Arial" w:eastAsia="Times New Roman" w:hAnsi="Arial" w:cs="Arial"/>
          <w:b/>
          <w:color w:val="FF0000"/>
          <w:sz w:val="22"/>
        </w:rPr>
        <w:tab/>
      </w:r>
    </w:p>
    <w:p w14:paraId="355B617A" w14:textId="279822DD" w:rsidR="0096192B" w:rsidRPr="00B42ED4" w:rsidRDefault="0096192B" w:rsidP="009C4022">
      <w:pPr>
        <w:spacing w:after="0" w:line="360" w:lineRule="auto"/>
        <w:jc w:val="center"/>
        <w:rPr>
          <w:rFonts w:ascii="Arial" w:eastAsia="Times New Roman" w:hAnsi="Arial" w:cs="Arial"/>
          <w:b/>
          <w:sz w:val="44"/>
          <w:szCs w:val="44"/>
        </w:rPr>
      </w:pPr>
      <w:r w:rsidRPr="00B42ED4">
        <w:rPr>
          <w:rFonts w:ascii="Arial" w:eastAsia="Times New Roman" w:hAnsi="Arial" w:cs="Arial"/>
          <w:b/>
          <w:sz w:val="44"/>
          <w:szCs w:val="44"/>
        </w:rPr>
        <w:t xml:space="preserve">OPĆINA </w:t>
      </w:r>
      <w:r w:rsidR="00B42ED4" w:rsidRPr="00B42ED4">
        <w:rPr>
          <w:rFonts w:ascii="Arial" w:eastAsia="Times New Roman" w:hAnsi="Arial" w:cs="Arial"/>
          <w:b/>
          <w:sz w:val="44"/>
          <w:szCs w:val="44"/>
        </w:rPr>
        <w:t>SVETI KRIŽ ZAČRETJE</w:t>
      </w:r>
    </w:p>
    <w:p w14:paraId="0DB75173" w14:textId="77777777" w:rsidR="0096192B" w:rsidRPr="00B42ED4" w:rsidRDefault="0096192B" w:rsidP="0096192B">
      <w:pPr>
        <w:spacing w:after="0" w:line="360" w:lineRule="auto"/>
        <w:jc w:val="center"/>
        <w:rPr>
          <w:rFonts w:ascii="Arial" w:eastAsia="Times New Roman" w:hAnsi="Arial" w:cs="Arial"/>
          <w:b/>
          <w:sz w:val="22"/>
        </w:rPr>
      </w:pPr>
    </w:p>
    <w:p w14:paraId="4CBC713C" w14:textId="4D2A5F18" w:rsidR="0096192B" w:rsidRPr="00B42ED4" w:rsidRDefault="00B42ED4" w:rsidP="0096192B">
      <w:pPr>
        <w:spacing w:after="0" w:line="360" w:lineRule="auto"/>
        <w:jc w:val="center"/>
        <w:rPr>
          <w:rFonts w:ascii="Arial" w:eastAsia="Times New Roman" w:hAnsi="Arial" w:cs="Arial"/>
          <w:b/>
          <w:szCs w:val="40"/>
        </w:rPr>
      </w:pPr>
      <w:r w:rsidRPr="00B42ED4">
        <w:rPr>
          <w:noProof/>
          <w:lang w:eastAsia="hr-HR"/>
        </w:rPr>
        <w:drawing>
          <wp:inline distT="0" distB="0" distL="0" distR="0" wp14:anchorId="6D8F0092" wp14:editId="2215CD9D">
            <wp:extent cx="1200150" cy="1633855"/>
            <wp:effectExtent l="0" t="0" r="0" b="4445"/>
            <wp:docPr id="70" name="Slika 70"/>
            <wp:cNvGraphicFramePr/>
            <a:graphic xmlns:a="http://schemas.openxmlformats.org/drawingml/2006/main">
              <a:graphicData uri="http://schemas.openxmlformats.org/drawingml/2006/picture">
                <pic:pic xmlns:pic="http://schemas.openxmlformats.org/drawingml/2006/picture">
                  <pic:nvPicPr>
                    <pic:cNvPr id="70" name="Slika 7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633855"/>
                    </a:xfrm>
                    <a:prstGeom prst="rect">
                      <a:avLst/>
                    </a:prstGeom>
                    <a:noFill/>
                    <a:ln>
                      <a:noFill/>
                    </a:ln>
                  </pic:spPr>
                </pic:pic>
              </a:graphicData>
            </a:graphic>
          </wp:inline>
        </w:drawing>
      </w:r>
    </w:p>
    <w:p w14:paraId="7450D712" w14:textId="77777777" w:rsidR="0096192B" w:rsidRPr="00B42ED4" w:rsidRDefault="0096192B" w:rsidP="0096192B">
      <w:pPr>
        <w:spacing w:after="0" w:line="360" w:lineRule="auto"/>
        <w:jc w:val="center"/>
        <w:rPr>
          <w:rFonts w:ascii="Arial" w:eastAsia="Times New Roman" w:hAnsi="Arial" w:cs="Arial"/>
          <w:b/>
          <w:sz w:val="18"/>
          <w:szCs w:val="40"/>
        </w:rPr>
      </w:pPr>
    </w:p>
    <w:p w14:paraId="5C57CA4B" w14:textId="77777777" w:rsidR="0096192B" w:rsidRPr="00B42ED4" w:rsidRDefault="0096192B" w:rsidP="0096192B">
      <w:pPr>
        <w:spacing w:after="0" w:line="360" w:lineRule="auto"/>
        <w:jc w:val="center"/>
        <w:rPr>
          <w:rFonts w:ascii="Arial" w:eastAsia="Times New Roman" w:hAnsi="Arial" w:cs="Arial"/>
          <w:b/>
          <w:sz w:val="40"/>
          <w:szCs w:val="40"/>
        </w:rPr>
      </w:pPr>
      <w:r w:rsidRPr="00B42ED4">
        <w:rPr>
          <w:rFonts w:ascii="Arial" w:eastAsia="Times New Roman" w:hAnsi="Arial" w:cs="Arial"/>
          <w:b/>
          <w:sz w:val="40"/>
          <w:szCs w:val="40"/>
        </w:rPr>
        <w:t>PROCJENA UGROŽENOSTI OD POŽARA I TEHNOLOŠKE EKSPLOZIJE</w:t>
      </w:r>
    </w:p>
    <w:p w14:paraId="2EF889B8" w14:textId="77777777" w:rsidR="0096192B" w:rsidRPr="00B42ED4" w:rsidRDefault="0096192B" w:rsidP="0096192B">
      <w:pPr>
        <w:spacing w:after="0" w:line="240" w:lineRule="auto"/>
        <w:jc w:val="center"/>
        <w:rPr>
          <w:rFonts w:ascii="Arial" w:eastAsia="Times New Roman" w:hAnsi="Arial" w:cs="Arial"/>
          <w:b/>
          <w:bCs/>
          <w:sz w:val="22"/>
        </w:rPr>
      </w:pPr>
    </w:p>
    <w:p w14:paraId="0FC835F5" w14:textId="77777777" w:rsidR="0096192B" w:rsidRPr="00B42ED4" w:rsidRDefault="0096192B" w:rsidP="0096192B">
      <w:pPr>
        <w:spacing w:after="0" w:line="240" w:lineRule="auto"/>
        <w:jc w:val="center"/>
        <w:rPr>
          <w:rFonts w:ascii="Arial" w:eastAsia="Times New Roman" w:hAnsi="Arial" w:cs="Arial"/>
          <w:b/>
          <w:bCs/>
          <w:sz w:val="22"/>
        </w:rPr>
      </w:pPr>
    </w:p>
    <w:p w14:paraId="0ECAB0E1" w14:textId="77777777" w:rsidR="0096192B" w:rsidRPr="00B42ED4" w:rsidRDefault="0096192B" w:rsidP="0096192B">
      <w:pPr>
        <w:spacing w:after="0" w:line="240" w:lineRule="auto"/>
        <w:rPr>
          <w:rFonts w:ascii="Arial" w:eastAsia="Times New Roman" w:hAnsi="Arial" w:cs="Arial"/>
          <w:b/>
          <w:bCs/>
          <w:sz w:val="22"/>
        </w:rPr>
      </w:pPr>
    </w:p>
    <w:p w14:paraId="10F0560C" w14:textId="77777777" w:rsidR="0096192B" w:rsidRPr="00B42ED4" w:rsidRDefault="0096192B" w:rsidP="0096192B">
      <w:pPr>
        <w:spacing w:after="0" w:line="240" w:lineRule="auto"/>
        <w:jc w:val="center"/>
        <w:rPr>
          <w:rFonts w:ascii="Arial" w:eastAsia="Times New Roman" w:hAnsi="Arial" w:cs="Arial"/>
          <w:b/>
          <w:bCs/>
          <w:sz w:val="22"/>
        </w:rPr>
      </w:pPr>
    </w:p>
    <w:p w14:paraId="6F21C793" w14:textId="77777777" w:rsidR="0096192B" w:rsidRPr="00B42ED4" w:rsidRDefault="0096192B" w:rsidP="0096192B">
      <w:pPr>
        <w:spacing w:after="0" w:line="240" w:lineRule="auto"/>
        <w:jc w:val="center"/>
        <w:rPr>
          <w:rFonts w:ascii="Arial" w:eastAsia="Times New Roman" w:hAnsi="Arial" w:cs="Arial"/>
          <w:b/>
          <w:bCs/>
          <w:sz w:val="22"/>
        </w:rPr>
      </w:pPr>
    </w:p>
    <w:p w14:paraId="7DF23B99" w14:textId="77777777" w:rsidR="0096192B" w:rsidRPr="00B42ED4" w:rsidRDefault="0096192B" w:rsidP="0096192B">
      <w:pPr>
        <w:spacing w:after="0" w:line="240" w:lineRule="auto"/>
        <w:jc w:val="center"/>
        <w:rPr>
          <w:rFonts w:ascii="Arial" w:eastAsia="Times New Roman" w:hAnsi="Arial" w:cs="Arial"/>
          <w:b/>
          <w:bCs/>
          <w:sz w:val="22"/>
        </w:rPr>
      </w:pPr>
    </w:p>
    <w:p w14:paraId="50E55DAF" w14:textId="77777777" w:rsidR="0096192B" w:rsidRPr="00B42ED4" w:rsidRDefault="0096192B" w:rsidP="0096192B">
      <w:pPr>
        <w:spacing w:after="0" w:line="240" w:lineRule="auto"/>
        <w:rPr>
          <w:rFonts w:ascii="Arial" w:eastAsia="Times New Roman" w:hAnsi="Arial" w:cs="Arial"/>
          <w:b/>
          <w:bCs/>
          <w:sz w:val="22"/>
        </w:rPr>
      </w:pPr>
    </w:p>
    <w:p w14:paraId="0A47DB38" w14:textId="77777777" w:rsidR="0096192B" w:rsidRPr="00B42ED4" w:rsidRDefault="0096192B" w:rsidP="0096192B">
      <w:pPr>
        <w:spacing w:after="0" w:line="240" w:lineRule="auto"/>
        <w:rPr>
          <w:rFonts w:ascii="Arial" w:eastAsia="Times New Roman" w:hAnsi="Arial" w:cs="Arial"/>
          <w:b/>
          <w:bCs/>
          <w:sz w:val="22"/>
        </w:rPr>
      </w:pPr>
    </w:p>
    <w:p w14:paraId="01B1A241" w14:textId="77777777" w:rsidR="0096192B" w:rsidRPr="00B42ED4" w:rsidRDefault="0096192B" w:rsidP="0096192B">
      <w:pPr>
        <w:spacing w:after="0" w:line="240" w:lineRule="auto"/>
        <w:rPr>
          <w:rFonts w:ascii="Arial" w:eastAsia="Times New Roman" w:hAnsi="Arial" w:cs="Arial"/>
          <w:b/>
          <w:bCs/>
          <w:sz w:val="22"/>
        </w:rPr>
      </w:pPr>
    </w:p>
    <w:p w14:paraId="16AA3FDA" w14:textId="77777777" w:rsidR="0096192B" w:rsidRPr="00B42ED4" w:rsidRDefault="0096192B" w:rsidP="0096192B">
      <w:pPr>
        <w:spacing w:after="0" w:line="240" w:lineRule="auto"/>
        <w:rPr>
          <w:rFonts w:ascii="Arial" w:eastAsia="Times New Roman" w:hAnsi="Arial" w:cs="Arial"/>
          <w:b/>
          <w:bCs/>
          <w:sz w:val="22"/>
        </w:rPr>
      </w:pPr>
    </w:p>
    <w:p w14:paraId="6B23BC9A" w14:textId="77777777" w:rsidR="0096192B" w:rsidRPr="00B42ED4" w:rsidRDefault="0096192B" w:rsidP="0096192B">
      <w:pPr>
        <w:spacing w:after="0" w:line="240" w:lineRule="auto"/>
        <w:rPr>
          <w:rFonts w:ascii="Arial" w:eastAsia="Times New Roman" w:hAnsi="Arial" w:cs="Arial"/>
          <w:b/>
          <w:bCs/>
          <w:sz w:val="22"/>
        </w:rPr>
      </w:pPr>
    </w:p>
    <w:p w14:paraId="5507591A" w14:textId="77777777" w:rsidR="0096192B" w:rsidRPr="00B42ED4" w:rsidRDefault="0096192B" w:rsidP="0096192B">
      <w:pPr>
        <w:spacing w:after="0" w:line="240" w:lineRule="auto"/>
        <w:rPr>
          <w:rFonts w:ascii="Arial" w:eastAsia="Times New Roman" w:hAnsi="Arial" w:cs="Arial"/>
          <w:b/>
          <w:bCs/>
          <w:sz w:val="22"/>
        </w:rPr>
      </w:pPr>
    </w:p>
    <w:p w14:paraId="15F22FB6" w14:textId="77777777" w:rsidR="0096192B" w:rsidRPr="00B42ED4" w:rsidRDefault="0096192B" w:rsidP="0096192B">
      <w:pPr>
        <w:spacing w:after="0" w:line="240" w:lineRule="auto"/>
        <w:rPr>
          <w:rFonts w:ascii="Arial" w:eastAsia="Times New Roman" w:hAnsi="Arial" w:cs="Arial"/>
          <w:b/>
          <w:bCs/>
          <w:sz w:val="22"/>
        </w:rPr>
      </w:pPr>
    </w:p>
    <w:p w14:paraId="071D16DD" w14:textId="77777777" w:rsidR="0096192B" w:rsidRPr="00B42ED4" w:rsidRDefault="0096192B" w:rsidP="0096192B">
      <w:pPr>
        <w:spacing w:after="0" w:line="240" w:lineRule="auto"/>
        <w:jc w:val="center"/>
        <w:rPr>
          <w:rFonts w:ascii="Arial" w:eastAsia="Times New Roman" w:hAnsi="Arial" w:cs="Arial"/>
          <w:b/>
          <w:bCs/>
          <w:sz w:val="22"/>
        </w:rPr>
      </w:pPr>
    </w:p>
    <w:p w14:paraId="0202C32D" w14:textId="77777777" w:rsidR="0096192B" w:rsidRPr="00B42ED4" w:rsidRDefault="0096192B" w:rsidP="0096192B">
      <w:pPr>
        <w:spacing w:after="0" w:line="240" w:lineRule="auto"/>
        <w:jc w:val="center"/>
        <w:rPr>
          <w:rFonts w:ascii="Arial" w:eastAsia="Times New Roman" w:hAnsi="Arial" w:cs="Arial"/>
          <w:b/>
          <w:bCs/>
          <w:sz w:val="22"/>
        </w:rPr>
      </w:pPr>
    </w:p>
    <w:p w14:paraId="3F06533D" w14:textId="77777777" w:rsidR="0096192B" w:rsidRPr="00B42ED4" w:rsidRDefault="0096192B" w:rsidP="0096192B">
      <w:pPr>
        <w:spacing w:after="0" w:line="240" w:lineRule="auto"/>
        <w:jc w:val="center"/>
        <w:rPr>
          <w:rFonts w:ascii="Arial" w:eastAsia="Times New Roman" w:hAnsi="Arial" w:cs="Arial"/>
          <w:b/>
          <w:bCs/>
          <w:sz w:val="22"/>
        </w:rPr>
      </w:pPr>
    </w:p>
    <w:p w14:paraId="70B42659" w14:textId="03DB0BE0" w:rsidR="0096192B" w:rsidRPr="00B42ED4" w:rsidRDefault="00B42ED4" w:rsidP="0096192B">
      <w:pPr>
        <w:jc w:val="center"/>
        <w:rPr>
          <w:rFonts w:ascii="Arial" w:eastAsia="Times New Roman" w:hAnsi="Arial" w:cs="Arial"/>
          <w:b/>
          <w:bCs/>
          <w:sz w:val="20"/>
          <w:szCs w:val="20"/>
          <w:highlight w:val="yellow"/>
        </w:rPr>
        <w:sectPr w:rsidR="0096192B" w:rsidRPr="00B42ED4" w:rsidSect="00A34C83">
          <w:headerReference w:type="default" r:id="rId10"/>
          <w:footerReference w:type="default" r:id="rId11"/>
          <w:pgSz w:w="11906" w:h="16838"/>
          <w:pgMar w:top="1134" w:right="1134" w:bottom="1134" w:left="1418" w:header="709" w:footer="709" w:gutter="284"/>
          <w:cols w:space="708"/>
          <w:titlePg/>
          <w:docGrid w:linePitch="360"/>
        </w:sectPr>
      </w:pPr>
      <w:r w:rsidRPr="00B42ED4">
        <w:rPr>
          <w:rFonts w:ascii="Arial" w:eastAsia="Times New Roman" w:hAnsi="Arial" w:cs="Arial"/>
          <w:b/>
          <w:bCs/>
          <w:sz w:val="20"/>
          <w:szCs w:val="20"/>
        </w:rPr>
        <w:t>Sveti Križ Začretje</w:t>
      </w:r>
      <w:r w:rsidR="0096192B" w:rsidRPr="00B42ED4">
        <w:rPr>
          <w:rFonts w:ascii="Arial" w:eastAsia="Times New Roman" w:hAnsi="Arial" w:cs="Arial"/>
          <w:b/>
          <w:bCs/>
          <w:sz w:val="20"/>
          <w:szCs w:val="20"/>
        </w:rPr>
        <w:t>, 202</w:t>
      </w:r>
      <w:r w:rsidR="004840E0">
        <w:rPr>
          <w:rFonts w:ascii="Arial" w:eastAsia="Times New Roman" w:hAnsi="Arial" w:cs="Arial"/>
          <w:b/>
          <w:bCs/>
          <w:sz w:val="20"/>
          <w:szCs w:val="20"/>
        </w:rPr>
        <w:t>2</w:t>
      </w:r>
      <w:r w:rsidR="0096192B" w:rsidRPr="00B42ED4">
        <w:rPr>
          <w:rFonts w:ascii="Arial" w:eastAsia="Times New Roman" w:hAnsi="Arial" w:cs="Arial"/>
          <w:b/>
          <w:bCs/>
          <w:sz w:val="20"/>
          <w:szCs w:val="20"/>
        </w:rPr>
        <w:t>.god.</w:t>
      </w:r>
    </w:p>
    <w:tbl>
      <w:tblPr>
        <w:tblStyle w:val="Reetkatablice"/>
        <w:tblW w:w="8826" w:type="dxa"/>
        <w:tblLook w:val="04A0" w:firstRow="1" w:lastRow="0" w:firstColumn="1" w:lastColumn="0" w:noHBand="0" w:noVBand="1"/>
      </w:tblPr>
      <w:tblGrid>
        <w:gridCol w:w="1487"/>
        <w:gridCol w:w="766"/>
        <w:gridCol w:w="1149"/>
        <w:gridCol w:w="22"/>
        <w:gridCol w:w="2078"/>
        <w:gridCol w:w="1637"/>
        <w:gridCol w:w="14"/>
        <w:gridCol w:w="1673"/>
      </w:tblGrid>
      <w:tr w:rsidR="0096192B" w:rsidRPr="00B42ED4" w14:paraId="03286777" w14:textId="77777777" w:rsidTr="00C742F3">
        <w:tc>
          <w:tcPr>
            <w:tcW w:w="1487" w:type="dxa"/>
            <w:tcBorders>
              <w:top w:val="nil"/>
              <w:left w:val="nil"/>
              <w:bottom w:val="nil"/>
              <w:right w:val="nil"/>
            </w:tcBorders>
          </w:tcPr>
          <w:p w14:paraId="0D0C6359" w14:textId="77777777" w:rsidR="0096192B" w:rsidRPr="00B42ED4" w:rsidRDefault="0096192B" w:rsidP="00C742F3">
            <w:pPr>
              <w:spacing w:after="0" w:line="240" w:lineRule="auto"/>
              <w:jc w:val="left"/>
              <w:rPr>
                <w:rFonts w:eastAsia="Times New Roman" w:cstheme="minorHAnsi"/>
                <w:b/>
                <w:szCs w:val="24"/>
              </w:rPr>
            </w:pPr>
            <w:r w:rsidRPr="00B42ED4">
              <w:rPr>
                <w:rFonts w:eastAsia="Times New Roman" w:cstheme="minorHAnsi"/>
                <w:b/>
                <w:szCs w:val="24"/>
              </w:rPr>
              <w:lastRenderedPageBreak/>
              <w:t>NARUČITELJ:</w:t>
            </w:r>
          </w:p>
        </w:tc>
        <w:tc>
          <w:tcPr>
            <w:tcW w:w="7339" w:type="dxa"/>
            <w:gridSpan w:val="7"/>
            <w:tcBorders>
              <w:top w:val="nil"/>
              <w:left w:val="nil"/>
              <w:bottom w:val="nil"/>
              <w:right w:val="nil"/>
            </w:tcBorders>
          </w:tcPr>
          <w:p w14:paraId="2F4C06A7" w14:textId="34E5C587" w:rsidR="0096192B" w:rsidRPr="00B42ED4" w:rsidRDefault="0096192B" w:rsidP="00C742F3">
            <w:pPr>
              <w:spacing w:after="0" w:line="240" w:lineRule="auto"/>
              <w:jc w:val="left"/>
              <w:rPr>
                <w:rFonts w:eastAsia="Times New Roman" w:cstheme="minorHAnsi"/>
                <w:bCs/>
                <w:szCs w:val="24"/>
              </w:rPr>
            </w:pPr>
            <w:r w:rsidRPr="00B42ED4">
              <w:rPr>
                <w:rFonts w:eastAsia="Times New Roman" w:cstheme="minorHAnsi"/>
                <w:bCs/>
                <w:szCs w:val="24"/>
              </w:rPr>
              <w:t xml:space="preserve">REPUBLIKA HRVATSKA, </w:t>
            </w:r>
            <w:r w:rsidR="009A7862" w:rsidRPr="00B42ED4">
              <w:rPr>
                <w:rFonts w:eastAsia="Times New Roman" w:cstheme="minorHAnsi"/>
                <w:bCs/>
                <w:szCs w:val="24"/>
              </w:rPr>
              <w:t>KRAPINSKO - ZAGORSKA</w:t>
            </w:r>
            <w:r w:rsidRPr="00B42ED4">
              <w:rPr>
                <w:rFonts w:eastAsia="Times New Roman" w:cstheme="minorHAnsi"/>
                <w:bCs/>
                <w:szCs w:val="24"/>
              </w:rPr>
              <w:t xml:space="preserve"> ŽUPANIJA</w:t>
            </w:r>
          </w:p>
          <w:p w14:paraId="12A80CC9" w14:textId="3FBE8983" w:rsidR="00B42ED4" w:rsidRPr="00B42ED4" w:rsidRDefault="0096192B" w:rsidP="00B42ED4">
            <w:pPr>
              <w:spacing w:after="0" w:line="240" w:lineRule="auto"/>
              <w:jc w:val="left"/>
              <w:rPr>
                <w:rFonts w:eastAsia="Times New Roman" w:cstheme="minorHAnsi"/>
                <w:bCs/>
                <w:szCs w:val="24"/>
              </w:rPr>
            </w:pPr>
            <w:r w:rsidRPr="00B42ED4">
              <w:rPr>
                <w:rFonts w:eastAsia="Times New Roman" w:cstheme="minorHAnsi"/>
                <w:bCs/>
                <w:szCs w:val="24"/>
              </w:rPr>
              <w:t xml:space="preserve">OPĆINA </w:t>
            </w:r>
            <w:r w:rsidR="00B42ED4" w:rsidRPr="00B42ED4">
              <w:rPr>
                <w:rFonts w:eastAsia="Times New Roman" w:cstheme="minorHAnsi"/>
                <w:bCs/>
                <w:szCs w:val="24"/>
              </w:rPr>
              <w:t>SVETI KRIŽ ZAČRETJE,</w:t>
            </w:r>
          </w:p>
          <w:p w14:paraId="0BAE2B14" w14:textId="4849E480" w:rsidR="00B42ED4" w:rsidRPr="00B42ED4" w:rsidRDefault="00B42ED4" w:rsidP="00B42ED4">
            <w:pPr>
              <w:spacing w:after="0" w:line="240" w:lineRule="auto"/>
              <w:jc w:val="left"/>
              <w:rPr>
                <w:rFonts w:eastAsia="Times New Roman" w:cstheme="minorHAnsi"/>
                <w:bCs/>
                <w:szCs w:val="24"/>
              </w:rPr>
            </w:pPr>
            <w:r w:rsidRPr="00B42ED4">
              <w:rPr>
                <w:rFonts w:eastAsia="Times New Roman" w:cstheme="minorHAnsi"/>
                <w:bCs/>
                <w:szCs w:val="24"/>
              </w:rPr>
              <w:t xml:space="preserve">Trg hrvatske kraljice Jelene 1, </w:t>
            </w:r>
          </w:p>
          <w:p w14:paraId="53FF45DF" w14:textId="5744CB57" w:rsidR="009A7862" w:rsidRPr="00B42ED4" w:rsidRDefault="00B42ED4" w:rsidP="00C742F3">
            <w:pPr>
              <w:spacing w:after="0" w:line="240" w:lineRule="auto"/>
              <w:jc w:val="left"/>
              <w:rPr>
                <w:rFonts w:eastAsia="Times New Roman" w:cstheme="minorHAnsi"/>
                <w:bCs/>
                <w:szCs w:val="24"/>
              </w:rPr>
            </w:pPr>
            <w:r w:rsidRPr="00B42ED4">
              <w:rPr>
                <w:rFonts w:eastAsia="Times New Roman" w:cstheme="minorHAnsi"/>
                <w:bCs/>
                <w:szCs w:val="24"/>
              </w:rPr>
              <w:t>49 223 Sveti Križ Začretje</w:t>
            </w:r>
          </w:p>
        </w:tc>
      </w:tr>
      <w:tr w:rsidR="0096192B" w:rsidRPr="00B42ED4" w14:paraId="6AC4EF82" w14:textId="77777777" w:rsidTr="00C742F3">
        <w:tc>
          <w:tcPr>
            <w:tcW w:w="1487" w:type="dxa"/>
            <w:tcBorders>
              <w:top w:val="nil"/>
              <w:left w:val="nil"/>
              <w:bottom w:val="nil"/>
              <w:right w:val="nil"/>
            </w:tcBorders>
          </w:tcPr>
          <w:p w14:paraId="4015DF7A" w14:textId="77777777" w:rsidR="0096192B" w:rsidRPr="00B42ED4" w:rsidRDefault="0096192B" w:rsidP="00C742F3">
            <w:pPr>
              <w:spacing w:after="0" w:line="240" w:lineRule="auto"/>
              <w:jc w:val="left"/>
              <w:rPr>
                <w:rFonts w:eastAsia="Times New Roman" w:cstheme="minorHAnsi"/>
                <w:b/>
                <w:szCs w:val="24"/>
              </w:rPr>
            </w:pPr>
          </w:p>
        </w:tc>
        <w:tc>
          <w:tcPr>
            <w:tcW w:w="7339" w:type="dxa"/>
            <w:gridSpan w:val="7"/>
            <w:tcBorders>
              <w:top w:val="nil"/>
              <w:left w:val="nil"/>
              <w:bottom w:val="nil"/>
              <w:right w:val="nil"/>
            </w:tcBorders>
          </w:tcPr>
          <w:p w14:paraId="222B1B59" w14:textId="77777777" w:rsidR="0096192B" w:rsidRPr="00B42ED4" w:rsidRDefault="0096192B" w:rsidP="00C742F3">
            <w:pPr>
              <w:spacing w:after="0" w:line="240" w:lineRule="auto"/>
              <w:jc w:val="left"/>
              <w:rPr>
                <w:rFonts w:eastAsia="Times New Roman" w:cstheme="minorHAnsi"/>
                <w:bCs/>
                <w:szCs w:val="24"/>
              </w:rPr>
            </w:pPr>
          </w:p>
        </w:tc>
      </w:tr>
      <w:tr w:rsidR="0096192B" w:rsidRPr="00B42ED4" w14:paraId="2E49EB64" w14:textId="77777777" w:rsidTr="00C742F3">
        <w:tc>
          <w:tcPr>
            <w:tcW w:w="1487" w:type="dxa"/>
            <w:tcBorders>
              <w:top w:val="nil"/>
              <w:left w:val="nil"/>
              <w:bottom w:val="nil"/>
              <w:right w:val="nil"/>
            </w:tcBorders>
            <w:shd w:val="clear" w:color="auto" w:fill="FFFFFF" w:themeFill="background1"/>
          </w:tcPr>
          <w:p w14:paraId="202547B0" w14:textId="77777777" w:rsidR="0096192B" w:rsidRPr="00B42ED4" w:rsidRDefault="0096192B" w:rsidP="00C742F3">
            <w:pPr>
              <w:spacing w:after="0" w:line="240" w:lineRule="auto"/>
              <w:jc w:val="left"/>
              <w:rPr>
                <w:rFonts w:eastAsia="Times New Roman" w:cstheme="minorHAnsi"/>
                <w:b/>
                <w:bCs/>
                <w:szCs w:val="24"/>
              </w:rPr>
            </w:pPr>
            <w:r w:rsidRPr="00B42ED4">
              <w:rPr>
                <w:rFonts w:eastAsia="Times New Roman" w:cstheme="minorHAnsi"/>
                <w:b/>
                <w:bCs/>
                <w:szCs w:val="24"/>
              </w:rPr>
              <w:t xml:space="preserve">IZVRŠITELJ: </w:t>
            </w:r>
          </w:p>
        </w:tc>
        <w:tc>
          <w:tcPr>
            <w:tcW w:w="7339" w:type="dxa"/>
            <w:gridSpan w:val="7"/>
            <w:tcBorders>
              <w:top w:val="nil"/>
              <w:left w:val="nil"/>
              <w:bottom w:val="nil"/>
              <w:right w:val="nil"/>
            </w:tcBorders>
            <w:shd w:val="clear" w:color="auto" w:fill="FFFFFF" w:themeFill="background1"/>
            <w:vAlign w:val="center"/>
          </w:tcPr>
          <w:p w14:paraId="513BEF59" w14:textId="77777777" w:rsidR="0096192B" w:rsidRPr="00B42ED4" w:rsidRDefault="0096192B" w:rsidP="00C742F3">
            <w:pPr>
              <w:spacing w:after="0" w:line="240" w:lineRule="auto"/>
              <w:jc w:val="left"/>
              <w:rPr>
                <w:rFonts w:eastAsia="Times New Roman" w:cstheme="minorHAnsi"/>
                <w:szCs w:val="24"/>
              </w:rPr>
            </w:pPr>
            <w:r w:rsidRPr="00B42ED4">
              <w:rPr>
                <w:rFonts w:eastAsia="Times New Roman" w:cstheme="minorHAnsi"/>
                <w:szCs w:val="24"/>
              </w:rPr>
              <w:t>Ustanova za obrazovanje odraslih DEFENSOR</w:t>
            </w:r>
          </w:p>
          <w:p w14:paraId="0359FCF5" w14:textId="77777777" w:rsidR="0096192B" w:rsidRPr="00B42ED4" w:rsidRDefault="0096192B" w:rsidP="00C742F3">
            <w:pPr>
              <w:spacing w:after="0" w:line="240" w:lineRule="auto"/>
              <w:jc w:val="left"/>
              <w:rPr>
                <w:rFonts w:eastAsia="Times New Roman" w:cstheme="minorHAnsi"/>
                <w:bCs/>
                <w:szCs w:val="24"/>
              </w:rPr>
            </w:pPr>
            <w:r w:rsidRPr="00B42ED4">
              <w:rPr>
                <w:rFonts w:eastAsia="Times New Roman" w:cstheme="minorHAnsi"/>
                <w:szCs w:val="24"/>
              </w:rPr>
              <w:t>Zagrebačka 71, 42000 Varaždin</w:t>
            </w:r>
          </w:p>
        </w:tc>
      </w:tr>
      <w:tr w:rsidR="0096192B" w:rsidRPr="00B42ED4" w14:paraId="0971C5FF" w14:textId="77777777" w:rsidTr="00C742F3">
        <w:tc>
          <w:tcPr>
            <w:tcW w:w="1487" w:type="dxa"/>
            <w:tcBorders>
              <w:top w:val="nil"/>
              <w:left w:val="nil"/>
              <w:bottom w:val="nil"/>
              <w:right w:val="nil"/>
            </w:tcBorders>
            <w:shd w:val="clear" w:color="auto" w:fill="FFFFFF" w:themeFill="background1"/>
          </w:tcPr>
          <w:p w14:paraId="64D8317E" w14:textId="77777777" w:rsidR="0096192B" w:rsidRPr="00B42ED4" w:rsidRDefault="0096192B" w:rsidP="00C742F3">
            <w:pPr>
              <w:spacing w:after="0" w:line="240" w:lineRule="auto"/>
              <w:jc w:val="left"/>
              <w:rPr>
                <w:rFonts w:eastAsia="Times New Roman" w:cstheme="minorHAnsi"/>
                <w:b/>
                <w:bCs/>
                <w:szCs w:val="24"/>
              </w:rPr>
            </w:pPr>
          </w:p>
        </w:tc>
        <w:tc>
          <w:tcPr>
            <w:tcW w:w="7339" w:type="dxa"/>
            <w:gridSpan w:val="7"/>
            <w:tcBorders>
              <w:top w:val="nil"/>
              <w:left w:val="nil"/>
              <w:bottom w:val="nil"/>
              <w:right w:val="nil"/>
            </w:tcBorders>
            <w:shd w:val="clear" w:color="auto" w:fill="FFFFFF" w:themeFill="background1"/>
            <w:vAlign w:val="center"/>
          </w:tcPr>
          <w:p w14:paraId="54EFAAA1" w14:textId="77777777" w:rsidR="0096192B" w:rsidRPr="00B42ED4" w:rsidRDefault="0096192B" w:rsidP="00C742F3">
            <w:pPr>
              <w:spacing w:after="0" w:line="240" w:lineRule="auto"/>
              <w:jc w:val="left"/>
              <w:rPr>
                <w:rFonts w:eastAsia="Times New Roman" w:cstheme="minorHAnsi"/>
                <w:szCs w:val="24"/>
              </w:rPr>
            </w:pPr>
          </w:p>
        </w:tc>
      </w:tr>
      <w:tr w:rsidR="0096192B" w:rsidRPr="00B42ED4" w14:paraId="7052CAB8" w14:textId="77777777" w:rsidTr="00C742F3">
        <w:tc>
          <w:tcPr>
            <w:tcW w:w="8826" w:type="dxa"/>
            <w:gridSpan w:val="8"/>
            <w:tcBorders>
              <w:top w:val="nil"/>
              <w:left w:val="nil"/>
              <w:bottom w:val="nil"/>
              <w:right w:val="nil"/>
            </w:tcBorders>
            <w:shd w:val="clear" w:color="auto" w:fill="FFFFFF" w:themeFill="background1"/>
          </w:tcPr>
          <w:p w14:paraId="6CC58381" w14:textId="77777777" w:rsidR="0096192B" w:rsidRPr="00B42ED4" w:rsidRDefault="0096192B" w:rsidP="00C742F3">
            <w:pPr>
              <w:spacing w:after="0" w:line="240" w:lineRule="auto"/>
              <w:jc w:val="left"/>
              <w:rPr>
                <w:rFonts w:eastAsia="Times New Roman" w:cstheme="minorHAnsi"/>
                <w:b/>
                <w:szCs w:val="24"/>
              </w:rPr>
            </w:pPr>
            <w:r w:rsidRPr="00B42ED4">
              <w:rPr>
                <w:rFonts w:eastAsia="Times New Roman" w:cstheme="minorHAnsi"/>
                <w:b/>
                <w:szCs w:val="24"/>
              </w:rPr>
              <w:t>Ravnatelj Ustanove za obrazovanje odraslih DEFENSOR imenuje sljedeći stručni tim za izradu:</w:t>
            </w:r>
          </w:p>
        </w:tc>
      </w:tr>
      <w:tr w:rsidR="0096192B" w:rsidRPr="00B42ED4" w14:paraId="58EA3E5A" w14:textId="77777777" w:rsidTr="00C742F3">
        <w:tc>
          <w:tcPr>
            <w:tcW w:w="2253" w:type="dxa"/>
            <w:gridSpan w:val="2"/>
            <w:tcBorders>
              <w:top w:val="nil"/>
              <w:left w:val="single" w:sz="4" w:space="0" w:color="FFFFFF" w:themeColor="background1"/>
              <w:bottom w:val="single" w:sz="12" w:space="0" w:color="auto"/>
              <w:right w:val="single" w:sz="4" w:space="0" w:color="FFFFFF" w:themeColor="background1"/>
            </w:tcBorders>
            <w:shd w:val="clear" w:color="auto" w:fill="FFFFFF" w:themeFill="background1"/>
          </w:tcPr>
          <w:p w14:paraId="3337F38C" w14:textId="77777777" w:rsidR="0096192B" w:rsidRPr="00B42ED4" w:rsidRDefault="0096192B" w:rsidP="00C742F3">
            <w:pPr>
              <w:spacing w:after="0" w:line="240" w:lineRule="auto"/>
              <w:jc w:val="left"/>
              <w:rPr>
                <w:rFonts w:eastAsia="Times New Roman" w:cstheme="minorHAnsi"/>
                <w:b/>
                <w:szCs w:val="24"/>
                <w:highlight w:val="yellow"/>
              </w:rPr>
            </w:pPr>
          </w:p>
        </w:tc>
        <w:tc>
          <w:tcPr>
            <w:tcW w:w="1171" w:type="dxa"/>
            <w:gridSpan w:val="2"/>
            <w:tcBorders>
              <w:top w:val="nil"/>
              <w:left w:val="single" w:sz="4" w:space="0" w:color="FFFFFF" w:themeColor="background1"/>
              <w:bottom w:val="single" w:sz="12" w:space="0" w:color="auto"/>
              <w:right w:val="single" w:sz="4" w:space="0" w:color="FFFFFF" w:themeColor="background1"/>
            </w:tcBorders>
            <w:shd w:val="clear" w:color="auto" w:fill="FFFFFF" w:themeFill="background1"/>
          </w:tcPr>
          <w:p w14:paraId="048721B2" w14:textId="77777777" w:rsidR="0096192B" w:rsidRPr="00B42ED4" w:rsidRDefault="0096192B" w:rsidP="00C742F3">
            <w:pPr>
              <w:spacing w:after="0" w:line="240" w:lineRule="auto"/>
              <w:jc w:val="left"/>
              <w:rPr>
                <w:rFonts w:eastAsia="Times New Roman" w:cstheme="minorHAnsi"/>
                <w:b/>
                <w:szCs w:val="24"/>
                <w:highlight w:val="yellow"/>
              </w:rPr>
            </w:pPr>
          </w:p>
        </w:tc>
        <w:tc>
          <w:tcPr>
            <w:tcW w:w="2078" w:type="dxa"/>
            <w:tcBorders>
              <w:top w:val="nil"/>
              <w:left w:val="single" w:sz="4" w:space="0" w:color="FFFFFF" w:themeColor="background1"/>
              <w:bottom w:val="single" w:sz="12" w:space="0" w:color="auto"/>
              <w:right w:val="single" w:sz="4" w:space="0" w:color="FFFFFF" w:themeColor="background1"/>
            </w:tcBorders>
            <w:shd w:val="clear" w:color="auto" w:fill="FFFFFF" w:themeFill="background1"/>
          </w:tcPr>
          <w:p w14:paraId="4F24695A" w14:textId="77777777" w:rsidR="0096192B" w:rsidRPr="00B42ED4" w:rsidRDefault="0096192B" w:rsidP="00C742F3">
            <w:pPr>
              <w:spacing w:after="0" w:line="240" w:lineRule="auto"/>
              <w:jc w:val="left"/>
              <w:rPr>
                <w:rFonts w:eastAsia="Times New Roman" w:cstheme="minorHAnsi"/>
                <w:b/>
                <w:szCs w:val="24"/>
                <w:highlight w:val="yellow"/>
              </w:rPr>
            </w:pPr>
          </w:p>
        </w:tc>
        <w:tc>
          <w:tcPr>
            <w:tcW w:w="1637" w:type="dxa"/>
            <w:tcBorders>
              <w:top w:val="nil"/>
              <w:left w:val="single" w:sz="4" w:space="0" w:color="FFFFFF" w:themeColor="background1"/>
              <w:bottom w:val="single" w:sz="12" w:space="0" w:color="auto"/>
              <w:right w:val="single" w:sz="4" w:space="0" w:color="FFFFFF" w:themeColor="background1"/>
            </w:tcBorders>
            <w:shd w:val="clear" w:color="auto" w:fill="FFFFFF" w:themeFill="background1"/>
          </w:tcPr>
          <w:p w14:paraId="42EA8AAC" w14:textId="77777777" w:rsidR="0096192B" w:rsidRPr="00B42ED4" w:rsidRDefault="0096192B" w:rsidP="00C742F3">
            <w:pPr>
              <w:spacing w:after="0" w:line="240" w:lineRule="auto"/>
              <w:jc w:val="left"/>
              <w:rPr>
                <w:rFonts w:eastAsia="Times New Roman" w:cstheme="minorHAnsi"/>
                <w:b/>
                <w:szCs w:val="24"/>
                <w:highlight w:val="yellow"/>
              </w:rPr>
            </w:pPr>
          </w:p>
        </w:tc>
        <w:tc>
          <w:tcPr>
            <w:tcW w:w="1687" w:type="dxa"/>
            <w:gridSpan w:val="2"/>
            <w:tcBorders>
              <w:top w:val="nil"/>
              <w:left w:val="single" w:sz="4" w:space="0" w:color="FFFFFF" w:themeColor="background1"/>
              <w:bottom w:val="single" w:sz="12" w:space="0" w:color="auto"/>
              <w:right w:val="single" w:sz="4" w:space="0" w:color="FFFFFF" w:themeColor="background1"/>
            </w:tcBorders>
            <w:shd w:val="clear" w:color="auto" w:fill="FFFFFF" w:themeFill="background1"/>
          </w:tcPr>
          <w:p w14:paraId="3AD6AE51" w14:textId="77777777" w:rsidR="0096192B" w:rsidRPr="00B42ED4" w:rsidRDefault="0096192B" w:rsidP="00C742F3">
            <w:pPr>
              <w:spacing w:after="0" w:line="240" w:lineRule="auto"/>
              <w:jc w:val="left"/>
              <w:rPr>
                <w:rFonts w:eastAsia="Times New Roman" w:cstheme="minorHAnsi"/>
                <w:b/>
                <w:szCs w:val="24"/>
                <w:highlight w:val="yellow"/>
              </w:rPr>
            </w:pPr>
          </w:p>
        </w:tc>
      </w:tr>
      <w:tr w:rsidR="0096192B" w:rsidRPr="00B42ED4" w14:paraId="1EAC60C0" w14:textId="77777777" w:rsidTr="00C742F3">
        <w:trPr>
          <w:trHeight w:val="702"/>
        </w:trPr>
        <w:tc>
          <w:tcPr>
            <w:tcW w:w="225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66F63C" w14:textId="77777777" w:rsidR="0096192B" w:rsidRPr="00B42ED4" w:rsidRDefault="0096192B" w:rsidP="00C742F3">
            <w:pPr>
              <w:spacing w:after="0" w:line="240" w:lineRule="auto"/>
              <w:jc w:val="center"/>
              <w:rPr>
                <w:rFonts w:eastAsia="Times New Roman" w:cstheme="minorHAnsi"/>
                <w:b/>
                <w:szCs w:val="24"/>
              </w:rPr>
            </w:pPr>
            <w:r w:rsidRPr="00B42ED4">
              <w:rPr>
                <w:rFonts w:eastAsia="Times New Roman" w:cstheme="minorHAnsi"/>
                <w:b/>
                <w:szCs w:val="24"/>
              </w:rPr>
              <w:t>IME I PREZIME</w:t>
            </w:r>
          </w:p>
        </w:tc>
        <w:tc>
          <w:tcPr>
            <w:tcW w:w="117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013915" w14:textId="77777777" w:rsidR="0096192B" w:rsidRPr="00B42ED4" w:rsidRDefault="0096192B" w:rsidP="00C742F3">
            <w:pPr>
              <w:spacing w:after="0" w:line="240" w:lineRule="auto"/>
              <w:jc w:val="center"/>
              <w:rPr>
                <w:rFonts w:eastAsia="Times New Roman" w:cstheme="minorHAnsi"/>
                <w:b/>
                <w:szCs w:val="24"/>
              </w:rPr>
            </w:pPr>
            <w:r w:rsidRPr="00B42ED4">
              <w:rPr>
                <w:rFonts w:eastAsia="Times New Roman" w:cstheme="minorHAnsi"/>
                <w:b/>
                <w:szCs w:val="24"/>
              </w:rPr>
              <w:t>STRUČNA SPREMA</w:t>
            </w:r>
          </w:p>
        </w:tc>
        <w:tc>
          <w:tcPr>
            <w:tcW w:w="207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F7B9F0" w14:textId="77777777" w:rsidR="0096192B" w:rsidRPr="00B42ED4" w:rsidRDefault="0096192B" w:rsidP="00C742F3">
            <w:pPr>
              <w:spacing w:after="0" w:line="240" w:lineRule="auto"/>
              <w:jc w:val="center"/>
              <w:rPr>
                <w:rFonts w:eastAsia="Times New Roman" w:cstheme="minorHAnsi"/>
                <w:b/>
                <w:szCs w:val="24"/>
              </w:rPr>
            </w:pPr>
            <w:r w:rsidRPr="00B42ED4">
              <w:rPr>
                <w:rFonts w:eastAsia="Times New Roman" w:cstheme="minorHAnsi"/>
                <w:b/>
                <w:szCs w:val="24"/>
              </w:rPr>
              <w:t>STRUČNI ISPIT</w:t>
            </w:r>
          </w:p>
        </w:tc>
        <w:tc>
          <w:tcPr>
            <w:tcW w:w="16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1A507D3" w14:textId="77777777" w:rsidR="0096192B" w:rsidRPr="00B42ED4" w:rsidRDefault="0096192B" w:rsidP="00C742F3">
            <w:pPr>
              <w:spacing w:after="0" w:line="240" w:lineRule="auto"/>
              <w:jc w:val="center"/>
              <w:rPr>
                <w:rFonts w:eastAsia="Times New Roman" w:cstheme="minorHAnsi"/>
                <w:b/>
                <w:szCs w:val="24"/>
              </w:rPr>
            </w:pPr>
            <w:r w:rsidRPr="00B42ED4">
              <w:rPr>
                <w:rFonts w:eastAsia="Times New Roman" w:cstheme="minorHAnsi"/>
                <w:b/>
                <w:szCs w:val="24"/>
              </w:rPr>
              <w:t>FUNKCIJA</w:t>
            </w:r>
          </w:p>
        </w:tc>
        <w:tc>
          <w:tcPr>
            <w:tcW w:w="168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2A091D" w14:textId="77777777" w:rsidR="0096192B" w:rsidRPr="00B42ED4" w:rsidRDefault="0096192B" w:rsidP="00C742F3">
            <w:pPr>
              <w:spacing w:after="0" w:line="240" w:lineRule="auto"/>
              <w:jc w:val="center"/>
              <w:rPr>
                <w:rFonts w:eastAsia="Times New Roman" w:cstheme="minorHAnsi"/>
                <w:b/>
                <w:szCs w:val="24"/>
              </w:rPr>
            </w:pPr>
            <w:r w:rsidRPr="00B42ED4">
              <w:rPr>
                <w:rFonts w:eastAsia="Times New Roman" w:cstheme="minorHAnsi"/>
                <w:b/>
                <w:szCs w:val="24"/>
              </w:rPr>
              <w:t>POTPIS</w:t>
            </w:r>
          </w:p>
        </w:tc>
      </w:tr>
      <w:tr w:rsidR="0089315A" w:rsidRPr="00B42ED4" w14:paraId="1A6E9982" w14:textId="77777777" w:rsidTr="00C742F3">
        <w:tc>
          <w:tcPr>
            <w:tcW w:w="2253" w:type="dxa"/>
            <w:gridSpan w:val="2"/>
            <w:tcBorders>
              <w:top w:val="single" w:sz="12" w:space="0" w:color="auto"/>
              <w:left w:val="single" w:sz="12" w:space="0" w:color="auto"/>
              <w:bottom w:val="single" w:sz="12" w:space="0" w:color="auto"/>
              <w:right w:val="single" w:sz="12" w:space="0" w:color="auto"/>
            </w:tcBorders>
            <w:vAlign w:val="center"/>
          </w:tcPr>
          <w:p w14:paraId="18EF3C45" w14:textId="1219A5B0" w:rsidR="0089315A" w:rsidRPr="00B42ED4" w:rsidRDefault="0089315A" w:rsidP="0089315A">
            <w:pPr>
              <w:spacing w:after="0" w:line="240" w:lineRule="auto"/>
              <w:jc w:val="left"/>
              <w:rPr>
                <w:rFonts w:eastAsia="Times New Roman" w:cstheme="minorHAnsi"/>
                <w:b/>
                <w:szCs w:val="24"/>
              </w:rPr>
            </w:pPr>
            <w:r>
              <w:rPr>
                <w:rFonts w:eastAsia="Times New Roman" w:cstheme="minorHAnsi"/>
                <w:szCs w:val="24"/>
              </w:rPr>
              <w:t xml:space="preserve">Mladen Bogdanović, </w:t>
            </w:r>
            <w:proofErr w:type="spellStart"/>
            <w:r>
              <w:rPr>
                <w:rFonts w:eastAsia="Times New Roman" w:cstheme="minorHAnsi"/>
                <w:szCs w:val="24"/>
              </w:rPr>
              <w:t>dipl.ing.sig</w:t>
            </w:r>
            <w:proofErr w:type="spellEnd"/>
            <w:r>
              <w:rPr>
                <w:rFonts w:eastAsia="Times New Roman" w:cstheme="minorHAnsi"/>
                <w:szCs w:val="24"/>
              </w:rPr>
              <w:t>.</w:t>
            </w:r>
          </w:p>
        </w:tc>
        <w:tc>
          <w:tcPr>
            <w:tcW w:w="1171" w:type="dxa"/>
            <w:gridSpan w:val="2"/>
            <w:tcBorders>
              <w:top w:val="single" w:sz="12" w:space="0" w:color="auto"/>
              <w:left w:val="single" w:sz="12" w:space="0" w:color="auto"/>
              <w:bottom w:val="single" w:sz="12" w:space="0" w:color="auto"/>
              <w:right w:val="single" w:sz="12" w:space="0" w:color="auto"/>
            </w:tcBorders>
            <w:vAlign w:val="center"/>
          </w:tcPr>
          <w:p w14:paraId="2CE7F33E" w14:textId="7CF61D5C" w:rsidR="0089315A" w:rsidRPr="00B42ED4" w:rsidRDefault="0089315A" w:rsidP="00181BEA">
            <w:pPr>
              <w:spacing w:after="0" w:line="240" w:lineRule="auto"/>
              <w:jc w:val="center"/>
              <w:rPr>
                <w:rFonts w:eastAsia="Times New Roman" w:cstheme="minorHAnsi"/>
                <w:b/>
                <w:szCs w:val="24"/>
              </w:rPr>
            </w:pPr>
            <w:r w:rsidRPr="001433A5">
              <w:rPr>
                <w:rFonts w:eastAsia="Times New Roman" w:cstheme="minorHAnsi"/>
                <w:szCs w:val="24"/>
              </w:rPr>
              <w:t>VSS</w:t>
            </w:r>
          </w:p>
        </w:tc>
        <w:tc>
          <w:tcPr>
            <w:tcW w:w="2078" w:type="dxa"/>
            <w:tcBorders>
              <w:top w:val="single" w:sz="12" w:space="0" w:color="auto"/>
              <w:left w:val="single" w:sz="12" w:space="0" w:color="auto"/>
              <w:bottom w:val="single" w:sz="12" w:space="0" w:color="auto"/>
              <w:right w:val="single" w:sz="12" w:space="0" w:color="auto"/>
            </w:tcBorders>
            <w:vAlign w:val="center"/>
          </w:tcPr>
          <w:p w14:paraId="596B52A3" w14:textId="08D15D1E" w:rsidR="0089315A" w:rsidRPr="00B42ED4" w:rsidRDefault="0089315A" w:rsidP="00181BEA">
            <w:pPr>
              <w:spacing w:after="0" w:line="240" w:lineRule="auto"/>
              <w:jc w:val="center"/>
              <w:rPr>
                <w:rFonts w:eastAsia="Times New Roman" w:cstheme="minorHAnsi"/>
                <w:b/>
                <w:szCs w:val="24"/>
              </w:rPr>
            </w:pPr>
            <w:r w:rsidRPr="001433A5">
              <w:rPr>
                <w:rFonts w:eastAsia="Times New Roman" w:cstheme="minorHAnsi"/>
                <w:szCs w:val="24"/>
              </w:rPr>
              <w:t xml:space="preserve">E – </w:t>
            </w:r>
            <w:r>
              <w:rPr>
                <w:rFonts w:eastAsia="Times New Roman" w:cstheme="minorHAnsi"/>
                <w:szCs w:val="24"/>
              </w:rPr>
              <w:t>8174</w:t>
            </w:r>
          </w:p>
        </w:tc>
        <w:tc>
          <w:tcPr>
            <w:tcW w:w="1637" w:type="dxa"/>
            <w:tcBorders>
              <w:top w:val="single" w:sz="12" w:space="0" w:color="auto"/>
              <w:left w:val="single" w:sz="12" w:space="0" w:color="auto"/>
              <w:bottom w:val="single" w:sz="12" w:space="0" w:color="auto"/>
              <w:right w:val="single" w:sz="12" w:space="0" w:color="auto"/>
            </w:tcBorders>
            <w:vAlign w:val="center"/>
          </w:tcPr>
          <w:p w14:paraId="054E0B23" w14:textId="62EE03C4" w:rsidR="0089315A" w:rsidRPr="00B42ED4" w:rsidRDefault="0089315A" w:rsidP="00181BEA">
            <w:pPr>
              <w:spacing w:after="0" w:line="240" w:lineRule="auto"/>
              <w:jc w:val="center"/>
              <w:rPr>
                <w:rFonts w:eastAsia="Times New Roman" w:cstheme="minorHAnsi"/>
                <w:b/>
                <w:szCs w:val="24"/>
              </w:rPr>
            </w:pPr>
            <w:r w:rsidRPr="001433A5">
              <w:rPr>
                <w:rFonts w:eastAsia="Times New Roman" w:cstheme="minorHAnsi"/>
                <w:szCs w:val="24"/>
              </w:rPr>
              <w:t>Voditelj tima</w:t>
            </w:r>
          </w:p>
        </w:tc>
        <w:tc>
          <w:tcPr>
            <w:tcW w:w="168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E0E01FA" w14:textId="77777777" w:rsidR="0089315A" w:rsidRPr="00B42ED4" w:rsidRDefault="0089315A" w:rsidP="0089315A">
            <w:pPr>
              <w:spacing w:after="0" w:line="240" w:lineRule="auto"/>
              <w:jc w:val="left"/>
              <w:rPr>
                <w:rFonts w:eastAsia="Times New Roman" w:cstheme="minorHAnsi"/>
                <w:b/>
                <w:szCs w:val="24"/>
              </w:rPr>
            </w:pPr>
          </w:p>
        </w:tc>
      </w:tr>
      <w:tr w:rsidR="0089315A" w:rsidRPr="00B42ED4" w14:paraId="3DBA6433" w14:textId="77777777" w:rsidTr="00C742F3">
        <w:tc>
          <w:tcPr>
            <w:tcW w:w="225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03C0DB" w14:textId="77777777" w:rsidR="0089315A" w:rsidRPr="00B42ED4" w:rsidRDefault="0089315A" w:rsidP="0089315A">
            <w:pPr>
              <w:spacing w:after="0" w:line="240" w:lineRule="auto"/>
              <w:jc w:val="left"/>
              <w:rPr>
                <w:rFonts w:eastAsia="Times New Roman" w:cstheme="minorHAnsi"/>
                <w:b/>
                <w:szCs w:val="24"/>
              </w:rPr>
            </w:pPr>
            <w:r w:rsidRPr="00B42ED4">
              <w:rPr>
                <w:rFonts w:cstheme="minorHAnsi"/>
                <w:color w:val="000000"/>
                <w:szCs w:val="24"/>
              </w:rPr>
              <w:t xml:space="preserve">Krunoslav </w:t>
            </w:r>
            <w:proofErr w:type="spellStart"/>
            <w:r w:rsidRPr="00B42ED4">
              <w:rPr>
                <w:rFonts w:cstheme="minorHAnsi"/>
                <w:color w:val="000000"/>
                <w:szCs w:val="24"/>
              </w:rPr>
              <w:t>Guštek</w:t>
            </w:r>
            <w:proofErr w:type="spellEnd"/>
            <w:r w:rsidRPr="00B42ED4">
              <w:rPr>
                <w:rFonts w:cstheme="minorHAnsi"/>
                <w:color w:val="000000"/>
                <w:szCs w:val="24"/>
              </w:rPr>
              <w:t xml:space="preserve">, </w:t>
            </w:r>
            <w:proofErr w:type="spellStart"/>
            <w:r w:rsidRPr="00B42ED4">
              <w:rPr>
                <w:rFonts w:cstheme="minorHAnsi"/>
                <w:color w:val="000000"/>
                <w:szCs w:val="24"/>
              </w:rPr>
              <w:t>struc.spec.ing.sec</w:t>
            </w:r>
            <w:proofErr w:type="spellEnd"/>
            <w:r w:rsidRPr="00B42ED4">
              <w:rPr>
                <w:rFonts w:cstheme="minorHAnsi"/>
                <w:color w:val="000000"/>
                <w:szCs w:val="24"/>
              </w:rPr>
              <w:t>.</w:t>
            </w:r>
          </w:p>
        </w:tc>
        <w:tc>
          <w:tcPr>
            <w:tcW w:w="117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0A66FA" w14:textId="77777777" w:rsidR="0089315A" w:rsidRPr="00B42ED4" w:rsidRDefault="0089315A" w:rsidP="00181BEA">
            <w:pPr>
              <w:spacing w:after="0" w:line="240" w:lineRule="auto"/>
              <w:jc w:val="center"/>
              <w:rPr>
                <w:rFonts w:eastAsia="Times New Roman" w:cstheme="minorHAnsi"/>
                <w:b/>
                <w:szCs w:val="24"/>
              </w:rPr>
            </w:pPr>
            <w:r w:rsidRPr="00B42ED4">
              <w:rPr>
                <w:rFonts w:eastAsia="Times New Roman" w:cstheme="minorHAnsi"/>
                <w:szCs w:val="24"/>
              </w:rPr>
              <w:t>VSS</w:t>
            </w:r>
          </w:p>
        </w:tc>
        <w:tc>
          <w:tcPr>
            <w:tcW w:w="207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1D615B" w14:textId="77777777" w:rsidR="0089315A" w:rsidRPr="00B42ED4" w:rsidRDefault="0089315A" w:rsidP="00181BEA">
            <w:pPr>
              <w:spacing w:after="0" w:line="240" w:lineRule="auto"/>
              <w:jc w:val="center"/>
              <w:rPr>
                <w:rFonts w:eastAsia="Times New Roman" w:cstheme="minorHAnsi"/>
                <w:b/>
                <w:szCs w:val="24"/>
              </w:rPr>
            </w:pPr>
            <w:r w:rsidRPr="00B42ED4">
              <w:rPr>
                <w:rFonts w:eastAsia="Times New Roman" w:cstheme="minorHAnsi"/>
                <w:szCs w:val="24"/>
              </w:rPr>
              <w:t>E - 6856</w:t>
            </w:r>
          </w:p>
        </w:tc>
        <w:tc>
          <w:tcPr>
            <w:tcW w:w="16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2CC66A" w14:textId="77777777" w:rsidR="0089315A" w:rsidRPr="00B42ED4" w:rsidRDefault="0089315A" w:rsidP="00181BEA">
            <w:pPr>
              <w:spacing w:after="0" w:line="240" w:lineRule="auto"/>
              <w:jc w:val="center"/>
              <w:rPr>
                <w:rFonts w:eastAsia="Times New Roman" w:cstheme="minorHAnsi"/>
                <w:b/>
                <w:szCs w:val="24"/>
              </w:rPr>
            </w:pPr>
            <w:r w:rsidRPr="00B42ED4">
              <w:rPr>
                <w:rFonts w:eastAsia="Times New Roman" w:cstheme="minorHAnsi"/>
                <w:szCs w:val="24"/>
              </w:rPr>
              <w:t>Član, vatrogasac</w:t>
            </w:r>
          </w:p>
        </w:tc>
        <w:tc>
          <w:tcPr>
            <w:tcW w:w="168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BC488A0" w14:textId="77777777" w:rsidR="0089315A" w:rsidRPr="00B42ED4" w:rsidRDefault="0089315A" w:rsidP="0089315A">
            <w:pPr>
              <w:spacing w:after="0" w:line="240" w:lineRule="auto"/>
              <w:jc w:val="left"/>
              <w:rPr>
                <w:rFonts w:eastAsia="Times New Roman" w:cstheme="minorHAnsi"/>
                <w:b/>
                <w:szCs w:val="24"/>
              </w:rPr>
            </w:pPr>
          </w:p>
        </w:tc>
      </w:tr>
      <w:tr w:rsidR="0089315A" w:rsidRPr="00B42ED4" w14:paraId="2DC65617" w14:textId="77777777" w:rsidTr="00C742F3">
        <w:tc>
          <w:tcPr>
            <w:tcW w:w="225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2A2DEF5" w14:textId="77777777" w:rsidR="0089315A" w:rsidRPr="00B42ED4" w:rsidRDefault="0089315A" w:rsidP="0089315A">
            <w:pPr>
              <w:spacing w:after="0" w:line="240" w:lineRule="auto"/>
              <w:jc w:val="left"/>
              <w:rPr>
                <w:rFonts w:cstheme="minorHAnsi"/>
                <w:color w:val="000000"/>
                <w:szCs w:val="24"/>
              </w:rPr>
            </w:pPr>
            <w:r w:rsidRPr="00B42ED4">
              <w:rPr>
                <w:rFonts w:cstheme="minorHAnsi"/>
                <w:color w:val="000000"/>
                <w:szCs w:val="24"/>
              </w:rPr>
              <w:t xml:space="preserve">Tomislav </w:t>
            </w:r>
            <w:proofErr w:type="spellStart"/>
            <w:r w:rsidRPr="00B42ED4">
              <w:rPr>
                <w:rFonts w:cstheme="minorHAnsi"/>
                <w:color w:val="000000"/>
                <w:szCs w:val="24"/>
              </w:rPr>
              <w:t>Guštek</w:t>
            </w:r>
            <w:proofErr w:type="spellEnd"/>
            <w:r w:rsidRPr="00B42ED4">
              <w:rPr>
                <w:rFonts w:cstheme="minorHAnsi"/>
                <w:color w:val="000000"/>
                <w:szCs w:val="24"/>
              </w:rPr>
              <w:t>,</w:t>
            </w:r>
          </w:p>
          <w:p w14:paraId="2D501C18" w14:textId="77777777" w:rsidR="0089315A" w:rsidRPr="00B42ED4" w:rsidRDefault="0089315A" w:rsidP="0089315A">
            <w:pPr>
              <w:spacing w:after="0" w:line="240" w:lineRule="auto"/>
              <w:jc w:val="left"/>
              <w:rPr>
                <w:rFonts w:cstheme="minorHAnsi"/>
                <w:color w:val="000000"/>
                <w:szCs w:val="24"/>
              </w:rPr>
            </w:pPr>
            <w:proofErr w:type="spellStart"/>
            <w:r w:rsidRPr="00B42ED4">
              <w:rPr>
                <w:rFonts w:cstheme="minorHAnsi"/>
                <w:color w:val="000000"/>
                <w:szCs w:val="24"/>
              </w:rPr>
              <w:t>dipl.ing.el</w:t>
            </w:r>
            <w:proofErr w:type="spellEnd"/>
            <w:r w:rsidRPr="00B42ED4">
              <w:rPr>
                <w:rFonts w:cstheme="minorHAnsi"/>
                <w:color w:val="000000"/>
                <w:szCs w:val="24"/>
              </w:rPr>
              <w:t>.</w:t>
            </w:r>
          </w:p>
        </w:tc>
        <w:tc>
          <w:tcPr>
            <w:tcW w:w="117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5529C4F" w14:textId="77777777" w:rsidR="0089315A" w:rsidRPr="00B42ED4" w:rsidRDefault="0089315A" w:rsidP="00181BEA">
            <w:pPr>
              <w:spacing w:after="0" w:line="240" w:lineRule="auto"/>
              <w:jc w:val="center"/>
              <w:rPr>
                <w:rFonts w:eastAsia="Times New Roman" w:cstheme="minorHAnsi"/>
                <w:szCs w:val="24"/>
              </w:rPr>
            </w:pPr>
            <w:r w:rsidRPr="00B42ED4">
              <w:rPr>
                <w:rFonts w:eastAsia="Times New Roman" w:cstheme="minorHAnsi"/>
                <w:szCs w:val="24"/>
              </w:rPr>
              <w:t>VSS</w:t>
            </w:r>
          </w:p>
        </w:tc>
        <w:tc>
          <w:tcPr>
            <w:tcW w:w="207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3697F" w14:textId="77777777" w:rsidR="0089315A" w:rsidRPr="00B42ED4" w:rsidRDefault="0089315A" w:rsidP="00181BEA">
            <w:pPr>
              <w:spacing w:after="0" w:line="240" w:lineRule="auto"/>
              <w:jc w:val="center"/>
              <w:rPr>
                <w:rFonts w:eastAsia="Times New Roman" w:cstheme="minorHAnsi"/>
                <w:szCs w:val="24"/>
              </w:rPr>
            </w:pPr>
            <w:r w:rsidRPr="00B42ED4">
              <w:rPr>
                <w:rFonts w:eastAsia="Times New Roman" w:cstheme="minorHAnsi"/>
                <w:szCs w:val="24"/>
              </w:rPr>
              <w:t>E - 10867</w:t>
            </w:r>
          </w:p>
        </w:tc>
        <w:tc>
          <w:tcPr>
            <w:tcW w:w="16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33356F" w14:textId="77777777" w:rsidR="0089315A" w:rsidRPr="00B42ED4" w:rsidRDefault="0089315A" w:rsidP="00181BEA">
            <w:pPr>
              <w:spacing w:after="0" w:line="240" w:lineRule="auto"/>
              <w:jc w:val="center"/>
              <w:rPr>
                <w:rFonts w:eastAsia="Times New Roman" w:cstheme="minorHAnsi"/>
                <w:szCs w:val="24"/>
              </w:rPr>
            </w:pPr>
            <w:r w:rsidRPr="00B42ED4">
              <w:rPr>
                <w:rFonts w:eastAsia="Times New Roman" w:cstheme="minorHAnsi"/>
                <w:szCs w:val="24"/>
              </w:rPr>
              <w:t>Član,</w:t>
            </w:r>
          </w:p>
          <w:p w14:paraId="2D95A663" w14:textId="77777777" w:rsidR="0089315A" w:rsidRPr="00B42ED4" w:rsidRDefault="0089315A" w:rsidP="00181BEA">
            <w:pPr>
              <w:spacing w:after="0" w:line="240" w:lineRule="auto"/>
              <w:jc w:val="center"/>
              <w:rPr>
                <w:rFonts w:eastAsia="Times New Roman" w:cstheme="minorHAnsi"/>
                <w:szCs w:val="24"/>
              </w:rPr>
            </w:pPr>
            <w:r w:rsidRPr="00B42ED4">
              <w:rPr>
                <w:rFonts w:eastAsia="Times New Roman" w:cstheme="minorHAnsi"/>
                <w:szCs w:val="24"/>
              </w:rPr>
              <w:t>vatrogasac</w:t>
            </w:r>
          </w:p>
        </w:tc>
        <w:tc>
          <w:tcPr>
            <w:tcW w:w="168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11CED3E" w14:textId="77777777" w:rsidR="0089315A" w:rsidRPr="00B42ED4" w:rsidRDefault="0089315A" w:rsidP="0089315A">
            <w:pPr>
              <w:spacing w:after="0" w:line="240" w:lineRule="auto"/>
              <w:jc w:val="left"/>
              <w:rPr>
                <w:rFonts w:eastAsia="Times New Roman" w:cstheme="minorHAnsi"/>
                <w:b/>
                <w:szCs w:val="24"/>
              </w:rPr>
            </w:pPr>
          </w:p>
        </w:tc>
      </w:tr>
      <w:tr w:rsidR="0089315A" w:rsidRPr="00B42ED4" w14:paraId="5C1B494C" w14:textId="77777777" w:rsidTr="00C742F3">
        <w:tc>
          <w:tcPr>
            <w:tcW w:w="2253"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E17FC8" w14:textId="77777777" w:rsidR="0089315A" w:rsidRPr="00B42ED4" w:rsidRDefault="0089315A" w:rsidP="0089315A">
            <w:pPr>
              <w:spacing w:after="0" w:line="240" w:lineRule="auto"/>
              <w:jc w:val="left"/>
              <w:rPr>
                <w:rFonts w:eastAsia="Times New Roman" w:cstheme="minorHAnsi"/>
                <w:b/>
                <w:szCs w:val="24"/>
              </w:rPr>
            </w:pPr>
            <w:r w:rsidRPr="00B42ED4">
              <w:rPr>
                <w:rFonts w:eastAsia="Times New Roman" w:cstheme="minorHAnsi"/>
                <w:szCs w:val="24"/>
              </w:rPr>
              <w:t xml:space="preserve">Sandra </w:t>
            </w:r>
            <w:proofErr w:type="spellStart"/>
            <w:r w:rsidRPr="00B42ED4">
              <w:rPr>
                <w:rFonts w:eastAsia="Times New Roman" w:cstheme="minorHAnsi"/>
                <w:szCs w:val="24"/>
              </w:rPr>
              <w:t>Lenček</w:t>
            </w:r>
            <w:proofErr w:type="spellEnd"/>
            <w:r w:rsidRPr="00B42ED4">
              <w:rPr>
                <w:rFonts w:eastAsia="Times New Roman" w:cstheme="minorHAnsi"/>
                <w:szCs w:val="24"/>
              </w:rPr>
              <w:t xml:space="preserve"> </w:t>
            </w:r>
            <w:proofErr w:type="spellStart"/>
            <w:r w:rsidRPr="00B42ED4">
              <w:rPr>
                <w:rFonts w:eastAsia="Times New Roman" w:cstheme="minorHAnsi"/>
                <w:szCs w:val="24"/>
              </w:rPr>
              <w:t>mag.ing.geoing</w:t>
            </w:r>
            <w:proofErr w:type="spellEnd"/>
            <w:r w:rsidRPr="00B42ED4">
              <w:rPr>
                <w:rFonts w:eastAsia="Times New Roman" w:cstheme="minorHAnsi"/>
                <w:szCs w:val="24"/>
              </w:rPr>
              <w:t>.</w:t>
            </w:r>
          </w:p>
        </w:tc>
        <w:tc>
          <w:tcPr>
            <w:tcW w:w="117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EFE3CF" w14:textId="77777777" w:rsidR="0089315A" w:rsidRPr="00B42ED4" w:rsidRDefault="0089315A" w:rsidP="00181BEA">
            <w:pPr>
              <w:spacing w:after="0" w:line="240" w:lineRule="auto"/>
              <w:jc w:val="center"/>
              <w:rPr>
                <w:rFonts w:eastAsia="Times New Roman" w:cstheme="minorHAnsi"/>
                <w:b/>
                <w:szCs w:val="24"/>
              </w:rPr>
            </w:pPr>
            <w:r w:rsidRPr="00B42ED4">
              <w:rPr>
                <w:rFonts w:eastAsia="Times New Roman" w:cstheme="minorHAnsi"/>
                <w:szCs w:val="24"/>
              </w:rPr>
              <w:t>VSS</w:t>
            </w:r>
          </w:p>
        </w:tc>
        <w:tc>
          <w:tcPr>
            <w:tcW w:w="207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037954" w14:textId="77777777" w:rsidR="0089315A" w:rsidRPr="00B42ED4" w:rsidRDefault="0089315A" w:rsidP="00181BEA">
            <w:pPr>
              <w:spacing w:after="0" w:line="240" w:lineRule="auto"/>
              <w:jc w:val="center"/>
              <w:rPr>
                <w:rFonts w:eastAsia="Times New Roman" w:cstheme="minorHAnsi"/>
                <w:b/>
                <w:szCs w:val="24"/>
              </w:rPr>
            </w:pPr>
            <w:r w:rsidRPr="00B42ED4">
              <w:rPr>
                <w:rFonts w:eastAsia="Times New Roman" w:cstheme="minorHAnsi"/>
                <w:noProof/>
                <w:szCs w:val="24"/>
              </w:rPr>
              <w:t xml:space="preserve">E – </w:t>
            </w:r>
            <w:r w:rsidRPr="00B42ED4">
              <w:rPr>
                <w:rFonts w:eastAsia="Times New Roman" w:cstheme="minorHAnsi"/>
                <w:szCs w:val="24"/>
              </w:rPr>
              <w:t>13451</w:t>
            </w:r>
          </w:p>
        </w:tc>
        <w:tc>
          <w:tcPr>
            <w:tcW w:w="16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F527264" w14:textId="77777777" w:rsidR="0089315A" w:rsidRPr="00B42ED4" w:rsidRDefault="0089315A" w:rsidP="00181BEA">
            <w:pPr>
              <w:spacing w:after="0" w:line="240" w:lineRule="auto"/>
              <w:jc w:val="center"/>
              <w:rPr>
                <w:rFonts w:eastAsia="Times New Roman" w:cstheme="minorHAnsi"/>
                <w:b/>
                <w:szCs w:val="24"/>
              </w:rPr>
            </w:pPr>
            <w:r w:rsidRPr="00B42ED4">
              <w:rPr>
                <w:rFonts w:eastAsia="Times New Roman" w:cstheme="minorHAnsi"/>
                <w:szCs w:val="24"/>
              </w:rPr>
              <w:t>Član</w:t>
            </w:r>
          </w:p>
        </w:tc>
        <w:tc>
          <w:tcPr>
            <w:tcW w:w="168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8FB4F39" w14:textId="77777777" w:rsidR="0089315A" w:rsidRPr="00B42ED4" w:rsidRDefault="0089315A" w:rsidP="0089315A">
            <w:pPr>
              <w:spacing w:after="0" w:line="240" w:lineRule="auto"/>
              <w:jc w:val="left"/>
              <w:rPr>
                <w:rFonts w:eastAsia="Times New Roman" w:cstheme="minorHAnsi"/>
                <w:b/>
                <w:szCs w:val="24"/>
              </w:rPr>
            </w:pPr>
          </w:p>
        </w:tc>
      </w:tr>
      <w:tr w:rsidR="0089315A" w:rsidRPr="00B42ED4" w14:paraId="6DD52846" w14:textId="77777777" w:rsidTr="00C742F3">
        <w:tc>
          <w:tcPr>
            <w:tcW w:w="225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DD7D1BC" w14:textId="77777777" w:rsidR="0089315A" w:rsidRPr="00B42ED4" w:rsidRDefault="0089315A" w:rsidP="0089315A">
            <w:pPr>
              <w:spacing w:after="0" w:line="240" w:lineRule="auto"/>
              <w:jc w:val="left"/>
              <w:rPr>
                <w:rFonts w:eastAsia="Times New Roman" w:cstheme="minorHAnsi"/>
                <w:b/>
                <w:szCs w:val="24"/>
              </w:rPr>
            </w:pPr>
            <w:r w:rsidRPr="00B42ED4">
              <w:rPr>
                <w:rFonts w:eastAsia="Times New Roman" w:cstheme="minorHAnsi"/>
                <w:szCs w:val="24"/>
              </w:rPr>
              <w:t xml:space="preserve">Ivana </w:t>
            </w:r>
            <w:proofErr w:type="spellStart"/>
            <w:r w:rsidRPr="00B42ED4">
              <w:rPr>
                <w:rFonts w:eastAsia="Times New Roman" w:cstheme="minorHAnsi"/>
                <w:szCs w:val="24"/>
              </w:rPr>
              <w:t>Škorjanec</w:t>
            </w:r>
            <w:proofErr w:type="spellEnd"/>
            <w:r w:rsidRPr="00B42ED4">
              <w:rPr>
                <w:rFonts w:eastAsia="Times New Roman" w:cstheme="minorHAnsi"/>
                <w:szCs w:val="24"/>
              </w:rPr>
              <w:t xml:space="preserve"> </w:t>
            </w:r>
            <w:proofErr w:type="spellStart"/>
            <w:r w:rsidRPr="00B42ED4">
              <w:rPr>
                <w:rFonts w:eastAsia="Times New Roman" w:cstheme="minorHAnsi"/>
                <w:szCs w:val="24"/>
              </w:rPr>
              <w:t>mag.ing.agr</w:t>
            </w:r>
            <w:proofErr w:type="spellEnd"/>
            <w:r w:rsidRPr="00B42ED4">
              <w:rPr>
                <w:rFonts w:eastAsia="Times New Roman" w:cstheme="minorHAnsi"/>
                <w:szCs w:val="24"/>
              </w:rPr>
              <w:t>.</w:t>
            </w:r>
          </w:p>
        </w:tc>
        <w:tc>
          <w:tcPr>
            <w:tcW w:w="117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B95ED10" w14:textId="77777777" w:rsidR="0089315A" w:rsidRPr="00B42ED4" w:rsidRDefault="0089315A" w:rsidP="00181BEA">
            <w:pPr>
              <w:spacing w:after="0" w:line="240" w:lineRule="auto"/>
              <w:jc w:val="center"/>
              <w:rPr>
                <w:rFonts w:eastAsia="Times New Roman" w:cstheme="minorHAnsi"/>
                <w:b/>
                <w:szCs w:val="24"/>
              </w:rPr>
            </w:pPr>
            <w:r w:rsidRPr="00B42ED4">
              <w:rPr>
                <w:rFonts w:eastAsia="Times New Roman" w:cstheme="minorHAnsi"/>
                <w:szCs w:val="24"/>
              </w:rPr>
              <w:t>VSS</w:t>
            </w:r>
          </w:p>
        </w:tc>
        <w:tc>
          <w:tcPr>
            <w:tcW w:w="2078" w:type="dxa"/>
            <w:tcBorders>
              <w:top w:val="single" w:sz="12" w:space="0" w:color="auto"/>
              <w:left w:val="single" w:sz="12" w:space="0" w:color="auto"/>
              <w:bottom w:val="single" w:sz="12" w:space="0" w:color="auto"/>
              <w:right w:val="single" w:sz="12" w:space="0" w:color="auto"/>
            </w:tcBorders>
            <w:shd w:val="clear" w:color="auto" w:fill="auto"/>
            <w:vAlign w:val="center"/>
          </w:tcPr>
          <w:p w14:paraId="41B481DD" w14:textId="77777777" w:rsidR="0089315A" w:rsidRPr="00B42ED4" w:rsidRDefault="0089315A" w:rsidP="00181BEA">
            <w:pPr>
              <w:spacing w:after="0" w:line="240" w:lineRule="auto"/>
              <w:jc w:val="center"/>
              <w:rPr>
                <w:rFonts w:eastAsia="Times New Roman" w:cstheme="minorHAnsi"/>
                <w:b/>
                <w:szCs w:val="24"/>
              </w:rPr>
            </w:pPr>
            <w:r w:rsidRPr="00B42ED4">
              <w:rPr>
                <w:rFonts w:eastAsia="Times New Roman" w:cstheme="minorHAnsi"/>
                <w:szCs w:val="24"/>
              </w:rPr>
              <w:t>-</w:t>
            </w:r>
          </w:p>
        </w:tc>
        <w:tc>
          <w:tcPr>
            <w:tcW w:w="1637" w:type="dxa"/>
            <w:tcBorders>
              <w:top w:val="single" w:sz="12" w:space="0" w:color="auto"/>
              <w:left w:val="single" w:sz="12" w:space="0" w:color="auto"/>
              <w:bottom w:val="single" w:sz="12" w:space="0" w:color="auto"/>
              <w:right w:val="single" w:sz="12" w:space="0" w:color="auto"/>
            </w:tcBorders>
            <w:shd w:val="clear" w:color="auto" w:fill="auto"/>
            <w:vAlign w:val="center"/>
          </w:tcPr>
          <w:p w14:paraId="44E6C949" w14:textId="77777777" w:rsidR="0089315A" w:rsidRPr="00B42ED4" w:rsidRDefault="0089315A" w:rsidP="00181BEA">
            <w:pPr>
              <w:spacing w:after="0" w:line="240" w:lineRule="auto"/>
              <w:jc w:val="center"/>
              <w:rPr>
                <w:rFonts w:eastAsia="Times New Roman" w:cstheme="minorHAnsi"/>
                <w:b/>
                <w:szCs w:val="24"/>
              </w:rPr>
            </w:pPr>
            <w:r w:rsidRPr="00B42ED4">
              <w:rPr>
                <w:rFonts w:eastAsia="Times New Roman" w:cstheme="minorHAnsi"/>
                <w:szCs w:val="24"/>
              </w:rPr>
              <w:t>Član</w:t>
            </w:r>
          </w:p>
        </w:tc>
        <w:tc>
          <w:tcPr>
            <w:tcW w:w="168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4C4D2BA" w14:textId="77777777" w:rsidR="0089315A" w:rsidRPr="00B42ED4" w:rsidRDefault="0089315A" w:rsidP="0089315A">
            <w:pPr>
              <w:spacing w:after="0" w:line="240" w:lineRule="auto"/>
              <w:jc w:val="left"/>
              <w:rPr>
                <w:rFonts w:eastAsia="Times New Roman" w:cstheme="minorHAnsi"/>
                <w:b/>
                <w:szCs w:val="24"/>
              </w:rPr>
            </w:pPr>
          </w:p>
        </w:tc>
      </w:tr>
      <w:tr w:rsidR="0089315A" w:rsidRPr="00B42ED4" w14:paraId="3498692B" w14:textId="77777777" w:rsidTr="00C742F3">
        <w:tc>
          <w:tcPr>
            <w:tcW w:w="3402" w:type="dxa"/>
            <w:gridSpan w:val="3"/>
            <w:tcBorders>
              <w:top w:val="single" w:sz="12" w:space="0" w:color="auto"/>
              <w:left w:val="single" w:sz="4" w:space="0" w:color="FFFFFF" w:themeColor="background1"/>
              <w:bottom w:val="nil"/>
              <w:right w:val="single" w:sz="4" w:space="0" w:color="FFFFFF" w:themeColor="background1"/>
            </w:tcBorders>
            <w:shd w:val="clear" w:color="auto" w:fill="FFFFFF" w:themeFill="background1"/>
          </w:tcPr>
          <w:p w14:paraId="5D5351AE" w14:textId="77777777" w:rsidR="0089315A" w:rsidRPr="00B42ED4" w:rsidRDefault="0089315A" w:rsidP="0089315A">
            <w:pPr>
              <w:spacing w:after="0" w:line="240" w:lineRule="auto"/>
              <w:rPr>
                <w:rFonts w:eastAsia="Times New Roman" w:cstheme="minorHAnsi"/>
                <w:bCs/>
                <w:szCs w:val="24"/>
              </w:rPr>
            </w:pPr>
          </w:p>
        </w:tc>
        <w:tc>
          <w:tcPr>
            <w:tcW w:w="3751" w:type="dxa"/>
            <w:gridSpan w:val="4"/>
            <w:tcBorders>
              <w:top w:val="single" w:sz="12" w:space="0" w:color="auto"/>
              <w:left w:val="single" w:sz="4" w:space="0" w:color="FFFFFF" w:themeColor="background1"/>
              <w:bottom w:val="nil"/>
              <w:right w:val="single" w:sz="4" w:space="0" w:color="FFFFFF" w:themeColor="background1"/>
            </w:tcBorders>
            <w:shd w:val="clear" w:color="auto" w:fill="FFFFFF" w:themeFill="background1"/>
          </w:tcPr>
          <w:p w14:paraId="60716703" w14:textId="77777777" w:rsidR="0089315A" w:rsidRPr="00B42ED4" w:rsidRDefault="0089315A" w:rsidP="0089315A">
            <w:pPr>
              <w:spacing w:after="0" w:line="240" w:lineRule="auto"/>
              <w:rPr>
                <w:rFonts w:eastAsia="Times New Roman" w:cstheme="minorHAnsi"/>
                <w:bCs/>
                <w:szCs w:val="24"/>
              </w:rPr>
            </w:pPr>
          </w:p>
        </w:tc>
        <w:tc>
          <w:tcPr>
            <w:tcW w:w="1673" w:type="dxa"/>
            <w:tcBorders>
              <w:top w:val="single" w:sz="12" w:space="0" w:color="auto"/>
              <w:left w:val="single" w:sz="4" w:space="0" w:color="FFFFFF" w:themeColor="background1"/>
              <w:bottom w:val="nil"/>
              <w:right w:val="single" w:sz="4" w:space="0" w:color="FFFFFF" w:themeColor="background1"/>
            </w:tcBorders>
            <w:shd w:val="clear" w:color="auto" w:fill="FFFFFF" w:themeFill="background1"/>
          </w:tcPr>
          <w:p w14:paraId="7989C005" w14:textId="77777777" w:rsidR="0089315A" w:rsidRPr="00B42ED4" w:rsidRDefault="0089315A" w:rsidP="0089315A">
            <w:pPr>
              <w:spacing w:after="0" w:line="240" w:lineRule="auto"/>
              <w:rPr>
                <w:rFonts w:eastAsia="Times New Roman" w:cstheme="minorHAnsi"/>
                <w:bCs/>
                <w:szCs w:val="24"/>
              </w:rPr>
            </w:pPr>
          </w:p>
        </w:tc>
      </w:tr>
      <w:tr w:rsidR="0089315A" w:rsidRPr="00B42ED4" w14:paraId="253F4138" w14:textId="77777777" w:rsidTr="00C742F3">
        <w:tc>
          <w:tcPr>
            <w:tcW w:w="3402" w:type="dxa"/>
            <w:gridSpan w:val="3"/>
            <w:tcBorders>
              <w:top w:val="nil"/>
              <w:left w:val="nil"/>
              <w:bottom w:val="nil"/>
              <w:right w:val="nil"/>
            </w:tcBorders>
            <w:shd w:val="clear" w:color="auto" w:fill="FFFFFF" w:themeFill="background1"/>
          </w:tcPr>
          <w:p w14:paraId="49D0409E" w14:textId="77777777" w:rsidR="0089315A" w:rsidRPr="00B42ED4" w:rsidRDefault="0089315A" w:rsidP="0089315A">
            <w:pPr>
              <w:spacing w:after="0" w:line="240" w:lineRule="auto"/>
              <w:rPr>
                <w:rFonts w:eastAsia="Times New Roman" w:cstheme="minorHAnsi"/>
                <w:bCs/>
                <w:szCs w:val="24"/>
              </w:rPr>
            </w:pPr>
          </w:p>
        </w:tc>
        <w:tc>
          <w:tcPr>
            <w:tcW w:w="3751" w:type="dxa"/>
            <w:gridSpan w:val="4"/>
            <w:tcBorders>
              <w:top w:val="nil"/>
              <w:left w:val="nil"/>
              <w:bottom w:val="nil"/>
              <w:right w:val="nil"/>
            </w:tcBorders>
            <w:shd w:val="clear" w:color="auto" w:fill="FFFFFF" w:themeFill="background1"/>
          </w:tcPr>
          <w:p w14:paraId="554BDA1E" w14:textId="77777777" w:rsidR="0089315A" w:rsidRPr="00B42ED4" w:rsidRDefault="0089315A" w:rsidP="0089315A">
            <w:pPr>
              <w:spacing w:after="0" w:line="240" w:lineRule="auto"/>
              <w:rPr>
                <w:rFonts w:eastAsia="Times New Roman" w:cstheme="minorHAnsi"/>
                <w:bCs/>
                <w:szCs w:val="24"/>
              </w:rPr>
            </w:pPr>
          </w:p>
        </w:tc>
        <w:tc>
          <w:tcPr>
            <w:tcW w:w="1673" w:type="dxa"/>
            <w:tcBorders>
              <w:top w:val="nil"/>
              <w:left w:val="nil"/>
              <w:bottom w:val="nil"/>
              <w:right w:val="nil"/>
            </w:tcBorders>
            <w:shd w:val="clear" w:color="auto" w:fill="FFFFFF" w:themeFill="background1"/>
          </w:tcPr>
          <w:p w14:paraId="59FBA03E" w14:textId="77777777" w:rsidR="0089315A" w:rsidRPr="00B42ED4" w:rsidRDefault="0089315A" w:rsidP="0089315A">
            <w:pPr>
              <w:spacing w:after="0" w:line="240" w:lineRule="auto"/>
              <w:rPr>
                <w:rFonts w:eastAsia="Times New Roman" w:cstheme="minorHAnsi"/>
                <w:bCs/>
                <w:szCs w:val="24"/>
              </w:rPr>
            </w:pPr>
          </w:p>
        </w:tc>
      </w:tr>
      <w:tr w:rsidR="0089315A" w:rsidRPr="00B42ED4" w14:paraId="27F410E7" w14:textId="77777777" w:rsidTr="00C742F3">
        <w:tc>
          <w:tcPr>
            <w:tcW w:w="3402" w:type="dxa"/>
            <w:gridSpan w:val="3"/>
            <w:vMerge w:val="restart"/>
            <w:tcBorders>
              <w:top w:val="nil"/>
              <w:left w:val="nil"/>
              <w:bottom w:val="nil"/>
              <w:right w:val="nil"/>
            </w:tcBorders>
            <w:shd w:val="clear" w:color="auto" w:fill="FFFFFF" w:themeFill="background1"/>
          </w:tcPr>
          <w:p w14:paraId="06B5BAE4" w14:textId="77777777" w:rsidR="0089315A" w:rsidRPr="00B42ED4" w:rsidRDefault="0089315A" w:rsidP="0089315A">
            <w:pPr>
              <w:spacing w:after="0" w:line="240" w:lineRule="auto"/>
              <w:rPr>
                <w:rFonts w:eastAsia="Times New Roman" w:cstheme="minorHAnsi"/>
                <w:bCs/>
                <w:szCs w:val="24"/>
              </w:rPr>
            </w:pPr>
          </w:p>
        </w:tc>
        <w:tc>
          <w:tcPr>
            <w:tcW w:w="5424" w:type="dxa"/>
            <w:gridSpan w:val="5"/>
            <w:tcBorders>
              <w:top w:val="nil"/>
              <w:left w:val="nil"/>
              <w:bottom w:val="nil"/>
              <w:right w:val="nil"/>
            </w:tcBorders>
            <w:shd w:val="clear" w:color="auto" w:fill="FFFFFF" w:themeFill="background1"/>
          </w:tcPr>
          <w:p w14:paraId="04CF837D" w14:textId="77777777" w:rsidR="0089315A" w:rsidRPr="00B42ED4" w:rsidRDefault="0089315A" w:rsidP="0089315A">
            <w:pPr>
              <w:spacing w:after="0" w:line="240" w:lineRule="auto"/>
              <w:rPr>
                <w:rFonts w:eastAsia="Times New Roman" w:cstheme="minorHAnsi"/>
                <w:bCs/>
                <w:szCs w:val="24"/>
              </w:rPr>
            </w:pPr>
          </w:p>
        </w:tc>
      </w:tr>
      <w:tr w:rsidR="0089315A" w:rsidRPr="00B42ED4" w14:paraId="7ABBDA6A" w14:textId="77777777" w:rsidTr="00C742F3">
        <w:tc>
          <w:tcPr>
            <w:tcW w:w="3402" w:type="dxa"/>
            <w:gridSpan w:val="3"/>
            <w:vMerge/>
            <w:tcBorders>
              <w:top w:val="nil"/>
              <w:left w:val="nil"/>
              <w:bottom w:val="nil"/>
              <w:right w:val="nil"/>
            </w:tcBorders>
            <w:shd w:val="clear" w:color="auto" w:fill="FFFFFF" w:themeFill="background1"/>
          </w:tcPr>
          <w:p w14:paraId="59393420" w14:textId="77777777" w:rsidR="0089315A" w:rsidRPr="00B42ED4" w:rsidRDefault="0089315A" w:rsidP="0089315A">
            <w:pPr>
              <w:spacing w:after="0" w:line="240" w:lineRule="auto"/>
              <w:rPr>
                <w:rFonts w:eastAsia="Times New Roman" w:cstheme="minorHAnsi"/>
                <w:bCs/>
                <w:szCs w:val="24"/>
              </w:rPr>
            </w:pPr>
          </w:p>
        </w:tc>
        <w:tc>
          <w:tcPr>
            <w:tcW w:w="5424" w:type="dxa"/>
            <w:gridSpan w:val="5"/>
            <w:tcBorders>
              <w:top w:val="nil"/>
              <w:left w:val="nil"/>
              <w:bottom w:val="nil"/>
              <w:right w:val="nil"/>
            </w:tcBorders>
            <w:shd w:val="clear" w:color="auto" w:fill="FFFFFF" w:themeFill="background1"/>
          </w:tcPr>
          <w:p w14:paraId="02919109" w14:textId="77777777" w:rsidR="0089315A" w:rsidRPr="00B42ED4" w:rsidRDefault="0089315A" w:rsidP="0089315A">
            <w:pPr>
              <w:spacing w:after="0" w:line="240" w:lineRule="auto"/>
              <w:rPr>
                <w:rFonts w:eastAsia="Times New Roman" w:cstheme="minorHAnsi"/>
                <w:szCs w:val="24"/>
              </w:rPr>
            </w:pPr>
            <w:r w:rsidRPr="00B42ED4">
              <w:rPr>
                <w:rFonts w:eastAsia="Times New Roman" w:cstheme="minorHAnsi"/>
                <w:szCs w:val="24"/>
              </w:rPr>
              <w:t xml:space="preserve">                                                                        Ravnatelj: </w:t>
            </w:r>
          </w:p>
          <w:p w14:paraId="2575BED8" w14:textId="77777777" w:rsidR="0089315A" w:rsidRPr="00B42ED4" w:rsidRDefault="0089315A" w:rsidP="0089315A">
            <w:pPr>
              <w:spacing w:after="0" w:line="240" w:lineRule="auto"/>
              <w:rPr>
                <w:rFonts w:eastAsia="Times New Roman" w:cstheme="minorHAnsi"/>
                <w:szCs w:val="24"/>
              </w:rPr>
            </w:pPr>
            <w:r w:rsidRPr="00B42ED4">
              <w:rPr>
                <w:rFonts w:eastAsia="Times New Roman" w:cstheme="minorHAnsi"/>
                <w:szCs w:val="24"/>
              </w:rPr>
              <w:t xml:space="preserve">                                                 </w:t>
            </w:r>
            <w:proofErr w:type="spellStart"/>
            <w:r w:rsidRPr="00B42ED4">
              <w:rPr>
                <w:rFonts w:eastAsia="Times New Roman" w:cstheme="minorHAnsi"/>
                <w:szCs w:val="24"/>
              </w:rPr>
              <w:t>Emilio</w:t>
            </w:r>
            <w:proofErr w:type="spellEnd"/>
            <w:r w:rsidRPr="00B42ED4">
              <w:rPr>
                <w:rFonts w:eastAsia="Times New Roman" w:cstheme="minorHAnsi"/>
                <w:szCs w:val="24"/>
              </w:rPr>
              <w:t xml:space="preserve"> </w:t>
            </w:r>
            <w:proofErr w:type="spellStart"/>
            <w:r w:rsidRPr="00B42ED4">
              <w:rPr>
                <w:rFonts w:eastAsia="Times New Roman" w:cstheme="minorHAnsi"/>
                <w:szCs w:val="24"/>
              </w:rPr>
              <w:t>Habulin</w:t>
            </w:r>
            <w:proofErr w:type="spellEnd"/>
            <w:r w:rsidRPr="00B42ED4">
              <w:rPr>
                <w:rFonts w:eastAsia="Times New Roman" w:cstheme="minorHAnsi"/>
                <w:szCs w:val="24"/>
              </w:rPr>
              <w:t>, mag. pol.</w:t>
            </w:r>
          </w:p>
          <w:p w14:paraId="31271D45" w14:textId="77777777" w:rsidR="0089315A" w:rsidRPr="00B42ED4" w:rsidRDefault="0089315A" w:rsidP="0089315A">
            <w:pPr>
              <w:spacing w:after="0" w:line="240" w:lineRule="auto"/>
              <w:rPr>
                <w:rFonts w:eastAsia="Times New Roman" w:cstheme="minorHAnsi"/>
                <w:bCs/>
                <w:szCs w:val="24"/>
              </w:rPr>
            </w:pPr>
          </w:p>
          <w:p w14:paraId="449A9E68" w14:textId="77777777" w:rsidR="0089315A" w:rsidRPr="00B42ED4" w:rsidRDefault="0089315A" w:rsidP="0089315A">
            <w:pPr>
              <w:spacing w:after="0" w:line="240" w:lineRule="auto"/>
              <w:rPr>
                <w:rFonts w:eastAsia="Times New Roman" w:cstheme="minorHAnsi"/>
                <w:bCs/>
                <w:szCs w:val="24"/>
              </w:rPr>
            </w:pPr>
          </w:p>
        </w:tc>
      </w:tr>
    </w:tbl>
    <w:p w14:paraId="13B6FE29" w14:textId="0D2DB9C9" w:rsidR="0096192B" w:rsidRPr="00B42ED4" w:rsidRDefault="0096192B" w:rsidP="0096192B">
      <w:pPr>
        <w:jc w:val="center"/>
      </w:pPr>
      <w:proofErr w:type="spellStart"/>
      <w:r w:rsidRPr="00B42ED4">
        <w:t>M.P</w:t>
      </w:r>
      <w:proofErr w:type="spellEnd"/>
      <w:r w:rsidRPr="00B42ED4">
        <w:t>.</w:t>
      </w:r>
    </w:p>
    <w:p w14:paraId="2E3D046D" w14:textId="77777777" w:rsidR="00963DE7" w:rsidRPr="00B42ED4" w:rsidRDefault="00963DE7" w:rsidP="0096192B">
      <w:pPr>
        <w:jc w:val="center"/>
        <w:rPr>
          <w:highlight w:val="yellow"/>
        </w:rPr>
      </w:pPr>
    </w:p>
    <w:p w14:paraId="6E4122DD" w14:textId="44EE68BA" w:rsidR="0096192B" w:rsidRPr="00B42ED4" w:rsidRDefault="0096192B" w:rsidP="0096192B">
      <w:pPr>
        <w:jc w:val="center"/>
        <w:rPr>
          <w:highlight w:val="yellow"/>
        </w:rPr>
      </w:pPr>
    </w:p>
    <w:p w14:paraId="09349365" w14:textId="5A999F0F" w:rsidR="00671E5D" w:rsidRDefault="00671E5D" w:rsidP="0096192B">
      <w:pPr>
        <w:jc w:val="center"/>
        <w:rPr>
          <w:highlight w:val="yellow"/>
        </w:rPr>
      </w:pPr>
    </w:p>
    <w:p w14:paraId="5277EF52" w14:textId="5E24F3B4" w:rsidR="00DB644C" w:rsidRDefault="00DB644C" w:rsidP="0096192B">
      <w:pPr>
        <w:jc w:val="center"/>
        <w:rPr>
          <w:highlight w:val="yellow"/>
        </w:rPr>
      </w:pPr>
    </w:p>
    <w:p w14:paraId="4AA63534" w14:textId="6553EC8C" w:rsidR="00DB644C" w:rsidRDefault="00DB644C" w:rsidP="0096192B">
      <w:pPr>
        <w:jc w:val="center"/>
        <w:rPr>
          <w:highlight w:val="yellow"/>
        </w:rPr>
      </w:pPr>
    </w:p>
    <w:p w14:paraId="5FA69CD6" w14:textId="15DB9FC0" w:rsidR="00DB644C" w:rsidRDefault="00DB644C" w:rsidP="0096192B">
      <w:pPr>
        <w:jc w:val="center"/>
        <w:rPr>
          <w:highlight w:val="yellow"/>
        </w:rPr>
      </w:pPr>
    </w:p>
    <w:p w14:paraId="258C52B5" w14:textId="134DA7F3" w:rsidR="00DB644C" w:rsidRDefault="00DB644C" w:rsidP="0096192B">
      <w:pPr>
        <w:jc w:val="center"/>
        <w:rPr>
          <w:highlight w:val="yellow"/>
        </w:rPr>
      </w:pPr>
    </w:p>
    <w:p w14:paraId="2530BF9D" w14:textId="77777777" w:rsidR="00DB644C" w:rsidRPr="00B42ED4" w:rsidRDefault="00DB644C" w:rsidP="0096192B">
      <w:pPr>
        <w:jc w:val="center"/>
        <w:rPr>
          <w:highlight w:val="yellow"/>
        </w:rPr>
      </w:pPr>
    </w:p>
    <w:p w14:paraId="4C0DDBEE" w14:textId="6106D856" w:rsidR="004460AA" w:rsidRPr="00FC1A3E" w:rsidRDefault="004460AA" w:rsidP="004460AA">
      <w:pPr>
        <w:jc w:val="left"/>
        <w:rPr>
          <w:b/>
          <w:bCs/>
        </w:rPr>
      </w:pPr>
      <w:r w:rsidRPr="00FC1A3E">
        <w:rPr>
          <w:b/>
          <w:bCs/>
        </w:rPr>
        <w:lastRenderedPageBreak/>
        <w:t>SADRŽAJ:</w:t>
      </w:r>
    </w:p>
    <w:p w14:paraId="69950624" w14:textId="1DF18B30" w:rsidR="005D6568" w:rsidRDefault="007F0710">
      <w:pPr>
        <w:pStyle w:val="Sadraj1"/>
        <w:tabs>
          <w:tab w:val="right" w:leader="dot" w:pos="9060"/>
        </w:tabs>
        <w:rPr>
          <w:rFonts w:eastAsiaTheme="minorEastAsia" w:cstheme="minorBidi"/>
          <w:b w:val="0"/>
          <w:bCs w:val="0"/>
          <w:caps w:val="0"/>
          <w:noProof/>
          <w:sz w:val="22"/>
          <w:szCs w:val="22"/>
          <w:lang w:eastAsia="hr-HR"/>
        </w:rPr>
      </w:pPr>
      <w:r w:rsidRPr="00B42ED4">
        <w:rPr>
          <w:highlight w:val="yellow"/>
        </w:rPr>
        <w:fldChar w:fldCharType="begin"/>
      </w:r>
      <w:r w:rsidRPr="00B42ED4">
        <w:rPr>
          <w:highlight w:val="yellow"/>
        </w:rPr>
        <w:instrText xml:space="preserve"> TOC \o "1-4" \h \z \u </w:instrText>
      </w:r>
      <w:r w:rsidRPr="00B42ED4">
        <w:rPr>
          <w:highlight w:val="yellow"/>
        </w:rPr>
        <w:fldChar w:fldCharType="separate"/>
      </w:r>
      <w:hyperlink w:anchor="_Toc120001426" w:history="1">
        <w:r w:rsidR="005D6568" w:rsidRPr="00565327">
          <w:rPr>
            <w:rStyle w:val="Hiperveza"/>
            <w:noProof/>
          </w:rPr>
          <w:t>1. UVOD</w:t>
        </w:r>
        <w:r w:rsidR="005D6568">
          <w:rPr>
            <w:noProof/>
            <w:webHidden/>
          </w:rPr>
          <w:tab/>
        </w:r>
        <w:r w:rsidR="005D6568">
          <w:rPr>
            <w:noProof/>
            <w:webHidden/>
          </w:rPr>
          <w:fldChar w:fldCharType="begin"/>
        </w:r>
        <w:r w:rsidR="005D6568">
          <w:rPr>
            <w:noProof/>
            <w:webHidden/>
          </w:rPr>
          <w:instrText xml:space="preserve"> PAGEREF _Toc120001426 \h </w:instrText>
        </w:r>
        <w:r w:rsidR="005D6568">
          <w:rPr>
            <w:noProof/>
            <w:webHidden/>
          </w:rPr>
        </w:r>
        <w:r w:rsidR="005D6568">
          <w:rPr>
            <w:noProof/>
            <w:webHidden/>
          </w:rPr>
          <w:fldChar w:fldCharType="separate"/>
        </w:r>
        <w:r w:rsidR="005D6568">
          <w:rPr>
            <w:noProof/>
            <w:webHidden/>
          </w:rPr>
          <w:t>6</w:t>
        </w:r>
        <w:r w:rsidR="005D6568">
          <w:rPr>
            <w:noProof/>
            <w:webHidden/>
          </w:rPr>
          <w:fldChar w:fldCharType="end"/>
        </w:r>
      </w:hyperlink>
    </w:p>
    <w:p w14:paraId="1519813A" w14:textId="2594B4C7" w:rsidR="005D6568" w:rsidRDefault="005D6568">
      <w:pPr>
        <w:pStyle w:val="Sadraj1"/>
        <w:tabs>
          <w:tab w:val="right" w:leader="dot" w:pos="9060"/>
        </w:tabs>
        <w:rPr>
          <w:rFonts w:eastAsiaTheme="minorEastAsia" w:cstheme="minorBidi"/>
          <w:b w:val="0"/>
          <w:bCs w:val="0"/>
          <w:caps w:val="0"/>
          <w:noProof/>
          <w:sz w:val="22"/>
          <w:szCs w:val="22"/>
          <w:lang w:eastAsia="hr-HR"/>
        </w:rPr>
      </w:pPr>
      <w:hyperlink w:anchor="_Toc120001427" w:history="1">
        <w:r w:rsidRPr="00565327">
          <w:rPr>
            <w:rStyle w:val="Hiperveza"/>
            <w:noProof/>
          </w:rPr>
          <w:t>A. PRIKAZ POSTOJEĆEG STANJA</w:t>
        </w:r>
        <w:r>
          <w:rPr>
            <w:noProof/>
            <w:webHidden/>
          </w:rPr>
          <w:tab/>
        </w:r>
        <w:r>
          <w:rPr>
            <w:noProof/>
            <w:webHidden/>
          </w:rPr>
          <w:fldChar w:fldCharType="begin"/>
        </w:r>
        <w:r>
          <w:rPr>
            <w:noProof/>
            <w:webHidden/>
          </w:rPr>
          <w:instrText xml:space="preserve"> PAGEREF _Toc120001427 \h </w:instrText>
        </w:r>
        <w:r>
          <w:rPr>
            <w:noProof/>
            <w:webHidden/>
          </w:rPr>
        </w:r>
        <w:r>
          <w:rPr>
            <w:noProof/>
            <w:webHidden/>
          </w:rPr>
          <w:fldChar w:fldCharType="separate"/>
        </w:r>
        <w:r>
          <w:rPr>
            <w:noProof/>
            <w:webHidden/>
          </w:rPr>
          <w:t>9</w:t>
        </w:r>
        <w:r>
          <w:rPr>
            <w:noProof/>
            <w:webHidden/>
          </w:rPr>
          <w:fldChar w:fldCharType="end"/>
        </w:r>
      </w:hyperlink>
    </w:p>
    <w:p w14:paraId="0E7F4200" w14:textId="70012C5F" w:rsidR="005D6568" w:rsidRDefault="005D6568">
      <w:pPr>
        <w:pStyle w:val="Sadraj2"/>
        <w:tabs>
          <w:tab w:val="right" w:leader="dot" w:pos="9060"/>
        </w:tabs>
        <w:rPr>
          <w:rFonts w:eastAsiaTheme="minorEastAsia" w:cstheme="minorBidi"/>
          <w:smallCaps w:val="0"/>
          <w:noProof/>
          <w:sz w:val="22"/>
          <w:szCs w:val="22"/>
          <w:lang w:eastAsia="hr-HR"/>
        </w:rPr>
      </w:pPr>
      <w:hyperlink w:anchor="_Toc120001428" w:history="1">
        <w:r w:rsidRPr="00565327">
          <w:rPr>
            <w:rStyle w:val="Hiperveza"/>
            <w:noProof/>
          </w:rPr>
          <w:t>A.1. POLOŽAJ I POVRŠINA</w:t>
        </w:r>
        <w:r>
          <w:rPr>
            <w:noProof/>
            <w:webHidden/>
          </w:rPr>
          <w:tab/>
        </w:r>
        <w:r>
          <w:rPr>
            <w:noProof/>
            <w:webHidden/>
          </w:rPr>
          <w:fldChar w:fldCharType="begin"/>
        </w:r>
        <w:r>
          <w:rPr>
            <w:noProof/>
            <w:webHidden/>
          </w:rPr>
          <w:instrText xml:space="preserve"> PAGEREF _Toc120001428 \h </w:instrText>
        </w:r>
        <w:r>
          <w:rPr>
            <w:noProof/>
            <w:webHidden/>
          </w:rPr>
        </w:r>
        <w:r>
          <w:rPr>
            <w:noProof/>
            <w:webHidden/>
          </w:rPr>
          <w:fldChar w:fldCharType="separate"/>
        </w:r>
        <w:r>
          <w:rPr>
            <w:noProof/>
            <w:webHidden/>
          </w:rPr>
          <w:t>9</w:t>
        </w:r>
        <w:r>
          <w:rPr>
            <w:noProof/>
            <w:webHidden/>
          </w:rPr>
          <w:fldChar w:fldCharType="end"/>
        </w:r>
      </w:hyperlink>
    </w:p>
    <w:p w14:paraId="4313A8C1" w14:textId="5872E8A6" w:rsidR="005D6568" w:rsidRDefault="005D6568">
      <w:pPr>
        <w:pStyle w:val="Sadraj2"/>
        <w:tabs>
          <w:tab w:val="right" w:leader="dot" w:pos="9060"/>
        </w:tabs>
        <w:rPr>
          <w:rFonts w:eastAsiaTheme="minorEastAsia" w:cstheme="minorBidi"/>
          <w:smallCaps w:val="0"/>
          <w:noProof/>
          <w:sz w:val="22"/>
          <w:szCs w:val="22"/>
          <w:lang w:eastAsia="hr-HR"/>
        </w:rPr>
      </w:pPr>
      <w:hyperlink w:anchor="_Toc120001429" w:history="1">
        <w:r w:rsidRPr="00565327">
          <w:rPr>
            <w:rStyle w:val="Hiperveza"/>
            <w:noProof/>
          </w:rPr>
          <w:t>A.2. BROJ STANOVNIŠTVA</w:t>
        </w:r>
        <w:r>
          <w:rPr>
            <w:noProof/>
            <w:webHidden/>
          </w:rPr>
          <w:tab/>
        </w:r>
        <w:r>
          <w:rPr>
            <w:noProof/>
            <w:webHidden/>
          </w:rPr>
          <w:fldChar w:fldCharType="begin"/>
        </w:r>
        <w:r>
          <w:rPr>
            <w:noProof/>
            <w:webHidden/>
          </w:rPr>
          <w:instrText xml:space="preserve"> PAGEREF _Toc120001429 \h </w:instrText>
        </w:r>
        <w:r>
          <w:rPr>
            <w:noProof/>
            <w:webHidden/>
          </w:rPr>
        </w:r>
        <w:r>
          <w:rPr>
            <w:noProof/>
            <w:webHidden/>
          </w:rPr>
          <w:fldChar w:fldCharType="separate"/>
        </w:r>
        <w:r>
          <w:rPr>
            <w:noProof/>
            <w:webHidden/>
          </w:rPr>
          <w:t>9</w:t>
        </w:r>
        <w:r>
          <w:rPr>
            <w:noProof/>
            <w:webHidden/>
          </w:rPr>
          <w:fldChar w:fldCharType="end"/>
        </w:r>
      </w:hyperlink>
    </w:p>
    <w:p w14:paraId="643DDB23" w14:textId="004D84CA" w:rsidR="005D6568" w:rsidRDefault="005D6568">
      <w:pPr>
        <w:pStyle w:val="Sadraj2"/>
        <w:tabs>
          <w:tab w:val="right" w:leader="dot" w:pos="9060"/>
        </w:tabs>
        <w:rPr>
          <w:rFonts w:eastAsiaTheme="minorEastAsia" w:cstheme="minorBidi"/>
          <w:smallCaps w:val="0"/>
          <w:noProof/>
          <w:sz w:val="22"/>
          <w:szCs w:val="22"/>
          <w:lang w:eastAsia="hr-HR"/>
        </w:rPr>
      </w:pPr>
      <w:hyperlink w:anchor="_Toc120001430" w:history="1">
        <w:r w:rsidRPr="00565327">
          <w:rPr>
            <w:rStyle w:val="Hiperveza"/>
            <w:noProof/>
          </w:rPr>
          <w:t>A.3. PREGLED NASELJENIH MJESTA</w:t>
        </w:r>
        <w:r>
          <w:rPr>
            <w:noProof/>
            <w:webHidden/>
          </w:rPr>
          <w:tab/>
        </w:r>
        <w:r>
          <w:rPr>
            <w:noProof/>
            <w:webHidden/>
          </w:rPr>
          <w:fldChar w:fldCharType="begin"/>
        </w:r>
        <w:r>
          <w:rPr>
            <w:noProof/>
            <w:webHidden/>
          </w:rPr>
          <w:instrText xml:space="preserve"> PAGEREF _Toc120001430 \h </w:instrText>
        </w:r>
        <w:r>
          <w:rPr>
            <w:noProof/>
            <w:webHidden/>
          </w:rPr>
        </w:r>
        <w:r>
          <w:rPr>
            <w:noProof/>
            <w:webHidden/>
          </w:rPr>
          <w:fldChar w:fldCharType="separate"/>
        </w:r>
        <w:r>
          <w:rPr>
            <w:noProof/>
            <w:webHidden/>
          </w:rPr>
          <w:t>10</w:t>
        </w:r>
        <w:r>
          <w:rPr>
            <w:noProof/>
            <w:webHidden/>
          </w:rPr>
          <w:fldChar w:fldCharType="end"/>
        </w:r>
      </w:hyperlink>
    </w:p>
    <w:p w14:paraId="340CC48D" w14:textId="5710BA3C" w:rsidR="005D6568" w:rsidRDefault="005D6568">
      <w:pPr>
        <w:pStyle w:val="Sadraj2"/>
        <w:tabs>
          <w:tab w:val="right" w:leader="dot" w:pos="9060"/>
        </w:tabs>
        <w:rPr>
          <w:rFonts w:eastAsiaTheme="minorEastAsia" w:cstheme="minorBidi"/>
          <w:smallCaps w:val="0"/>
          <w:noProof/>
          <w:sz w:val="22"/>
          <w:szCs w:val="22"/>
          <w:lang w:eastAsia="hr-HR"/>
        </w:rPr>
      </w:pPr>
      <w:hyperlink w:anchor="_Toc120001431" w:history="1">
        <w:r w:rsidRPr="00565327">
          <w:rPr>
            <w:rStyle w:val="Hiperveza"/>
            <w:noProof/>
          </w:rPr>
          <w:t>A.4. PREGLED PRAVNIH OSOBA U GOSPODARSTVU PO VRSTAMA</w:t>
        </w:r>
        <w:r>
          <w:rPr>
            <w:noProof/>
            <w:webHidden/>
          </w:rPr>
          <w:tab/>
        </w:r>
        <w:r>
          <w:rPr>
            <w:noProof/>
            <w:webHidden/>
          </w:rPr>
          <w:fldChar w:fldCharType="begin"/>
        </w:r>
        <w:r>
          <w:rPr>
            <w:noProof/>
            <w:webHidden/>
          </w:rPr>
          <w:instrText xml:space="preserve"> PAGEREF _Toc120001431 \h </w:instrText>
        </w:r>
        <w:r>
          <w:rPr>
            <w:noProof/>
            <w:webHidden/>
          </w:rPr>
        </w:r>
        <w:r>
          <w:rPr>
            <w:noProof/>
            <w:webHidden/>
          </w:rPr>
          <w:fldChar w:fldCharType="separate"/>
        </w:r>
        <w:r>
          <w:rPr>
            <w:noProof/>
            <w:webHidden/>
          </w:rPr>
          <w:t>10</w:t>
        </w:r>
        <w:r>
          <w:rPr>
            <w:noProof/>
            <w:webHidden/>
          </w:rPr>
          <w:fldChar w:fldCharType="end"/>
        </w:r>
      </w:hyperlink>
    </w:p>
    <w:p w14:paraId="68DD3235" w14:textId="449D3A10" w:rsidR="005D6568" w:rsidRDefault="005D6568">
      <w:pPr>
        <w:pStyle w:val="Sadraj2"/>
        <w:tabs>
          <w:tab w:val="right" w:leader="dot" w:pos="9060"/>
        </w:tabs>
        <w:rPr>
          <w:rFonts w:eastAsiaTheme="minorEastAsia" w:cstheme="minorBidi"/>
          <w:smallCaps w:val="0"/>
          <w:noProof/>
          <w:sz w:val="22"/>
          <w:szCs w:val="22"/>
          <w:lang w:eastAsia="hr-HR"/>
        </w:rPr>
      </w:pPr>
      <w:hyperlink w:anchor="_Toc120001432" w:history="1">
        <w:r w:rsidRPr="00565327">
          <w:rPr>
            <w:rStyle w:val="Hiperveza"/>
            <w:noProof/>
          </w:rPr>
          <w:t>A.5. PREGLED PRAVNIH SOBA U GOSPODARSTVU GLEDE POVEĆANE OPASNOSTI OD NASTAJANJA I ŠIRENJA POŽARA</w:t>
        </w:r>
        <w:r>
          <w:rPr>
            <w:noProof/>
            <w:webHidden/>
          </w:rPr>
          <w:tab/>
        </w:r>
        <w:r>
          <w:rPr>
            <w:noProof/>
            <w:webHidden/>
          </w:rPr>
          <w:fldChar w:fldCharType="begin"/>
        </w:r>
        <w:r>
          <w:rPr>
            <w:noProof/>
            <w:webHidden/>
          </w:rPr>
          <w:instrText xml:space="preserve"> PAGEREF _Toc120001432 \h </w:instrText>
        </w:r>
        <w:r>
          <w:rPr>
            <w:noProof/>
            <w:webHidden/>
          </w:rPr>
        </w:r>
        <w:r>
          <w:rPr>
            <w:noProof/>
            <w:webHidden/>
          </w:rPr>
          <w:fldChar w:fldCharType="separate"/>
        </w:r>
        <w:r>
          <w:rPr>
            <w:noProof/>
            <w:webHidden/>
          </w:rPr>
          <w:t>15</w:t>
        </w:r>
        <w:r>
          <w:rPr>
            <w:noProof/>
            <w:webHidden/>
          </w:rPr>
          <w:fldChar w:fldCharType="end"/>
        </w:r>
      </w:hyperlink>
    </w:p>
    <w:p w14:paraId="08DC050E" w14:textId="3F3908F6" w:rsidR="005D6568" w:rsidRDefault="005D6568">
      <w:pPr>
        <w:pStyle w:val="Sadraj2"/>
        <w:tabs>
          <w:tab w:val="right" w:leader="dot" w:pos="9060"/>
        </w:tabs>
        <w:rPr>
          <w:rFonts w:eastAsiaTheme="minorEastAsia" w:cstheme="minorBidi"/>
          <w:smallCaps w:val="0"/>
          <w:noProof/>
          <w:sz w:val="22"/>
          <w:szCs w:val="22"/>
          <w:lang w:eastAsia="hr-HR"/>
        </w:rPr>
      </w:pPr>
      <w:hyperlink w:anchor="_Toc120001433" w:history="1">
        <w:r w:rsidRPr="00565327">
          <w:rPr>
            <w:rStyle w:val="Hiperveza"/>
            <w:noProof/>
          </w:rPr>
          <w:t>A.6. PREGLED INDUSTRIJSKIH ZONA</w:t>
        </w:r>
        <w:r>
          <w:rPr>
            <w:noProof/>
            <w:webHidden/>
          </w:rPr>
          <w:tab/>
        </w:r>
        <w:r>
          <w:rPr>
            <w:noProof/>
            <w:webHidden/>
          </w:rPr>
          <w:fldChar w:fldCharType="begin"/>
        </w:r>
        <w:r>
          <w:rPr>
            <w:noProof/>
            <w:webHidden/>
          </w:rPr>
          <w:instrText xml:space="preserve"> PAGEREF _Toc120001433 \h </w:instrText>
        </w:r>
        <w:r>
          <w:rPr>
            <w:noProof/>
            <w:webHidden/>
          </w:rPr>
        </w:r>
        <w:r>
          <w:rPr>
            <w:noProof/>
            <w:webHidden/>
          </w:rPr>
          <w:fldChar w:fldCharType="separate"/>
        </w:r>
        <w:r>
          <w:rPr>
            <w:noProof/>
            <w:webHidden/>
          </w:rPr>
          <w:t>18</w:t>
        </w:r>
        <w:r>
          <w:rPr>
            <w:noProof/>
            <w:webHidden/>
          </w:rPr>
          <w:fldChar w:fldCharType="end"/>
        </w:r>
      </w:hyperlink>
    </w:p>
    <w:p w14:paraId="7BBAAFD7" w14:textId="19BA2C2D" w:rsidR="005D6568" w:rsidRDefault="005D6568">
      <w:pPr>
        <w:pStyle w:val="Sadraj2"/>
        <w:tabs>
          <w:tab w:val="right" w:leader="dot" w:pos="9060"/>
        </w:tabs>
        <w:rPr>
          <w:rFonts w:eastAsiaTheme="minorEastAsia" w:cstheme="minorBidi"/>
          <w:smallCaps w:val="0"/>
          <w:noProof/>
          <w:sz w:val="22"/>
          <w:szCs w:val="22"/>
          <w:lang w:eastAsia="hr-HR"/>
        </w:rPr>
      </w:pPr>
      <w:hyperlink w:anchor="_Toc120001434" w:history="1">
        <w:r w:rsidRPr="00565327">
          <w:rPr>
            <w:rStyle w:val="Hiperveza"/>
            <w:noProof/>
          </w:rPr>
          <w:t>A.7. PREGLED CESTOVNIH I ŽELJEZNIČKIH PROMETNICA PO VRSTI</w:t>
        </w:r>
        <w:r>
          <w:rPr>
            <w:noProof/>
            <w:webHidden/>
          </w:rPr>
          <w:tab/>
        </w:r>
        <w:r>
          <w:rPr>
            <w:noProof/>
            <w:webHidden/>
          </w:rPr>
          <w:fldChar w:fldCharType="begin"/>
        </w:r>
        <w:r>
          <w:rPr>
            <w:noProof/>
            <w:webHidden/>
          </w:rPr>
          <w:instrText xml:space="preserve"> PAGEREF _Toc120001434 \h </w:instrText>
        </w:r>
        <w:r>
          <w:rPr>
            <w:noProof/>
            <w:webHidden/>
          </w:rPr>
        </w:r>
        <w:r>
          <w:rPr>
            <w:noProof/>
            <w:webHidden/>
          </w:rPr>
          <w:fldChar w:fldCharType="separate"/>
        </w:r>
        <w:r>
          <w:rPr>
            <w:noProof/>
            <w:webHidden/>
          </w:rPr>
          <w:t>18</w:t>
        </w:r>
        <w:r>
          <w:rPr>
            <w:noProof/>
            <w:webHidden/>
          </w:rPr>
          <w:fldChar w:fldCharType="end"/>
        </w:r>
      </w:hyperlink>
    </w:p>
    <w:p w14:paraId="43F8CF6E" w14:textId="7E3FADEF" w:rsidR="005D6568" w:rsidRDefault="005D6568">
      <w:pPr>
        <w:pStyle w:val="Sadraj2"/>
        <w:tabs>
          <w:tab w:val="right" w:leader="dot" w:pos="9060"/>
        </w:tabs>
        <w:rPr>
          <w:rFonts w:eastAsiaTheme="minorEastAsia" w:cstheme="minorBidi"/>
          <w:smallCaps w:val="0"/>
          <w:noProof/>
          <w:sz w:val="22"/>
          <w:szCs w:val="22"/>
          <w:lang w:eastAsia="hr-HR"/>
        </w:rPr>
      </w:pPr>
      <w:hyperlink w:anchor="_Toc120001435" w:history="1">
        <w:r w:rsidRPr="00565327">
          <w:rPr>
            <w:rStyle w:val="Hiperveza"/>
            <w:noProof/>
          </w:rPr>
          <w:t>A.8. PREGLED TURISTIČKIH NASELJA</w:t>
        </w:r>
        <w:r>
          <w:rPr>
            <w:noProof/>
            <w:webHidden/>
          </w:rPr>
          <w:tab/>
        </w:r>
        <w:r>
          <w:rPr>
            <w:noProof/>
            <w:webHidden/>
          </w:rPr>
          <w:fldChar w:fldCharType="begin"/>
        </w:r>
        <w:r>
          <w:rPr>
            <w:noProof/>
            <w:webHidden/>
          </w:rPr>
          <w:instrText xml:space="preserve"> PAGEREF _Toc120001435 \h </w:instrText>
        </w:r>
        <w:r>
          <w:rPr>
            <w:noProof/>
            <w:webHidden/>
          </w:rPr>
        </w:r>
        <w:r>
          <w:rPr>
            <w:noProof/>
            <w:webHidden/>
          </w:rPr>
          <w:fldChar w:fldCharType="separate"/>
        </w:r>
        <w:r>
          <w:rPr>
            <w:noProof/>
            <w:webHidden/>
          </w:rPr>
          <w:t>19</w:t>
        </w:r>
        <w:r>
          <w:rPr>
            <w:noProof/>
            <w:webHidden/>
          </w:rPr>
          <w:fldChar w:fldCharType="end"/>
        </w:r>
      </w:hyperlink>
    </w:p>
    <w:p w14:paraId="3B3A8069" w14:textId="380DCF37" w:rsidR="005D6568" w:rsidRDefault="005D6568">
      <w:pPr>
        <w:pStyle w:val="Sadraj2"/>
        <w:tabs>
          <w:tab w:val="right" w:leader="dot" w:pos="9060"/>
        </w:tabs>
        <w:rPr>
          <w:rFonts w:eastAsiaTheme="minorEastAsia" w:cstheme="minorBidi"/>
          <w:smallCaps w:val="0"/>
          <w:noProof/>
          <w:sz w:val="22"/>
          <w:szCs w:val="22"/>
          <w:lang w:eastAsia="hr-HR"/>
        </w:rPr>
      </w:pPr>
      <w:hyperlink w:anchor="_Toc120001436" w:history="1">
        <w:r w:rsidRPr="00565327">
          <w:rPr>
            <w:rStyle w:val="Hiperveza"/>
            <w:noProof/>
          </w:rPr>
          <w:t>A.9. PREGLED ELEKTROENERGETSKIH GRAĐEVINA ZA PROIZVODNJU I PRIJENOS ELEKTRIČNE ENERGIJE</w:t>
        </w:r>
        <w:r>
          <w:rPr>
            <w:noProof/>
            <w:webHidden/>
          </w:rPr>
          <w:tab/>
        </w:r>
        <w:r>
          <w:rPr>
            <w:noProof/>
            <w:webHidden/>
          </w:rPr>
          <w:fldChar w:fldCharType="begin"/>
        </w:r>
        <w:r>
          <w:rPr>
            <w:noProof/>
            <w:webHidden/>
          </w:rPr>
          <w:instrText xml:space="preserve"> PAGEREF _Toc120001436 \h </w:instrText>
        </w:r>
        <w:r>
          <w:rPr>
            <w:noProof/>
            <w:webHidden/>
          </w:rPr>
        </w:r>
        <w:r>
          <w:rPr>
            <w:noProof/>
            <w:webHidden/>
          </w:rPr>
          <w:fldChar w:fldCharType="separate"/>
        </w:r>
        <w:r>
          <w:rPr>
            <w:noProof/>
            <w:webHidden/>
          </w:rPr>
          <w:t>19</w:t>
        </w:r>
        <w:r>
          <w:rPr>
            <w:noProof/>
            <w:webHidden/>
          </w:rPr>
          <w:fldChar w:fldCharType="end"/>
        </w:r>
      </w:hyperlink>
    </w:p>
    <w:p w14:paraId="4E5D00A1" w14:textId="2E1881FA" w:rsidR="005D6568" w:rsidRDefault="005D6568">
      <w:pPr>
        <w:pStyle w:val="Sadraj2"/>
        <w:tabs>
          <w:tab w:val="right" w:leader="dot" w:pos="9060"/>
        </w:tabs>
        <w:rPr>
          <w:rFonts w:eastAsiaTheme="minorEastAsia" w:cstheme="minorBidi"/>
          <w:smallCaps w:val="0"/>
          <w:noProof/>
          <w:sz w:val="22"/>
          <w:szCs w:val="22"/>
          <w:lang w:eastAsia="hr-HR"/>
        </w:rPr>
      </w:pPr>
      <w:hyperlink w:anchor="_Toc120001437" w:history="1">
        <w:r w:rsidRPr="00565327">
          <w:rPr>
            <w:rStyle w:val="Hiperveza"/>
            <w:noProof/>
          </w:rPr>
          <w:t>A.10. PREGLED LOKACIJA NA KOJIMA SU USKLADIŠTENE VEĆE KOLIČINE ZAPALJIVIH TEKUĆINA I PLINOVA, EKSPLOZIVNIH I DRUGIH OPASNIH TVARI</w:t>
        </w:r>
        <w:r>
          <w:rPr>
            <w:noProof/>
            <w:webHidden/>
          </w:rPr>
          <w:tab/>
        </w:r>
        <w:r>
          <w:rPr>
            <w:noProof/>
            <w:webHidden/>
          </w:rPr>
          <w:fldChar w:fldCharType="begin"/>
        </w:r>
        <w:r>
          <w:rPr>
            <w:noProof/>
            <w:webHidden/>
          </w:rPr>
          <w:instrText xml:space="preserve"> PAGEREF _Toc120001437 \h </w:instrText>
        </w:r>
        <w:r>
          <w:rPr>
            <w:noProof/>
            <w:webHidden/>
          </w:rPr>
        </w:r>
        <w:r>
          <w:rPr>
            <w:noProof/>
            <w:webHidden/>
          </w:rPr>
          <w:fldChar w:fldCharType="separate"/>
        </w:r>
        <w:r>
          <w:rPr>
            <w:noProof/>
            <w:webHidden/>
          </w:rPr>
          <w:t>22</w:t>
        </w:r>
        <w:r>
          <w:rPr>
            <w:noProof/>
            <w:webHidden/>
          </w:rPr>
          <w:fldChar w:fldCharType="end"/>
        </w:r>
      </w:hyperlink>
    </w:p>
    <w:p w14:paraId="60EDFB13" w14:textId="1BD9EBAF" w:rsidR="005D6568" w:rsidRDefault="005D6568">
      <w:pPr>
        <w:pStyle w:val="Sadraj2"/>
        <w:tabs>
          <w:tab w:val="right" w:leader="dot" w:pos="9060"/>
        </w:tabs>
        <w:rPr>
          <w:rFonts w:eastAsiaTheme="minorEastAsia" w:cstheme="minorBidi"/>
          <w:smallCaps w:val="0"/>
          <w:noProof/>
          <w:sz w:val="22"/>
          <w:szCs w:val="22"/>
          <w:lang w:eastAsia="hr-HR"/>
        </w:rPr>
      </w:pPr>
      <w:hyperlink w:anchor="_Toc120001438" w:history="1">
        <w:r w:rsidRPr="00565327">
          <w:rPr>
            <w:rStyle w:val="Hiperveza"/>
            <w:noProof/>
          </w:rPr>
          <w:t>A.11. PREGLED VATROGASNIH DOMOVA ZA SMJEŠTAJ UDRUGA DOBROVOLJNIH VATROGASACA I PROFESIONALNIH VATROGASNIH POSTROJBA</w:t>
        </w:r>
        <w:r>
          <w:rPr>
            <w:noProof/>
            <w:webHidden/>
          </w:rPr>
          <w:tab/>
        </w:r>
        <w:r>
          <w:rPr>
            <w:noProof/>
            <w:webHidden/>
          </w:rPr>
          <w:fldChar w:fldCharType="begin"/>
        </w:r>
        <w:r>
          <w:rPr>
            <w:noProof/>
            <w:webHidden/>
          </w:rPr>
          <w:instrText xml:space="preserve"> PAGEREF _Toc120001438 \h </w:instrText>
        </w:r>
        <w:r>
          <w:rPr>
            <w:noProof/>
            <w:webHidden/>
          </w:rPr>
        </w:r>
        <w:r>
          <w:rPr>
            <w:noProof/>
            <w:webHidden/>
          </w:rPr>
          <w:fldChar w:fldCharType="separate"/>
        </w:r>
        <w:r>
          <w:rPr>
            <w:noProof/>
            <w:webHidden/>
          </w:rPr>
          <w:t>22</w:t>
        </w:r>
        <w:r>
          <w:rPr>
            <w:noProof/>
            <w:webHidden/>
          </w:rPr>
          <w:fldChar w:fldCharType="end"/>
        </w:r>
      </w:hyperlink>
    </w:p>
    <w:p w14:paraId="24C5F8E5" w14:textId="6FE8F0FD" w:rsidR="005D6568" w:rsidRDefault="005D6568">
      <w:pPr>
        <w:pStyle w:val="Sadraj2"/>
        <w:tabs>
          <w:tab w:val="right" w:leader="dot" w:pos="9060"/>
        </w:tabs>
        <w:rPr>
          <w:rFonts w:eastAsiaTheme="minorEastAsia" w:cstheme="minorBidi"/>
          <w:smallCaps w:val="0"/>
          <w:noProof/>
          <w:sz w:val="22"/>
          <w:szCs w:val="22"/>
          <w:lang w:eastAsia="hr-HR"/>
        </w:rPr>
      </w:pPr>
      <w:hyperlink w:anchor="_Toc120001439" w:history="1">
        <w:r w:rsidRPr="00565327">
          <w:rPr>
            <w:rStyle w:val="Hiperveza"/>
            <w:noProof/>
          </w:rPr>
          <w:t>A.12. PREGLED PRIRODNIH IZVORIŠTA VODE KOJI SE MOGU UPOTREBLJAVATI ZA GAŠENJE POŽARA</w:t>
        </w:r>
        <w:r>
          <w:rPr>
            <w:noProof/>
            <w:webHidden/>
          </w:rPr>
          <w:tab/>
        </w:r>
        <w:r>
          <w:rPr>
            <w:noProof/>
            <w:webHidden/>
          </w:rPr>
          <w:fldChar w:fldCharType="begin"/>
        </w:r>
        <w:r>
          <w:rPr>
            <w:noProof/>
            <w:webHidden/>
          </w:rPr>
          <w:instrText xml:space="preserve"> PAGEREF _Toc120001439 \h </w:instrText>
        </w:r>
        <w:r>
          <w:rPr>
            <w:noProof/>
            <w:webHidden/>
          </w:rPr>
        </w:r>
        <w:r>
          <w:rPr>
            <w:noProof/>
            <w:webHidden/>
          </w:rPr>
          <w:fldChar w:fldCharType="separate"/>
        </w:r>
        <w:r>
          <w:rPr>
            <w:noProof/>
            <w:webHidden/>
          </w:rPr>
          <w:t>23</w:t>
        </w:r>
        <w:r>
          <w:rPr>
            <w:noProof/>
            <w:webHidden/>
          </w:rPr>
          <w:fldChar w:fldCharType="end"/>
        </w:r>
      </w:hyperlink>
    </w:p>
    <w:p w14:paraId="59EA3FBB" w14:textId="67AEB9DE" w:rsidR="005D6568" w:rsidRDefault="005D6568">
      <w:pPr>
        <w:pStyle w:val="Sadraj2"/>
        <w:tabs>
          <w:tab w:val="right" w:leader="dot" w:pos="9060"/>
        </w:tabs>
        <w:rPr>
          <w:rFonts w:eastAsiaTheme="minorEastAsia" w:cstheme="minorBidi"/>
          <w:smallCaps w:val="0"/>
          <w:noProof/>
          <w:sz w:val="22"/>
          <w:szCs w:val="22"/>
          <w:lang w:eastAsia="hr-HR"/>
        </w:rPr>
      </w:pPr>
      <w:hyperlink w:anchor="_Toc120001440" w:history="1">
        <w:r w:rsidRPr="00565327">
          <w:rPr>
            <w:rStyle w:val="Hiperveza"/>
            <w:noProof/>
          </w:rPr>
          <w:t>A.13. PREGLED NASELJA I DIJELOVA NASELJA U KOJIMA SU IZVEDENE VANJSKE HIDRANTSKE MREŽE ZA GAŠENJE POŽARA</w:t>
        </w:r>
        <w:r>
          <w:rPr>
            <w:noProof/>
            <w:webHidden/>
          </w:rPr>
          <w:tab/>
        </w:r>
        <w:r>
          <w:rPr>
            <w:noProof/>
            <w:webHidden/>
          </w:rPr>
          <w:fldChar w:fldCharType="begin"/>
        </w:r>
        <w:r>
          <w:rPr>
            <w:noProof/>
            <w:webHidden/>
          </w:rPr>
          <w:instrText xml:space="preserve"> PAGEREF _Toc120001440 \h </w:instrText>
        </w:r>
        <w:r>
          <w:rPr>
            <w:noProof/>
            <w:webHidden/>
          </w:rPr>
        </w:r>
        <w:r>
          <w:rPr>
            <w:noProof/>
            <w:webHidden/>
          </w:rPr>
          <w:fldChar w:fldCharType="separate"/>
        </w:r>
        <w:r>
          <w:rPr>
            <w:noProof/>
            <w:webHidden/>
          </w:rPr>
          <w:t>24</w:t>
        </w:r>
        <w:r>
          <w:rPr>
            <w:noProof/>
            <w:webHidden/>
          </w:rPr>
          <w:fldChar w:fldCharType="end"/>
        </w:r>
      </w:hyperlink>
    </w:p>
    <w:p w14:paraId="0A9BE146" w14:textId="37DFF338" w:rsidR="005D6568" w:rsidRDefault="005D6568">
      <w:pPr>
        <w:pStyle w:val="Sadraj2"/>
        <w:tabs>
          <w:tab w:val="right" w:leader="dot" w:pos="9060"/>
        </w:tabs>
        <w:rPr>
          <w:rFonts w:eastAsiaTheme="minorEastAsia" w:cstheme="minorBidi"/>
          <w:smallCaps w:val="0"/>
          <w:noProof/>
          <w:sz w:val="22"/>
          <w:szCs w:val="22"/>
          <w:lang w:eastAsia="hr-HR"/>
        </w:rPr>
      </w:pPr>
      <w:hyperlink w:anchor="_Toc120001441" w:history="1">
        <w:r w:rsidRPr="00565327">
          <w:rPr>
            <w:rStyle w:val="Hiperveza"/>
            <w:noProof/>
            <w:lang w:eastAsia="zh-CN"/>
          </w:rPr>
          <w:t>A.14. PREGLED GRAĐEVINA U KOJIMA POVREMENO ILI STALNO BORAVI VEĆI BROJ OSOBA (škole, vrtići, jaslice, đački i studentski domovi, domovi umirovljenika, bolnice, športski objekti, kulturno – umjetnički i povijesni objekti i sl.)</w:t>
        </w:r>
        <w:r>
          <w:rPr>
            <w:noProof/>
            <w:webHidden/>
          </w:rPr>
          <w:tab/>
        </w:r>
        <w:r>
          <w:rPr>
            <w:noProof/>
            <w:webHidden/>
          </w:rPr>
          <w:fldChar w:fldCharType="begin"/>
        </w:r>
        <w:r>
          <w:rPr>
            <w:noProof/>
            <w:webHidden/>
          </w:rPr>
          <w:instrText xml:space="preserve"> PAGEREF _Toc120001441 \h </w:instrText>
        </w:r>
        <w:r>
          <w:rPr>
            <w:noProof/>
            <w:webHidden/>
          </w:rPr>
        </w:r>
        <w:r>
          <w:rPr>
            <w:noProof/>
            <w:webHidden/>
          </w:rPr>
          <w:fldChar w:fldCharType="separate"/>
        </w:r>
        <w:r>
          <w:rPr>
            <w:noProof/>
            <w:webHidden/>
          </w:rPr>
          <w:t>25</w:t>
        </w:r>
        <w:r>
          <w:rPr>
            <w:noProof/>
            <w:webHidden/>
          </w:rPr>
          <w:fldChar w:fldCharType="end"/>
        </w:r>
      </w:hyperlink>
    </w:p>
    <w:p w14:paraId="191DE2F8" w14:textId="002F2DAD" w:rsidR="005D6568" w:rsidRDefault="005D6568">
      <w:pPr>
        <w:pStyle w:val="Sadraj2"/>
        <w:tabs>
          <w:tab w:val="right" w:leader="dot" w:pos="9060"/>
        </w:tabs>
        <w:rPr>
          <w:rFonts w:eastAsiaTheme="minorEastAsia" w:cstheme="minorBidi"/>
          <w:smallCaps w:val="0"/>
          <w:noProof/>
          <w:sz w:val="22"/>
          <w:szCs w:val="22"/>
          <w:lang w:eastAsia="hr-HR"/>
        </w:rPr>
      </w:pPr>
      <w:hyperlink w:anchor="_Toc120001442" w:history="1">
        <w:r w:rsidRPr="00565327">
          <w:rPr>
            <w:rStyle w:val="Hiperveza"/>
            <w:noProof/>
          </w:rPr>
          <w:t>A.15. PREGLED LOKACIJA I GRAĐEVINA U KOJIMA SE OBAVLJA UTOVAR I ISTOVAR ZAPALJIVIH TEKUĆINA, PLINOVA I DRUGIH OPASNIH TVARI</w:t>
        </w:r>
        <w:r>
          <w:rPr>
            <w:noProof/>
            <w:webHidden/>
          </w:rPr>
          <w:tab/>
        </w:r>
        <w:r>
          <w:rPr>
            <w:noProof/>
            <w:webHidden/>
          </w:rPr>
          <w:fldChar w:fldCharType="begin"/>
        </w:r>
        <w:r>
          <w:rPr>
            <w:noProof/>
            <w:webHidden/>
          </w:rPr>
          <w:instrText xml:space="preserve"> PAGEREF _Toc120001442 \h </w:instrText>
        </w:r>
        <w:r>
          <w:rPr>
            <w:noProof/>
            <w:webHidden/>
          </w:rPr>
        </w:r>
        <w:r>
          <w:rPr>
            <w:noProof/>
            <w:webHidden/>
          </w:rPr>
          <w:fldChar w:fldCharType="separate"/>
        </w:r>
        <w:r>
          <w:rPr>
            <w:noProof/>
            <w:webHidden/>
          </w:rPr>
          <w:t>25</w:t>
        </w:r>
        <w:r>
          <w:rPr>
            <w:noProof/>
            <w:webHidden/>
          </w:rPr>
          <w:fldChar w:fldCharType="end"/>
        </w:r>
      </w:hyperlink>
    </w:p>
    <w:p w14:paraId="2A9901D6" w14:textId="61798AD5" w:rsidR="005D6568" w:rsidRDefault="005D6568">
      <w:pPr>
        <w:pStyle w:val="Sadraj2"/>
        <w:tabs>
          <w:tab w:val="right" w:leader="dot" w:pos="9060"/>
        </w:tabs>
        <w:rPr>
          <w:rFonts w:eastAsiaTheme="minorEastAsia" w:cstheme="minorBidi"/>
          <w:smallCaps w:val="0"/>
          <w:noProof/>
          <w:sz w:val="22"/>
          <w:szCs w:val="22"/>
          <w:lang w:eastAsia="hr-HR"/>
        </w:rPr>
      </w:pPr>
      <w:hyperlink w:anchor="_Toc120001443" w:history="1">
        <w:r w:rsidRPr="00565327">
          <w:rPr>
            <w:rStyle w:val="Hiperveza"/>
            <w:noProof/>
          </w:rPr>
          <w:t>A.16. PREGLED POLJOPRIVREDNIH I ŠUMSKIH POVRŠINA</w:t>
        </w:r>
        <w:r>
          <w:rPr>
            <w:noProof/>
            <w:webHidden/>
          </w:rPr>
          <w:tab/>
        </w:r>
        <w:r>
          <w:rPr>
            <w:noProof/>
            <w:webHidden/>
          </w:rPr>
          <w:fldChar w:fldCharType="begin"/>
        </w:r>
        <w:r>
          <w:rPr>
            <w:noProof/>
            <w:webHidden/>
          </w:rPr>
          <w:instrText xml:space="preserve"> PAGEREF _Toc120001443 \h </w:instrText>
        </w:r>
        <w:r>
          <w:rPr>
            <w:noProof/>
            <w:webHidden/>
          </w:rPr>
        </w:r>
        <w:r>
          <w:rPr>
            <w:noProof/>
            <w:webHidden/>
          </w:rPr>
          <w:fldChar w:fldCharType="separate"/>
        </w:r>
        <w:r>
          <w:rPr>
            <w:noProof/>
            <w:webHidden/>
          </w:rPr>
          <w:t>26</w:t>
        </w:r>
        <w:r>
          <w:rPr>
            <w:noProof/>
            <w:webHidden/>
          </w:rPr>
          <w:fldChar w:fldCharType="end"/>
        </w:r>
      </w:hyperlink>
    </w:p>
    <w:p w14:paraId="4AE83BFE" w14:textId="63E321D5" w:rsidR="005D6568" w:rsidRDefault="005D6568">
      <w:pPr>
        <w:pStyle w:val="Sadraj2"/>
        <w:tabs>
          <w:tab w:val="right" w:leader="dot" w:pos="9060"/>
        </w:tabs>
        <w:rPr>
          <w:rFonts w:eastAsiaTheme="minorEastAsia" w:cstheme="minorBidi"/>
          <w:smallCaps w:val="0"/>
          <w:noProof/>
          <w:sz w:val="22"/>
          <w:szCs w:val="22"/>
          <w:lang w:eastAsia="hr-HR"/>
        </w:rPr>
      </w:pPr>
      <w:hyperlink w:anchor="_Toc120001444" w:history="1">
        <w:r w:rsidRPr="00565327">
          <w:rPr>
            <w:rStyle w:val="Hiperveza"/>
            <w:noProof/>
          </w:rPr>
          <w:t>A.17. PREGLED ŠUMSKIH POVRŠINA PO VRSTI, STAROSTI, ZAPALJIVOSTI I IZGRAĐENOSTI PROTUPOŽARNIH PUTOVA I PROSJEKA U ŠUMAMA</w:t>
        </w:r>
        <w:r>
          <w:rPr>
            <w:noProof/>
            <w:webHidden/>
          </w:rPr>
          <w:tab/>
        </w:r>
        <w:r>
          <w:rPr>
            <w:noProof/>
            <w:webHidden/>
          </w:rPr>
          <w:fldChar w:fldCharType="begin"/>
        </w:r>
        <w:r>
          <w:rPr>
            <w:noProof/>
            <w:webHidden/>
          </w:rPr>
          <w:instrText xml:space="preserve"> PAGEREF _Toc120001444 \h </w:instrText>
        </w:r>
        <w:r>
          <w:rPr>
            <w:noProof/>
            <w:webHidden/>
          </w:rPr>
        </w:r>
        <w:r>
          <w:rPr>
            <w:noProof/>
            <w:webHidden/>
          </w:rPr>
          <w:fldChar w:fldCharType="separate"/>
        </w:r>
        <w:r>
          <w:rPr>
            <w:noProof/>
            <w:webHidden/>
          </w:rPr>
          <w:t>26</w:t>
        </w:r>
        <w:r>
          <w:rPr>
            <w:noProof/>
            <w:webHidden/>
          </w:rPr>
          <w:fldChar w:fldCharType="end"/>
        </w:r>
      </w:hyperlink>
    </w:p>
    <w:p w14:paraId="4A526387" w14:textId="62CBF7BA" w:rsidR="005D6568" w:rsidRDefault="005D6568">
      <w:pPr>
        <w:pStyle w:val="Sadraj2"/>
        <w:tabs>
          <w:tab w:val="right" w:leader="dot" w:pos="9060"/>
        </w:tabs>
        <w:rPr>
          <w:rFonts w:eastAsiaTheme="minorEastAsia" w:cstheme="minorBidi"/>
          <w:smallCaps w:val="0"/>
          <w:noProof/>
          <w:sz w:val="22"/>
          <w:szCs w:val="22"/>
          <w:lang w:eastAsia="hr-HR"/>
        </w:rPr>
      </w:pPr>
      <w:hyperlink w:anchor="_Toc120001445" w:history="1">
        <w:r w:rsidRPr="00565327">
          <w:rPr>
            <w:rStyle w:val="Hiperveza"/>
            <w:noProof/>
            <w:lang w:eastAsia="zh-CN"/>
          </w:rPr>
          <w:t>A.18. PREGLED NASELJA, KVARTOVA, ULICA ILI ZNAČAJNIH GRAĐEVINA KOJI SU NEPRISTUPAČNI ZA PRILAZ VATROGASNIM VOZILIMA</w:t>
        </w:r>
        <w:r>
          <w:rPr>
            <w:noProof/>
            <w:webHidden/>
          </w:rPr>
          <w:tab/>
        </w:r>
        <w:r>
          <w:rPr>
            <w:noProof/>
            <w:webHidden/>
          </w:rPr>
          <w:fldChar w:fldCharType="begin"/>
        </w:r>
        <w:r>
          <w:rPr>
            <w:noProof/>
            <w:webHidden/>
          </w:rPr>
          <w:instrText xml:space="preserve"> PAGEREF _Toc120001445 \h </w:instrText>
        </w:r>
        <w:r>
          <w:rPr>
            <w:noProof/>
            <w:webHidden/>
          </w:rPr>
        </w:r>
        <w:r>
          <w:rPr>
            <w:noProof/>
            <w:webHidden/>
          </w:rPr>
          <w:fldChar w:fldCharType="separate"/>
        </w:r>
        <w:r>
          <w:rPr>
            <w:noProof/>
            <w:webHidden/>
          </w:rPr>
          <w:t>29</w:t>
        </w:r>
        <w:r>
          <w:rPr>
            <w:noProof/>
            <w:webHidden/>
          </w:rPr>
          <w:fldChar w:fldCharType="end"/>
        </w:r>
      </w:hyperlink>
    </w:p>
    <w:p w14:paraId="55C10D3B" w14:textId="3EC2B3A5" w:rsidR="005D6568" w:rsidRDefault="005D6568">
      <w:pPr>
        <w:pStyle w:val="Sadraj2"/>
        <w:tabs>
          <w:tab w:val="right" w:leader="dot" w:pos="9060"/>
        </w:tabs>
        <w:rPr>
          <w:rFonts w:eastAsiaTheme="minorEastAsia" w:cstheme="minorBidi"/>
          <w:smallCaps w:val="0"/>
          <w:noProof/>
          <w:sz w:val="22"/>
          <w:szCs w:val="22"/>
          <w:lang w:eastAsia="hr-HR"/>
        </w:rPr>
      </w:pPr>
      <w:hyperlink w:anchor="_Toc120001446" w:history="1">
        <w:r w:rsidRPr="00565327">
          <w:rPr>
            <w:rStyle w:val="Hiperveza"/>
            <w:noProof/>
            <w:lang w:eastAsia="zh-CN"/>
          </w:rPr>
          <w:t>A.19. PREGLED NASELJA, KVARTOVA, ULICA ILI ZNAČAJNIH GRAĐEVINA U KOJIMA NEMA DOVOLJNO SREDSTAVA ZA GAŠENJE POŽARA</w:t>
        </w:r>
        <w:r>
          <w:rPr>
            <w:noProof/>
            <w:webHidden/>
          </w:rPr>
          <w:tab/>
        </w:r>
        <w:r>
          <w:rPr>
            <w:noProof/>
            <w:webHidden/>
          </w:rPr>
          <w:fldChar w:fldCharType="begin"/>
        </w:r>
        <w:r>
          <w:rPr>
            <w:noProof/>
            <w:webHidden/>
          </w:rPr>
          <w:instrText xml:space="preserve"> PAGEREF _Toc120001446 \h </w:instrText>
        </w:r>
        <w:r>
          <w:rPr>
            <w:noProof/>
            <w:webHidden/>
          </w:rPr>
        </w:r>
        <w:r>
          <w:rPr>
            <w:noProof/>
            <w:webHidden/>
          </w:rPr>
          <w:fldChar w:fldCharType="separate"/>
        </w:r>
        <w:r>
          <w:rPr>
            <w:noProof/>
            <w:webHidden/>
          </w:rPr>
          <w:t>29</w:t>
        </w:r>
        <w:r>
          <w:rPr>
            <w:noProof/>
            <w:webHidden/>
          </w:rPr>
          <w:fldChar w:fldCharType="end"/>
        </w:r>
      </w:hyperlink>
    </w:p>
    <w:p w14:paraId="6A256C71" w14:textId="671C9B49" w:rsidR="005D6568" w:rsidRDefault="005D6568">
      <w:pPr>
        <w:pStyle w:val="Sadraj2"/>
        <w:tabs>
          <w:tab w:val="right" w:leader="dot" w:pos="9060"/>
        </w:tabs>
        <w:rPr>
          <w:rFonts w:eastAsiaTheme="minorEastAsia" w:cstheme="minorBidi"/>
          <w:smallCaps w:val="0"/>
          <w:noProof/>
          <w:sz w:val="22"/>
          <w:szCs w:val="22"/>
          <w:lang w:eastAsia="hr-HR"/>
        </w:rPr>
      </w:pPr>
      <w:hyperlink w:anchor="_Toc120001447" w:history="1">
        <w:r w:rsidRPr="00565327">
          <w:rPr>
            <w:rStyle w:val="Hiperveza"/>
            <w:noProof/>
          </w:rPr>
          <w:t>A.20. PREGLED SUSTAVA TELEFONSKIH I RADIO VEZA UPORABLJIVIH U GAŠENJU POŽARA</w:t>
        </w:r>
        <w:r>
          <w:rPr>
            <w:noProof/>
            <w:webHidden/>
          </w:rPr>
          <w:tab/>
        </w:r>
        <w:r>
          <w:rPr>
            <w:noProof/>
            <w:webHidden/>
          </w:rPr>
          <w:fldChar w:fldCharType="begin"/>
        </w:r>
        <w:r>
          <w:rPr>
            <w:noProof/>
            <w:webHidden/>
          </w:rPr>
          <w:instrText xml:space="preserve"> PAGEREF _Toc120001447 \h </w:instrText>
        </w:r>
        <w:r>
          <w:rPr>
            <w:noProof/>
            <w:webHidden/>
          </w:rPr>
        </w:r>
        <w:r>
          <w:rPr>
            <w:noProof/>
            <w:webHidden/>
          </w:rPr>
          <w:fldChar w:fldCharType="separate"/>
        </w:r>
        <w:r>
          <w:rPr>
            <w:noProof/>
            <w:webHidden/>
          </w:rPr>
          <w:t>30</w:t>
        </w:r>
        <w:r>
          <w:rPr>
            <w:noProof/>
            <w:webHidden/>
          </w:rPr>
          <w:fldChar w:fldCharType="end"/>
        </w:r>
      </w:hyperlink>
    </w:p>
    <w:p w14:paraId="38BE2D5A" w14:textId="1FC7D9F1" w:rsidR="005D6568" w:rsidRDefault="005D6568">
      <w:pPr>
        <w:pStyle w:val="Sadraj1"/>
        <w:tabs>
          <w:tab w:val="right" w:leader="dot" w:pos="9060"/>
        </w:tabs>
        <w:rPr>
          <w:rFonts w:eastAsiaTheme="minorEastAsia" w:cstheme="minorBidi"/>
          <w:b w:val="0"/>
          <w:bCs w:val="0"/>
          <w:caps w:val="0"/>
          <w:noProof/>
          <w:sz w:val="22"/>
          <w:szCs w:val="22"/>
          <w:lang w:eastAsia="hr-HR"/>
        </w:rPr>
      </w:pPr>
      <w:hyperlink w:anchor="_Toc120001448" w:history="1">
        <w:r w:rsidRPr="00565327">
          <w:rPr>
            <w:rStyle w:val="Hiperveza"/>
            <w:noProof/>
          </w:rPr>
          <w:t>B. PROCJENE UGROŽENOSTI PRAVNIH OSOBA</w:t>
        </w:r>
        <w:r>
          <w:rPr>
            <w:noProof/>
            <w:webHidden/>
          </w:rPr>
          <w:tab/>
        </w:r>
        <w:r>
          <w:rPr>
            <w:noProof/>
            <w:webHidden/>
          </w:rPr>
          <w:fldChar w:fldCharType="begin"/>
        </w:r>
        <w:r>
          <w:rPr>
            <w:noProof/>
            <w:webHidden/>
          </w:rPr>
          <w:instrText xml:space="preserve"> PAGEREF _Toc120001448 \h </w:instrText>
        </w:r>
        <w:r>
          <w:rPr>
            <w:noProof/>
            <w:webHidden/>
          </w:rPr>
        </w:r>
        <w:r>
          <w:rPr>
            <w:noProof/>
            <w:webHidden/>
          </w:rPr>
          <w:fldChar w:fldCharType="separate"/>
        </w:r>
        <w:r>
          <w:rPr>
            <w:noProof/>
            <w:webHidden/>
          </w:rPr>
          <w:t>32</w:t>
        </w:r>
        <w:r>
          <w:rPr>
            <w:noProof/>
            <w:webHidden/>
          </w:rPr>
          <w:fldChar w:fldCharType="end"/>
        </w:r>
      </w:hyperlink>
    </w:p>
    <w:p w14:paraId="72DEAAA9" w14:textId="75674D79" w:rsidR="005D6568" w:rsidRDefault="005D6568">
      <w:pPr>
        <w:pStyle w:val="Sadraj1"/>
        <w:tabs>
          <w:tab w:val="right" w:leader="dot" w:pos="9060"/>
        </w:tabs>
        <w:rPr>
          <w:rFonts w:eastAsiaTheme="minorEastAsia" w:cstheme="minorBidi"/>
          <w:b w:val="0"/>
          <w:bCs w:val="0"/>
          <w:caps w:val="0"/>
          <w:noProof/>
          <w:sz w:val="22"/>
          <w:szCs w:val="22"/>
          <w:lang w:eastAsia="hr-HR"/>
        </w:rPr>
      </w:pPr>
      <w:hyperlink w:anchor="_Toc120001449" w:history="1">
        <w:r w:rsidRPr="00565327">
          <w:rPr>
            <w:rStyle w:val="Hiperveza"/>
            <w:noProof/>
          </w:rPr>
          <w:t>C. STRUČNA OBRADA ČINJENIČNIH PODATAKA</w:t>
        </w:r>
        <w:r>
          <w:rPr>
            <w:noProof/>
            <w:webHidden/>
          </w:rPr>
          <w:tab/>
        </w:r>
        <w:r>
          <w:rPr>
            <w:noProof/>
            <w:webHidden/>
          </w:rPr>
          <w:fldChar w:fldCharType="begin"/>
        </w:r>
        <w:r>
          <w:rPr>
            <w:noProof/>
            <w:webHidden/>
          </w:rPr>
          <w:instrText xml:space="preserve"> PAGEREF _Toc120001449 \h </w:instrText>
        </w:r>
        <w:r>
          <w:rPr>
            <w:noProof/>
            <w:webHidden/>
          </w:rPr>
        </w:r>
        <w:r>
          <w:rPr>
            <w:noProof/>
            <w:webHidden/>
          </w:rPr>
          <w:fldChar w:fldCharType="separate"/>
        </w:r>
        <w:r>
          <w:rPr>
            <w:noProof/>
            <w:webHidden/>
          </w:rPr>
          <w:t>33</w:t>
        </w:r>
        <w:r>
          <w:rPr>
            <w:noProof/>
            <w:webHidden/>
          </w:rPr>
          <w:fldChar w:fldCharType="end"/>
        </w:r>
      </w:hyperlink>
    </w:p>
    <w:p w14:paraId="634614D9" w14:textId="207F923A" w:rsidR="005D6568" w:rsidRDefault="005D6568">
      <w:pPr>
        <w:pStyle w:val="Sadraj2"/>
        <w:tabs>
          <w:tab w:val="right" w:leader="dot" w:pos="9060"/>
        </w:tabs>
        <w:rPr>
          <w:rFonts w:eastAsiaTheme="minorEastAsia" w:cstheme="minorBidi"/>
          <w:smallCaps w:val="0"/>
          <w:noProof/>
          <w:sz w:val="22"/>
          <w:szCs w:val="22"/>
          <w:lang w:eastAsia="hr-HR"/>
        </w:rPr>
      </w:pPr>
      <w:hyperlink w:anchor="_Toc120001450" w:history="1">
        <w:r w:rsidRPr="00565327">
          <w:rPr>
            <w:rStyle w:val="Hiperveza"/>
            <w:noProof/>
          </w:rPr>
          <w:t>C.1. MAKROPODJELA NA POŽARNE SEKTORE I ZONE UZ OCJENU UDOVOLJAVAJU LI ONI PROPISIMA GLEDE SPREČAVANJA ŠIRENJA POŽARA</w:t>
        </w:r>
        <w:r>
          <w:rPr>
            <w:noProof/>
            <w:webHidden/>
          </w:rPr>
          <w:tab/>
        </w:r>
        <w:r>
          <w:rPr>
            <w:noProof/>
            <w:webHidden/>
          </w:rPr>
          <w:fldChar w:fldCharType="begin"/>
        </w:r>
        <w:r>
          <w:rPr>
            <w:noProof/>
            <w:webHidden/>
          </w:rPr>
          <w:instrText xml:space="preserve"> PAGEREF _Toc120001450 \h </w:instrText>
        </w:r>
        <w:r>
          <w:rPr>
            <w:noProof/>
            <w:webHidden/>
          </w:rPr>
        </w:r>
        <w:r>
          <w:rPr>
            <w:noProof/>
            <w:webHidden/>
          </w:rPr>
          <w:fldChar w:fldCharType="separate"/>
        </w:r>
        <w:r>
          <w:rPr>
            <w:noProof/>
            <w:webHidden/>
          </w:rPr>
          <w:t>33</w:t>
        </w:r>
        <w:r>
          <w:rPr>
            <w:noProof/>
            <w:webHidden/>
          </w:rPr>
          <w:fldChar w:fldCharType="end"/>
        </w:r>
      </w:hyperlink>
    </w:p>
    <w:p w14:paraId="129AA1A0" w14:textId="6744DEAC" w:rsidR="005D6568" w:rsidRDefault="005D6568">
      <w:pPr>
        <w:pStyle w:val="Sadraj2"/>
        <w:tabs>
          <w:tab w:val="right" w:leader="dot" w:pos="9060"/>
        </w:tabs>
        <w:rPr>
          <w:rFonts w:eastAsiaTheme="minorEastAsia" w:cstheme="minorBidi"/>
          <w:smallCaps w:val="0"/>
          <w:noProof/>
          <w:sz w:val="22"/>
          <w:szCs w:val="22"/>
          <w:lang w:eastAsia="hr-HR"/>
        </w:rPr>
      </w:pPr>
      <w:hyperlink w:anchor="_Toc120001451" w:history="1">
        <w:r w:rsidRPr="00565327">
          <w:rPr>
            <w:rStyle w:val="Hiperveza"/>
            <w:noProof/>
          </w:rPr>
          <w:t>C.2. GUSTOĆA IZGRAĐENOSTI UNUTAR JEDNOG POŽARNOG SEKTORA ILI ZONE UZ OCJENU O POSTOJEĆOJ FIZIČKOJ STRUKTURI GRAĐEVINA S OBZIROM NA ŠIRENJE POŽARA</w:t>
        </w:r>
        <w:r>
          <w:rPr>
            <w:noProof/>
            <w:webHidden/>
          </w:rPr>
          <w:tab/>
        </w:r>
        <w:r>
          <w:rPr>
            <w:noProof/>
            <w:webHidden/>
          </w:rPr>
          <w:fldChar w:fldCharType="begin"/>
        </w:r>
        <w:r>
          <w:rPr>
            <w:noProof/>
            <w:webHidden/>
          </w:rPr>
          <w:instrText xml:space="preserve"> PAGEREF _Toc120001451 \h </w:instrText>
        </w:r>
        <w:r>
          <w:rPr>
            <w:noProof/>
            <w:webHidden/>
          </w:rPr>
        </w:r>
        <w:r>
          <w:rPr>
            <w:noProof/>
            <w:webHidden/>
          </w:rPr>
          <w:fldChar w:fldCharType="separate"/>
        </w:r>
        <w:r>
          <w:rPr>
            <w:noProof/>
            <w:webHidden/>
          </w:rPr>
          <w:t>34</w:t>
        </w:r>
        <w:r>
          <w:rPr>
            <w:noProof/>
            <w:webHidden/>
          </w:rPr>
          <w:fldChar w:fldCharType="end"/>
        </w:r>
      </w:hyperlink>
    </w:p>
    <w:p w14:paraId="513733F7" w14:textId="0C9CBF61" w:rsidR="005D6568" w:rsidRDefault="005D6568">
      <w:pPr>
        <w:pStyle w:val="Sadraj2"/>
        <w:tabs>
          <w:tab w:val="right" w:leader="dot" w:pos="9060"/>
        </w:tabs>
        <w:rPr>
          <w:rFonts w:eastAsiaTheme="minorEastAsia" w:cstheme="minorBidi"/>
          <w:smallCaps w:val="0"/>
          <w:noProof/>
          <w:sz w:val="22"/>
          <w:szCs w:val="22"/>
          <w:lang w:eastAsia="hr-HR"/>
        </w:rPr>
      </w:pPr>
      <w:hyperlink w:anchor="_Toc120001452" w:history="1">
        <w:r w:rsidRPr="00565327">
          <w:rPr>
            <w:rStyle w:val="Hiperveza"/>
            <w:noProof/>
          </w:rPr>
          <w:t>C.3. ETAŽNOST GRAĐEVINA I PRISTUPNOST PROMETNICA I POVRŠINA GLEDE AKCIJE EVAKUACIJE I GAŠENJA</w:t>
        </w:r>
        <w:r>
          <w:rPr>
            <w:noProof/>
            <w:webHidden/>
          </w:rPr>
          <w:tab/>
        </w:r>
        <w:r>
          <w:rPr>
            <w:noProof/>
            <w:webHidden/>
          </w:rPr>
          <w:fldChar w:fldCharType="begin"/>
        </w:r>
        <w:r>
          <w:rPr>
            <w:noProof/>
            <w:webHidden/>
          </w:rPr>
          <w:instrText xml:space="preserve"> PAGEREF _Toc120001452 \h </w:instrText>
        </w:r>
        <w:r>
          <w:rPr>
            <w:noProof/>
            <w:webHidden/>
          </w:rPr>
        </w:r>
        <w:r>
          <w:rPr>
            <w:noProof/>
            <w:webHidden/>
          </w:rPr>
          <w:fldChar w:fldCharType="separate"/>
        </w:r>
        <w:r>
          <w:rPr>
            <w:noProof/>
            <w:webHidden/>
          </w:rPr>
          <w:t>36</w:t>
        </w:r>
        <w:r>
          <w:rPr>
            <w:noProof/>
            <w:webHidden/>
          </w:rPr>
          <w:fldChar w:fldCharType="end"/>
        </w:r>
      </w:hyperlink>
    </w:p>
    <w:p w14:paraId="4DD17773" w14:textId="234DAF27" w:rsidR="005D6568" w:rsidRDefault="005D6568">
      <w:pPr>
        <w:pStyle w:val="Sadraj2"/>
        <w:tabs>
          <w:tab w:val="right" w:leader="dot" w:pos="9060"/>
        </w:tabs>
        <w:rPr>
          <w:rFonts w:eastAsiaTheme="minorEastAsia" w:cstheme="minorBidi"/>
          <w:smallCaps w:val="0"/>
          <w:noProof/>
          <w:sz w:val="22"/>
          <w:szCs w:val="22"/>
          <w:lang w:eastAsia="hr-HR"/>
        </w:rPr>
      </w:pPr>
      <w:hyperlink w:anchor="_Toc120001453" w:history="1">
        <w:r w:rsidRPr="00565327">
          <w:rPr>
            <w:rStyle w:val="Hiperveza"/>
            <w:noProof/>
          </w:rPr>
          <w:t>C.4. STAROST GRAĐEVINA I POTENCIJALNE OPASNOSTI ZA IZAZIVANJE POŽARA</w:t>
        </w:r>
        <w:r>
          <w:rPr>
            <w:noProof/>
            <w:webHidden/>
          </w:rPr>
          <w:tab/>
        </w:r>
        <w:r>
          <w:rPr>
            <w:noProof/>
            <w:webHidden/>
          </w:rPr>
          <w:fldChar w:fldCharType="begin"/>
        </w:r>
        <w:r>
          <w:rPr>
            <w:noProof/>
            <w:webHidden/>
          </w:rPr>
          <w:instrText xml:space="preserve"> PAGEREF _Toc120001453 \h </w:instrText>
        </w:r>
        <w:r>
          <w:rPr>
            <w:noProof/>
            <w:webHidden/>
          </w:rPr>
        </w:r>
        <w:r>
          <w:rPr>
            <w:noProof/>
            <w:webHidden/>
          </w:rPr>
          <w:fldChar w:fldCharType="separate"/>
        </w:r>
        <w:r>
          <w:rPr>
            <w:noProof/>
            <w:webHidden/>
          </w:rPr>
          <w:t>37</w:t>
        </w:r>
        <w:r>
          <w:rPr>
            <w:noProof/>
            <w:webHidden/>
          </w:rPr>
          <w:fldChar w:fldCharType="end"/>
        </w:r>
      </w:hyperlink>
    </w:p>
    <w:p w14:paraId="77E0661E" w14:textId="22433B6E" w:rsidR="005D6568" w:rsidRDefault="005D6568">
      <w:pPr>
        <w:pStyle w:val="Sadraj2"/>
        <w:tabs>
          <w:tab w:val="right" w:leader="dot" w:pos="9060"/>
        </w:tabs>
        <w:rPr>
          <w:rFonts w:eastAsiaTheme="minorEastAsia" w:cstheme="minorBidi"/>
          <w:smallCaps w:val="0"/>
          <w:noProof/>
          <w:sz w:val="22"/>
          <w:szCs w:val="22"/>
          <w:lang w:eastAsia="hr-HR"/>
        </w:rPr>
      </w:pPr>
      <w:hyperlink w:anchor="_Toc120001454" w:history="1">
        <w:r w:rsidRPr="00565327">
          <w:rPr>
            <w:rStyle w:val="Hiperveza"/>
            <w:noProof/>
          </w:rPr>
          <w:t>C.5. STANJE PROVEDENOSTI MJERA ZAŠTITE OD POŽARA U INDUSTRIJSKIM ZONAMA I UGROŽAVANJU GRAĐEVINA IZVAN INDUSTRIJSKIH ZONA</w:t>
        </w:r>
        <w:r>
          <w:rPr>
            <w:noProof/>
            <w:webHidden/>
          </w:rPr>
          <w:tab/>
        </w:r>
        <w:r>
          <w:rPr>
            <w:noProof/>
            <w:webHidden/>
          </w:rPr>
          <w:fldChar w:fldCharType="begin"/>
        </w:r>
        <w:r>
          <w:rPr>
            <w:noProof/>
            <w:webHidden/>
          </w:rPr>
          <w:instrText xml:space="preserve"> PAGEREF _Toc120001454 \h </w:instrText>
        </w:r>
        <w:r>
          <w:rPr>
            <w:noProof/>
            <w:webHidden/>
          </w:rPr>
        </w:r>
        <w:r>
          <w:rPr>
            <w:noProof/>
            <w:webHidden/>
          </w:rPr>
          <w:fldChar w:fldCharType="separate"/>
        </w:r>
        <w:r>
          <w:rPr>
            <w:noProof/>
            <w:webHidden/>
          </w:rPr>
          <w:t>38</w:t>
        </w:r>
        <w:r>
          <w:rPr>
            <w:noProof/>
            <w:webHidden/>
          </w:rPr>
          <w:fldChar w:fldCharType="end"/>
        </w:r>
      </w:hyperlink>
    </w:p>
    <w:p w14:paraId="76BA89F3" w14:textId="6D053B35" w:rsidR="005D6568" w:rsidRDefault="005D6568">
      <w:pPr>
        <w:pStyle w:val="Sadraj2"/>
        <w:tabs>
          <w:tab w:val="right" w:leader="dot" w:pos="9060"/>
        </w:tabs>
        <w:rPr>
          <w:rFonts w:eastAsiaTheme="minorEastAsia" w:cstheme="minorBidi"/>
          <w:smallCaps w:val="0"/>
          <w:noProof/>
          <w:sz w:val="22"/>
          <w:szCs w:val="22"/>
          <w:lang w:eastAsia="hr-HR"/>
        </w:rPr>
      </w:pPr>
      <w:hyperlink w:anchor="_Toc120001455" w:history="1">
        <w:r w:rsidRPr="00565327">
          <w:rPr>
            <w:rStyle w:val="Hiperveza"/>
            <w:noProof/>
          </w:rPr>
          <w:t>C.6. STANJE PROVEDENOSTI MJERA ZAŠTITE OD POŽARA ZA GRAĐEVINE ISTIH NAMJENA NA ODREĐENIM PODRUČJIMA</w:t>
        </w:r>
        <w:r>
          <w:rPr>
            <w:noProof/>
            <w:webHidden/>
          </w:rPr>
          <w:tab/>
        </w:r>
        <w:r>
          <w:rPr>
            <w:noProof/>
            <w:webHidden/>
          </w:rPr>
          <w:fldChar w:fldCharType="begin"/>
        </w:r>
        <w:r>
          <w:rPr>
            <w:noProof/>
            <w:webHidden/>
          </w:rPr>
          <w:instrText xml:space="preserve"> PAGEREF _Toc120001455 \h </w:instrText>
        </w:r>
        <w:r>
          <w:rPr>
            <w:noProof/>
            <w:webHidden/>
          </w:rPr>
        </w:r>
        <w:r>
          <w:rPr>
            <w:noProof/>
            <w:webHidden/>
          </w:rPr>
          <w:fldChar w:fldCharType="separate"/>
        </w:r>
        <w:r>
          <w:rPr>
            <w:noProof/>
            <w:webHidden/>
          </w:rPr>
          <w:t>38</w:t>
        </w:r>
        <w:r>
          <w:rPr>
            <w:noProof/>
            <w:webHidden/>
          </w:rPr>
          <w:fldChar w:fldCharType="end"/>
        </w:r>
      </w:hyperlink>
    </w:p>
    <w:p w14:paraId="6D4B359F" w14:textId="3C2AD693" w:rsidR="005D6568" w:rsidRDefault="005D6568">
      <w:pPr>
        <w:pStyle w:val="Sadraj2"/>
        <w:tabs>
          <w:tab w:val="right" w:leader="dot" w:pos="9060"/>
        </w:tabs>
        <w:rPr>
          <w:rFonts w:eastAsiaTheme="minorEastAsia" w:cstheme="minorBidi"/>
          <w:smallCaps w:val="0"/>
          <w:noProof/>
          <w:sz w:val="22"/>
          <w:szCs w:val="22"/>
          <w:lang w:eastAsia="hr-HR"/>
        </w:rPr>
      </w:pPr>
      <w:hyperlink w:anchor="_Toc120001456" w:history="1">
        <w:r w:rsidRPr="00565327">
          <w:rPr>
            <w:rStyle w:val="Hiperveza"/>
            <w:noProof/>
          </w:rPr>
          <w:t>C.7. IZVORIŠTA VODE I HIDRANTSKA INSTALACIJA ZA GAŠENJE POŽARA</w:t>
        </w:r>
        <w:r>
          <w:rPr>
            <w:noProof/>
            <w:webHidden/>
          </w:rPr>
          <w:tab/>
        </w:r>
        <w:r>
          <w:rPr>
            <w:noProof/>
            <w:webHidden/>
          </w:rPr>
          <w:fldChar w:fldCharType="begin"/>
        </w:r>
        <w:r>
          <w:rPr>
            <w:noProof/>
            <w:webHidden/>
          </w:rPr>
          <w:instrText xml:space="preserve"> PAGEREF _Toc120001456 \h </w:instrText>
        </w:r>
        <w:r>
          <w:rPr>
            <w:noProof/>
            <w:webHidden/>
          </w:rPr>
        </w:r>
        <w:r>
          <w:rPr>
            <w:noProof/>
            <w:webHidden/>
          </w:rPr>
          <w:fldChar w:fldCharType="separate"/>
        </w:r>
        <w:r>
          <w:rPr>
            <w:noProof/>
            <w:webHidden/>
          </w:rPr>
          <w:t>39</w:t>
        </w:r>
        <w:r>
          <w:rPr>
            <w:noProof/>
            <w:webHidden/>
          </w:rPr>
          <w:fldChar w:fldCharType="end"/>
        </w:r>
      </w:hyperlink>
    </w:p>
    <w:p w14:paraId="795508D3" w14:textId="749195E2" w:rsidR="005D6568" w:rsidRDefault="005D6568">
      <w:pPr>
        <w:pStyle w:val="Sadraj2"/>
        <w:tabs>
          <w:tab w:val="right" w:leader="dot" w:pos="9060"/>
        </w:tabs>
        <w:rPr>
          <w:rFonts w:eastAsiaTheme="minorEastAsia" w:cstheme="minorBidi"/>
          <w:smallCaps w:val="0"/>
          <w:noProof/>
          <w:sz w:val="22"/>
          <w:szCs w:val="22"/>
          <w:lang w:eastAsia="hr-HR"/>
        </w:rPr>
      </w:pPr>
      <w:hyperlink w:anchor="_Toc120001457" w:history="1">
        <w:r w:rsidRPr="00565327">
          <w:rPr>
            <w:rStyle w:val="Hiperveza"/>
            <w:noProof/>
            <w:shd w:val="clear" w:color="auto" w:fill="FFFFFF"/>
          </w:rPr>
          <w:t>C.8. IZVEDENE DISTRIBUTIVNE MREŽE ENERGENATA</w:t>
        </w:r>
        <w:r>
          <w:rPr>
            <w:noProof/>
            <w:webHidden/>
          </w:rPr>
          <w:tab/>
        </w:r>
        <w:r>
          <w:rPr>
            <w:noProof/>
            <w:webHidden/>
          </w:rPr>
          <w:fldChar w:fldCharType="begin"/>
        </w:r>
        <w:r>
          <w:rPr>
            <w:noProof/>
            <w:webHidden/>
          </w:rPr>
          <w:instrText xml:space="preserve"> PAGEREF _Toc120001457 \h </w:instrText>
        </w:r>
        <w:r>
          <w:rPr>
            <w:noProof/>
            <w:webHidden/>
          </w:rPr>
        </w:r>
        <w:r>
          <w:rPr>
            <w:noProof/>
            <w:webHidden/>
          </w:rPr>
          <w:fldChar w:fldCharType="separate"/>
        </w:r>
        <w:r>
          <w:rPr>
            <w:noProof/>
            <w:webHidden/>
          </w:rPr>
          <w:t>40</w:t>
        </w:r>
        <w:r>
          <w:rPr>
            <w:noProof/>
            <w:webHidden/>
          </w:rPr>
          <w:fldChar w:fldCharType="end"/>
        </w:r>
      </w:hyperlink>
    </w:p>
    <w:p w14:paraId="4E406E6D" w14:textId="0CA3BA92" w:rsidR="005D6568" w:rsidRDefault="005D6568">
      <w:pPr>
        <w:pStyle w:val="Sadraj3"/>
        <w:tabs>
          <w:tab w:val="right" w:leader="dot" w:pos="9060"/>
        </w:tabs>
        <w:rPr>
          <w:rFonts w:eastAsiaTheme="minorEastAsia" w:cstheme="minorBidi"/>
          <w:i w:val="0"/>
          <w:iCs w:val="0"/>
          <w:noProof/>
          <w:sz w:val="22"/>
          <w:szCs w:val="22"/>
          <w:lang w:eastAsia="hr-HR"/>
        </w:rPr>
      </w:pPr>
      <w:hyperlink w:anchor="_Toc120001458" w:history="1">
        <w:r w:rsidRPr="00565327">
          <w:rPr>
            <w:rStyle w:val="Hiperveza"/>
            <w:noProof/>
          </w:rPr>
          <w:t>C.8.1. Plinska mreža</w:t>
        </w:r>
        <w:r>
          <w:rPr>
            <w:noProof/>
            <w:webHidden/>
          </w:rPr>
          <w:tab/>
        </w:r>
        <w:r>
          <w:rPr>
            <w:noProof/>
            <w:webHidden/>
          </w:rPr>
          <w:fldChar w:fldCharType="begin"/>
        </w:r>
        <w:r>
          <w:rPr>
            <w:noProof/>
            <w:webHidden/>
          </w:rPr>
          <w:instrText xml:space="preserve"> PAGEREF _Toc120001458 \h </w:instrText>
        </w:r>
        <w:r>
          <w:rPr>
            <w:noProof/>
            <w:webHidden/>
          </w:rPr>
        </w:r>
        <w:r>
          <w:rPr>
            <w:noProof/>
            <w:webHidden/>
          </w:rPr>
          <w:fldChar w:fldCharType="separate"/>
        </w:r>
        <w:r>
          <w:rPr>
            <w:noProof/>
            <w:webHidden/>
          </w:rPr>
          <w:t>40</w:t>
        </w:r>
        <w:r>
          <w:rPr>
            <w:noProof/>
            <w:webHidden/>
          </w:rPr>
          <w:fldChar w:fldCharType="end"/>
        </w:r>
      </w:hyperlink>
    </w:p>
    <w:p w14:paraId="18D93B78" w14:textId="1452D375" w:rsidR="005D6568" w:rsidRDefault="005D6568">
      <w:pPr>
        <w:pStyle w:val="Sadraj3"/>
        <w:tabs>
          <w:tab w:val="right" w:leader="dot" w:pos="9060"/>
        </w:tabs>
        <w:rPr>
          <w:rFonts w:eastAsiaTheme="minorEastAsia" w:cstheme="minorBidi"/>
          <w:i w:val="0"/>
          <w:iCs w:val="0"/>
          <w:noProof/>
          <w:sz w:val="22"/>
          <w:szCs w:val="22"/>
          <w:lang w:eastAsia="hr-HR"/>
        </w:rPr>
      </w:pPr>
      <w:hyperlink w:anchor="_Toc120001459" w:history="1">
        <w:r w:rsidRPr="00565327">
          <w:rPr>
            <w:rStyle w:val="Hiperveza"/>
            <w:noProof/>
            <w:lang w:eastAsia="hr-HR"/>
          </w:rPr>
          <w:t>C.8.2. Distribucija električne energije</w:t>
        </w:r>
        <w:r>
          <w:rPr>
            <w:noProof/>
            <w:webHidden/>
          </w:rPr>
          <w:tab/>
        </w:r>
        <w:r>
          <w:rPr>
            <w:noProof/>
            <w:webHidden/>
          </w:rPr>
          <w:fldChar w:fldCharType="begin"/>
        </w:r>
        <w:r>
          <w:rPr>
            <w:noProof/>
            <w:webHidden/>
          </w:rPr>
          <w:instrText xml:space="preserve"> PAGEREF _Toc120001459 \h </w:instrText>
        </w:r>
        <w:r>
          <w:rPr>
            <w:noProof/>
            <w:webHidden/>
          </w:rPr>
        </w:r>
        <w:r>
          <w:rPr>
            <w:noProof/>
            <w:webHidden/>
          </w:rPr>
          <w:fldChar w:fldCharType="separate"/>
        </w:r>
        <w:r>
          <w:rPr>
            <w:noProof/>
            <w:webHidden/>
          </w:rPr>
          <w:t>41</w:t>
        </w:r>
        <w:r>
          <w:rPr>
            <w:noProof/>
            <w:webHidden/>
          </w:rPr>
          <w:fldChar w:fldCharType="end"/>
        </w:r>
      </w:hyperlink>
    </w:p>
    <w:p w14:paraId="60CB2556" w14:textId="5C444998" w:rsidR="005D6568" w:rsidRDefault="005D6568">
      <w:pPr>
        <w:pStyle w:val="Sadraj3"/>
        <w:tabs>
          <w:tab w:val="right" w:leader="dot" w:pos="9060"/>
        </w:tabs>
        <w:rPr>
          <w:rFonts w:eastAsiaTheme="minorEastAsia" w:cstheme="minorBidi"/>
          <w:i w:val="0"/>
          <w:iCs w:val="0"/>
          <w:noProof/>
          <w:sz w:val="22"/>
          <w:szCs w:val="22"/>
          <w:lang w:eastAsia="hr-HR"/>
        </w:rPr>
      </w:pPr>
      <w:hyperlink w:anchor="_Toc120001460" w:history="1">
        <w:r w:rsidRPr="00565327">
          <w:rPr>
            <w:rStyle w:val="Hiperveza"/>
            <w:noProof/>
            <w:lang w:eastAsia="hr-HR"/>
          </w:rPr>
          <w:t>C.8.3. Telekomunikacijski sustavi</w:t>
        </w:r>
        <w:r>
          <w:rPr>
            <w:noProof/>
            <w:webHidden/>
          </w:rPr>
          <w:tab/>
        </w:r>
        <w:r>
          <w:rPr>
            <w:noProof/>
            <w:webHidden/>
          </w:rPr>
          <w:fldChar w:fldCharType="begin"/>
        </w:r>
        <w:r>
          <w:rPr>
            <w:noProof/>
            <w:webHidden/>
          </w:rPr>
          <w:instrText xml:space="preserve"> PAGEREF _Toc120001460 \h </w:instrText>
        </w:r>
        <w:r>
          <w:rPr>
            <w:noProof/>
            <w:webHidden/>
          </w:rPr>
        </w:r>
        <w:r>
          <w:rPr>
            <w:noProof/>
            <w:webHidden/>
          </w:rPr>
          <w:fldChar w:fldCharType="separate"/>
        </w:r>
        <w:r>
          <w:rPr>
            <w:noProof/>
            <w:webHidden/>
          </w:rPr>
          <w:t>41</w:t>
        </w:r>
        <w:r>
          <w:rPr>
            <w:noProof/>
            <w:webHidden/>
          </w:rPr>
          <w:fldChar w:fldCharType="end"/>
        </w:r>
      </w:hyperlink>
    </w:p>
    <w:p w14:paraId="6C643DAA" w14:textId="7DC78198" w:rsidR="005D6568" w:rsidRDefault="005D6568">
      <w:pPr>
        <w:pStyle w:val="Sadraj2"/>
        <w:tabs>
          <w:tab w:val="right" w:leader="dot" w:pos="9060"/>
        </w:tabs>
        <w:rPr>
          <w:rFonts w:eastAsiaTheme="minorEastAsia" w:cstheme="minorBidi"/>
          <w:smallCaps w:val="0"/>
          <w:noProof/>
          <w:sz w:val="22"/>
          <w:szCs w:val="22"/>
          <w:lang w:eastAsia="hr-HR"/>
        </w:rPr>
      </w:pPr>
      <w:hyperlink w:anchor="_Toc120001461" w:history="1">
        <w:r w:rsidRPr="00565327">
          <w:rPr>
            <w:rStyle w:val="Hiperveza"/>
            <w:noProof/>
          </w:rPr>
          <w:t>C.9. STANJE PROVEDBENIH MJERA ZAŠTITE OD POŽARA NA ŠUMSKIM I POLJOPRIVREDNIM POVRŠINAMA, UZROCIMA NASTAJANJA I ŠIRENJA POŽARA NA VEĆ EVIDENTIRANIM POŽARIMA TIJEKOM ZADNJIH 10 GODINA, BROJU PROFESIONALNIH I DOBROVOLJNIH VATROGASNIH POSTROJBA</w:t>
        </w:r>
        <w:r>
          <w:rPr>
            <w:noProof/>
            <w:webHidden/>
          </w:rPr>
          <w:tab/>
        </w:r>
        <w:r>
          <w:rPr>
            <w:noProof/>
            <w:webHidden/>
          </w:rPr>
          <w:fldChar w:fldCharType="begin"/>
        </w:r>
        <w:r>
          <w:rPr>
            <w:noProof/>
            <w:webHidden/>
          </w:rPr>
          <w:instrText xml:space="preserve"> PAGEREF _Toc120001461 \h </w:instrText>
        </w:r>
        <w:r>
          <w:rPr>
            <w:noProof/>
            <w:webHidden/>
          </w:rPr>
        </w:r>
        <w:r>
          <w:rPr>
            <w:noProof/>
            <w:webHidden/>
          </w:rPr>
          <w:fldChar w:fldCharType="separate"/>
        </w:r>
        <w:r>
          <w:rPr>
            <w:noProof/>
            <w:webHidden/>
          </w:rPr>
          <w:t>41</w:t>
        </w:r>
        <w:r>
          <w:rPr>
            <w:noProof/>
            <w:webHidden/>
          </w:rPr>
          <w:fldChar w:fldCharType="end"/>
        </w:r>
      </w:hyperlink>
    </w:p>
    <w:p w14:paraId="5C9E9266" w14:textId="11ADB450" w:rsidR="005D6568" w:rsidRDefault="005D6568">
      <w:pPr>
        <w:pStyle w:val="Sadraj2"/>
        <w:tabs>
          <w:tab w:val="right" w:leader="dot" w:pos="9060"/>
        </w:tabs>
        <w:rPr>
          <w:rFonts w:eastAsiaTheme="minorEastAsia" w:cstheme="minorBidi"/>
          <w:smallCaps w:val="0"/>
          <w:noProof/>
          <w:sz w:val="22"/>
          <w:szCs w:val="22"/>
          <w:lang w:eastAsia="hr-HR"/>
        </w:rPr>
      </w:pPr>
      <w:hyperlink w:anchor="_Toc120001462" w:history="1">
        <w:r w:rsidRPr="00565327">
          <w:rPr>
            <w:rStyle w:val="Hiperveza"/>
            <w:noProof/>
          </w:rPr>
          <w:t>C.10. UZROCI NASTAJANJA I ŠIRENJA POŽARA NA VEĆ EVIDENTIRANIM POŽARIMA TIJEKOM ZADNJIH 10 GODINA</w:t>
        </w:r>
        <w:r>
          <w:rPr>
            <w:noProof/>
            <w:webHidden/>
          </w:rPr>
          <w:tab/>
        </w:r>
        <w:r>
          <w:rPr>
            <w:noProof/>
            <w:webHidden/>
          </w:rPr>
          <w:fldChar w:fldCharType="begin"/>
        </w:r>
        <w:r>
          <w:rPr>
            <w:noProof/>
            <w:webHidden/>
          </w:rPr>
          <w:instrText xml:space="preserve"> PAGEREF _Toc120001462 \h </w:instrText>
        </w:r>
        <w:r>
          <w:rPr>
            <w:noProof/>
            <w:webHidden/>
          </w:rPr>
        </w:r>
        <w:r>
          <w:rPr>
            <w:noProof/>
            <w:webHidden/>
          </w:rPr>
          <w:fldChar w:fldCharType="separate"/>
        </w:r>
        <w:r>
          <w:rPr>
            <w:noProof/>
            <w:webHidden/>
          </w:rPr>
          <w:t>43</w:t>
        </w:r>
        <w:r>
          <w:rPr>
            <w:noProof/>
            <w:webHidden/>
          </w:rPr>
          <w:fldChar w:fldCharType="end"/>
        </w:r>
      </w:hyperlink>
    </w:p>
    <w:p w14:paraId="4A6345C5" w14:textId="4A13D761" w:rsidR="005D6568" w:rsidRDefault="005D6568">
      <w:pPr>
        <w:pStyle w:val="Sadraj2"/>
        <w:tabs>
          <w:tab w:val="right" w:leader="dot" w:pos="9060"/>
        </w:tabs>
        <w:rPr>
          <w:rFonts w:eastAsiaTheme="minorEastAsia" w:cstheme="minorBidi"/>
          <w:smallCaps w:val="0"/>
          <w:noProof/>
          <w:sz w:val="22"/>
          <w:szCs w:val="22"/>
          <w:lang w:eastAsia="hr-HR"/>
        </w:rPr>
      </w:pPr>
      <w:hyperlink w:anchor="_Toc120001463" w:history="1">
        <w:r w:rsidRPr="00565327">
          <w:rPr>
            <w:rStyle w:val="Hiperveza"/>
            <w:noProof/>
          </w:rPr>
          <w:t>C.11. ODREĐIVANJE BROJA VATROGASACA I VATROGASNIH POSTROJBI</w:t>
        </w:r>
        <w:r>
          <w:rPr>
            <w:noProof/>
            <w:webHidden/>
          </w:rPr>
          <w:tab/>
        </w:r>
        <w:r>
          <w:rPr>
            <w:noProof/>
            <w:webHidden/>
          </w:rPr>
          <w:fldChar w:fldCharType="begin"/>
        </w:r>
        <w:r>
          <w:rPr>
            <w:noProof/>
            <w:webHidden/>
          </w:rPr>
          <w:instrText xml:space="preserve"> PAGEREF _Toc120001463 \h </w:instrText>
        </w:r>
        <w:r>
          <w:rPr>
            <w:noProof/>
            <w:webHidden/>
          </w:rPr>
        </w:r>
        <w:r>
          <w:rPr>
            <w:noProof/>
            <w:webHidden/>
          </w:rPr>
          <w:fldChar w:fldCharType="separate"/>
        </w:r>
        <w:r>
          <w:rPr>
            <w:noProof/>
            <w:webHidden/>
          </w:rPr>
          <w:t>43</w:t>
        </w:r>
        <w:r>
          <w:rPr>
            <w:noProof/>
            <w:webHidden/>
          </w:rPr>
          <w:fldChar w:fldCharType="end"/>
        </w:r>
      </w:hyperlink>
    </w:p>
    <w:p w14:paraId="5D7873ED" w14:textId="3DB16265" w:rsidR="005D6568" w:rsidRDefault="005D6568">
      <w:pPr>
        <w:pStyle w:val="Sadraj3"/>
        <w:tabs>
          <w:tab w:val="right" w:leader="dot" w:pos="9060"/>
        </w:tabs>
        <w:rPr>
          <w:rFonts w:eastAsiaTheme="minorEastAsia" w:cstheme="minorBidi"/>
          <w:i w:val="0"/>
          <w:iCs w:val="0"/>
          <w:noProof/>
          <w:sz w:val="22"/>
          <w:szCs w:val="22"/>
          <w:lang w:eastAsia="hr-HR"/>
        </w:rPr>
      </w:pPr>
      <w:hyperlink w:anchor="_Toc120001464" w:history="1">
        <w:r w:rsidRPr="00565327">
          <w:rPr>
            <w:rStyle w:val="Hiperveza"/>
            <w:noProof/>
          </w:rPr>
          <w:t>C.11.1. Požar stambene zgrade „P, P+1“ s uređenim potkrovljem</w:t>
        </w:r>
        <w:r>
          <w:rPr>
            <w:noProof/>
            <w:webHidden/>
          </w:rPr>
          <w:tab/>
        </w:r>
        <w:r>
          <w:rPr>
            <w:noProof/>
            <w:webHidden/>
          </w:rPr>
          <w:fldChar w:fldCharType="begin"/>
        </w:r>
        <w:r>
          <w:rPr>
            <w:noProof/>
            <w:webHidden/>
          </w:rPr>
          <w:instrText xml:space="preserve"> PAGEREF _Toc120001464 \h </w:instrText>
        </w:r>
        <w:r>
          <w:rPr>
            <w:noProof/>
            <w:webHidden/>
          </w:rPr>
        </w:r>
        <w:r>
          <w:rPr>
            <w:noProof/>
            <w:webHidden/>
          </w:rPr>
          <w:fldChar w:fldCharType="separate"/>
        </w:r>
        <w:r>
          <w:rPr>
            <w:noProof/>
            <w:webHidden/>
          </w:rPr>
          <w:t>46</w:t>
        </w:r>
        <w:r>
          <w:rPr>
            <w:noProof/>
            <w:webHidden/>
          </w:rPr>
          <w:fldChar w:fldCharType="end"/>
        </w:r>
      </w:hyperlink>
    </w:p>
    <w:p w14:paraId="7104315F" w14:textId="49B35319" w:rsidR="005D6568" w:rsidRDefault="005D6568">
      <w:pPr>
        <w:pStyle w:val="Sadraj3"/>
        <w:tabs>
          <w:tab w:val="right" w:leader="dot" w:pos="9060"/>
        </w:tabs>
        <w:rPr>
          <w:rFonts w:eastAsiaTheme="minorEastAsia" w:cstheme="minorBidi"/>
          <w:i w:val="0"/>
          <w:iCs w:val="0"/>
          <w:noProof/>
          <w:sz w:val="22"/>
          <w:szCs w:val="22"/>
          <w:lang w:eastAsia="hr-HR"/>
        </w:rPr>
      </w:pPr>
      <w:hyperlink w:anchor="_Toc120001465" w:history="1">
        <w:r w:rsidRPr="00565327">
          <w:rPr>
            <w:rStyle w:val="Hiperveza"/>
            <w:noProof/>
          </w:rPr>
          <w:t>C.11.2. Požar otvorenog prostora</w:t>
        </w:r>
        <w:r>
          <w:rPr>
            <w:noProof/>
            <w:webHidden/>
          </w:rPr>
          <w:tab/>
        </w:r>
        <w:r>
          <w:rPr>
            <w:noProof/>
            <w:webHidden/>
          </w:rPr>
          <w:fldChar w:fldCharType="begin"/>
        </w:r>
        <w:r>
          <w:rPr>
            <w:noProof/>
            <w:webHidden/>
          </w:rPr>
          <w:instrText xml:space="preserve"> PAGEREF _Toc120001465 \h </w:instrText>
        </w:r>
        <w:r>
          <w:rPr>
            <w:noProof/>
            <w:webHidden/>
          </w:rPr>
        </w:r>
        <w:r>
          <w:rPr>
            <w:noProof/>
            <w:webHidden/>
          </w:rPr>
          <w:fldChar w:fldCharType="separate"/>
        </w:r>
        <w:r>
          <w:rPr>
            <w:noProof/>
            <w:webHidden/>
          </w:rPr>
          <w:t>47</w:t>
        </w:r>
        <w:r>
          <w:rPr>
            <w:noProof/>
            <w:webHidden/>
          </w:rPr>
          <w:fldChar w:fldCharType="end"/>
        </w:r>
      </w:hyperlink>
    </w:p>
    <w:p w14:paraId="48E70764" w14:textId="43D79765" w:rsidR="005D6568" w:rsidRDefault="005D6568">
      <w:pPr>
        <w:pStyle w:val="Sadraj3"/>
        <w:tabs>
          <w:tab w:val="right" w:leader="dot" w:pos="9060"/>
        </w:tabs>
        <w:rPr>
          <w:rFonts w:eastAsiaTheme="minorEastAsia" w:cstheme="minorBidi"/>
          <w:i w:val="0"/>
          <w:iCs w:val="0"/>
          <w:noProof/>
          <w:sz w:val="22"/>
          <w:szCs w:val="22"/>
          <w:lang w:eastAsia="hr-HR"/>
        </w:rPr>
      </w:pPr>
      <w:hyperlink w:anchor="_Toc120001466" w:history="1">
        <w:r w:rsidRPr="00565327">
          <w:rPr>
            <w:rStyle w:val="Hiperveza"/>
            <w:noProof/>
          </w:rPr>
          <w:t>C.11.3. Gašenje požara hidrantskom mrežom</w:t>
        </w:r>
        <w:r>
          <w:rPr>
            <w:noProof/>
            <w:webHidden/>
          </w:rPr>
          <w:tab/>
        </w:r>
        <w:r>
          <w:rPr>
            <w:noProof/>
            <w:webHidden/>
          </w:rPr>
          <w:fldChar w:fldCharType="begin"/>
        </w:r>
        <w:r>
          <w:rPr>
            <w:noProof/>
            <w:webHidden/>
          </w:rPr>
          <w:instrText xml:space="preserve"> PAGEREF _Toc120001466 \h </w:instrText>
        </w:r>
        <w:r>
          <w:rPr>
            <w:noProof/>
            <w:webHidden/>
          </w:rPr>
        </w:r>
        <w:r>
          <w:rPr>
            <w:noProof/>
            <w:webHidden/>
          </w:rPr>
          <w:fldChar w:fldCharType="separate"/>
        </w:r>
        <w:r>
          <w:rPr>
            <w:noProof/>
            <w:webHidden/>
          </w:rPr>
          <w:t>49</w:t>
        </w:r>
        <w:r>
          <w:rPr>
            <w:noProof/>
            <w:webHidden/>
          </w:rPr>
          <w:fldChar w:fldCharType="end"/>
        </w:r>
      </w:hyperlink>
    </w:p>
    <w:p w14:paraId="62136729" w14:textId="1FB6E0B4" w:rsidR="005D6568" w:rsidRDefault="005D6568">
      <w:pPr>
        <w:pStyle w:val="Sadraj3"/>
        <w:tabs>
          <w:tab w:val="right" w:leader="dot" w:pos="9060"/>
        </w:tabs>
        <w:rPr>
          <w:rFonts w:eastAsiaTheme="minorEastAsia" w:cstheme="minorBidi"/>
          <w:i w:val="0"/>
          <w:iCs w:val="0"/>
          <w:noProof/>
          <w:sz w:val="22"/>
          <w:szCs w:val="22"/>
          <w:lang w:eastAsia="hr-HR"/>
        </w:rPr>
      </w:pPr>
      <w:hyperlink w:anchor="_Toc120001467" w:history="1">
        <w:r w:rsidRPr="00565327">
          <w:rPr>
            <w:rStyle w:val="Hiperveza"/>
            <w:noProof/>
          </w:rPr>
          <w:t>C.11.4. Požar šume</w:t>
        </w:r>
        <w:r>
          <w:rPr>
            <w:noProof/>
            <w:webHidden/>
          </w:rPr>
          <w:tab/>
        </w:r>
        <w:r>
          <w:rPr>
            <w:noProof/>
            <w:webHidden/>
          </w:rPr>
          <w:fldChar w:fldCharType="begin"/>
        </w:r>
        <w:r>
          <w:rPr>
            <w:noProof/>
            <w:webHidden/>
          </w:rPr>
          <w:instrText xml:space="preserve"> PAGEREF _Toc120001467 \h </w:instrText>
        </w:r>
        <w:r>
          <w:rPr>
            <w:noProof/>
            <w:webHidden/>
          </w:rPr>
        </w:r>
        <w:r>
          <w:rPr>
            <w:noProof/>
            <w:webHidden/>
          </w:rPr>
          <w:fldChar w:fldCharType="separate"/>
        </w:r>
        <w:r>
          <w:rPr>
            <w:noProof/>
            <w:webHidden/>
          </w:rPr>
          <w:t>50</w:t>
        </w:r>
        <w:r>
          <w:rPr>
            <w:noProof/>
            <w:webHidden/>
          </w:rPr>
          <w:fldChar w:fldCharType="end"/>
        </w:r>
      </w:hyperlink>
    </w:p>
    <w:p w14:paraId="1D6975F3" w14:textId="771EB25F" w:rsidR="005D6568" w:rsidRDefault="005D6568">
      <w:pPr>
        <w:pStyle w:val="Sadraj3"/>
        <w:tabs>
          <w:tab w:val="right" w:leader="dot" w:pos="9060"/>
        </w:tabs>
        <w:rPr>
          <w:rFonts w:eastAsiaTheme="minorEastAsia" w:cstheme="minorBidi"/>
          <w:i w:val="0"/>
          <w:iCs w:val="0"/>
          <w:noProof/>
          <w:sz w:val="22"/>
          <w:szCs w:val="22"/>
          <w:lang w:eastAsia="hr-HR"/>
        </w:rPr>
      </w:pPr>
      <w:hyperlink w:anchor="_Toc120001468" w:history="1">
        <w:r w:rsidRPr="00565327">
          <w:rPr>
            <w:rStyle w:val="Hiperveza"/>
            <w:rFonts w:eastAsia="Times New Roman"/>
            <w:noProof/>
          </w:rPr>
          <w:t>C.11.5. Požar zapaljive tekućine u nadzemnom spremniku</w:t>
        </w:r>
        <w:r>
          <w:rPr>
            <w:noProof/>
            <w:webHidden/>
          </w:rPr>
          <w:tab/>
        </w:r>
        <w:r>
          <w:rPr>
            <w:noProof/>
            <w:webHidden/>
          </w:rPr>
          <w:fldChar w:fldCharType="begin"/>
        </w:r>
        <w:r>
          <w:rPr>
            <w:noProof/>
            <w:webHidden/>
          </w:rPr>
          <w:instrText xml:space="preserve"> PAGEREF _Toc120001468 \h </w:instrText>
        </w:r>
        <w:r>
          <w:rPr>
            <w:noProof/>
            <w:webHidden/>
          </w:rPr>
        </w:r>
        <w:r>
          <w:rPr>
            <w:noProof/>
            <w:webHidden/>
          </w:rPr>
          <w:fldChar w:fldCharType="separate"/>
        </w:r>
        <w:r>
          <w:rPr>
            <w:noProof/>
            <w:webHidden/>
          </w:rPr>
          <w:t>51</w:t>
        </w:r>
        <w:r>
          <w:rPr>
            <w:noProof/>
            <w:webHidden/>
          </w:rPr>
          <w:fldChar w:fldCharType="end"/>
        </w:r>
      </w:hyperlink>
    </w:p>
    <w:p w14:paraId="71DEADE3" w14:textId="347EDA83" w:rsidR="005D6568" w:rsidRDefault="005D6568">
      <w:pPr>
        <w:pStyle w:val="Sadraj3"/>
        <w:tabs>
          <w:tab w:val="right" w:leader="dot" w:pos="9060"/>
        </w:tabs>
        <w:rPr>
          <w:rFonts w:eastAsiaTheme="minorEastAsia" w:cstheme="minorBidi"/>
          <w:i w:val="0"/>
          <w:iCs w:val="0"/>
          <w:noProof/>
          <w:sz w:val="22"/>
          <w:szCs w:val="22"/>
          <w:lang w:eastAsia="hr-HR"/>
        </w:rPr>
      </w:pPr>
      <w:hyperlink w:anchor="_Toc120001469" w:history="1">
        <w:r w:rsidRPr="00565327">
          <w:rPr>
            <w:rStyle w:val="Hiperveza"/>
            <w:noProof/>
          </w:rPr>
          <w:t>C.11.6. Sažetak analize</w:t>
        </w:r>
        <w:r>
          <w:rPr>
            <w:noProof/>
            <w:webHidden/>
          </w:rPr>
          <w:tab/>
        </w:r>
        <w:r>
          <w:rPr>
            <w:noProof/>
            <w:webHidden/>
          </w:rPr>
          <w:fldChar w:fldCharType="begin"/>
        </w:r>
        <w:r>
          <w:rPr>
            <w:noProof/>
            <w:webHidden/>
          </w:rPr>
          <w:instrText xml:space="preserve"> PAGEREF _Toc120001469 \h </w:instrText>
        </w:r>
        <w:r>
          <w:rPr>
            <w:noProof/>
            <w:webHidden/>
          </w:rPr>
        </w:r>
        <w:r>
          <w:rPr>
            <w:noProof/>
            <w:webHidden/>
          </w:rPr>
          <w:fldChar w:fldCharType="separate"/>
        </w:r>
        <w:r>
          <w:rPr>
            <w:noProof/>
            <w:webHidden/>
          </w:rPr>
          <w:t>51</w:t>
        </w:r>
        <w:r>
          <w:rPr>
            <w:noProof/>
            <w:webHidden/>
          </w:rPr>
          <w:fldChar w:fldCharType="end"/>
        </w:r>
      </w:hyperlink>
    </w:p>
    <w:p w14:paraId="06C1C9AA" w14:textId="78504B5C" w:rsidR="005D6568" w:rsidRDefault="005D6568">
      <w:pPr>
        <w:pStyle w:val="Sadraj1"/>
        <w:tabs>
          <w:tab w:val="right" w:leader="dot" w:pos="9060"/>
        </w:tabs>
        <w:rPr>
          <w:rFonts w:eastAsiaTheme="minorEastAsia" w:cstheme="minorBidi"/>
          <w:b w:val="0"/>
          <w:bCs w:val="0"/>
          <w:caps w:val="0"/>
          <w:noProof/>
          <w:sz w:val="22"/>
          <w:szCs w:val="22"/>
          <w:lang w:eastAsia="hr-HR"/>
        </w:rPr>
      </w:pPr>
      <w:hyperlink w:anchor="_Toc120001470" w:history="1">
        <w:r w:rsidRPr="00565327">
          <w:rPr>
            <w:rStyle w:val="Hiperveza"/>
            <w:noProof/>
          </w:rPr>
          <w:t>D. PRIJEDLOG TEHNIČKIH I ORGANIZACIJSKIH MJERA KOJE JE POTREBNO PROVESTI KAKO BI SE OPASNOST OD NASTAJANJA I ŠIRENJA POŽARA SMANJILA NA NAJMANJU MOGUĆU RAZINU</w:t>
        </w:r>
        <w:r>
          <w:rPr>
            <w:noProof/>
            <w:webHidden/>
          </w:rPr>
          <w:tab/>
        </w:r>
        <w:r>
          <w:rPr>
            <w:noProof/>
            <w:webHidden/>
          </w:rPr>
          <w:fldChar w:fldCharType="begin"/>
        </w:r>
        <w:r>
          <w:rPr>
            <w:noProof/>
            <w:webHidden/>
          </w:rPr>
          <w:instrText xml:space="preserve"> PAGEREF _Toc120001470 \h </w:instrText>
        </w:r>
        <w:r>
          <w:rPr>
            <w:noProof/>
            <w:webHidden/>
          </w:rPr>
        </w:r>
        <w:r>
          <w:rPr>
            <w:noProof/>
            <w:webHidden/>
          </w:rPr>
          <w:fldChar w:fldCharType="separate"/>
        </w:r>
        <w:r>
          <w:rPr>
            <w:noProof/>
            <w:webHidden/>
          </w:rPr>
          <w:t>52</w:t>
        </w:r>
        <w:r>
          <w:rPr>
            <w:noProof/>
            <w:webHidden/>
          </w:rPr>
          <w:fldChar w:fldCharType="end"/>
        </w:r>
      </w:hyperlink>
    </w:p>
    <w:p w14:paraId="53623D52" w14:textId="13831836" w:rsidR="005D6568" w:rsidRDefault="005D6568">
      <w:pPr>
        <w:pStyle w:val="Sadraj2"/>
        <w:tabs>
          <w:tab w:val="right" w:leader="dot" w:pos="9060"/>
        </w:tabs>
        <w:rPr>
          <w:rFonts w:eastAsiaTheme="minorEastAsia" w:cstheme="minorBidi"/>
          <w:smallCaps w:val="0"/>
          <w:noProof/>
          <w:sz w:val="22"/>
          <w:szCs w:val="22"/>
          <w:lang w:eastAsia="hr-HR"/>
        </w:rPr>
      </w:pPr>
      <w:hyperlink w:anchor="_Toc120001471" w:history="1">
        <w:r w:rsidRPr="00565327">
          <w:rPr>
            <w:rStyle w:val="Hiperveza"/>
            <w:noProof/>
          </w:rPr>
          <w:t>D.1. ORGANIZACIJA VATROGASNIH POSTROJBI NA PODRUČJU OPĆINE SVETI KRIŽ ZAČRETJE</w:t>
        </w:r>
        <w:r>
          <w:rPr>
            <w:noProof/>
            <w:webHidden/>
          </w:rPr>
          <w:tab/>
        </w:r>
        <w:r>
          <w:rPr>
            <w:noProof/>
            <w:webHidden/>
          </w:rPr>
          <w:fldChar w:fldCharType="begin"/>
        </w:r>
        <w:r>
          <w:rPr>
            <w:noProof/>
            <w:webHidden/>
          </w:rPr>
          <w:instrText xml:space="preserve"> PAGEREF _Toc120001471 \h </w:instrText>
        </w:r>
        <w:r>
          <w:rPr>
            <w:noProof/>
            <w:webHidden/>
          </w:rPr>
        </w:r>
        <w:r>
          <w:rPr>
            <w:noProof/>
            <w:webHidden/>
          </w:rPr>
          <w:fldChar w:fldCharType="separate"/>
        </w:r>
        <w:r>
          <w:rPr>
            <w:noProof/>
            <w:webHidden/>
          </w:rPr>
          <w:t>52</w:t>
        </w:r>
        <w:r>
          <w:rPr>
            <w:noProof/>
            <w:webHidden/>
          </w:rPr>
          <w:fldChar w:fldCharType="end"/>
        </w:r>
      </w:hyperlink>
    </w:p>
    <w:p w14:paraId="7AD76653" w14:textId="526EC2EB" w:rsidR="005D6568" w:rsidRDefault="005D6568">
      <w:pPr>
        <w:pStyle w:val="Sadraj2"/>
        <w:tabs>
          <w:tab w:val="right" w:leader="dot" w:pos="9060"/>
        </w:tabs>
        <w:rPr>
          <w:rFonts w:eastAsiaTheme="minorEastAsia" w:cstheme="minorBidi"/>
          <w:smallCaps w:val="0"/>
          <w:noProof/>
          <w:sz w:val="22"/>
          <w:szCs w:val="22"/>
          <w:lang w:eastAsia="hr-HR"/>
        </w:rPr>
      </w:pPr>
      <w:hyperlink w:anchor="_Toc120001472" w:history="1">
        <w:r w:rsidRPr="00565327">
          <w:rPr>
            <w:rStyle w:val="Hiperveza"/>
            <w:noProof/>
          </w:rPr>
          <w:t>D.2. OPREMANJE VATROGASNIM POSTROJBI</w:t>
        </w:r>
        <w:r>
          <w:rPr>
            <w:noProof/>
            <w:webHidden/>
          </w:rPr>
          <w:tab/>
        </w:r>
        <w:r>
          <w:rPr>
            <w:noProof/>
            <w:webHidden/>
          </w:rPr>
          <w:fldChar w:fldCharType="begin"/>
        </w:r>
        <w:r>
          <w:rPr>
            <w:noProof/>
            <w:webHidden/>
          </w:rPr>
          <w:instrText xml:space="preserve"> PAGEREF _Toc120001472 \h </w:instrText>
        </w:r>
        <w:r>
          <w:rPr>
            <w:noProof/>
            <w:webHidden/>
          </w:rPr>
        </w:r>
        <w:r>
          <w:rPr>
            <w:noProof/>
            <w:webHidden/>
          </w:rPr>
          <w:fldChar w:fldCharType="separate"/>
        </w:r>
        <w:r>
          <w:rPr>
            <w:noProof/>
            <w:webHidden/>
          </w:rPr>
          <w:t>52</w:t>
        </w:r>
        <w:r>
          <w:rPr>
            <w:noProof/>
            <w:webHidden/>
          </w:rPr>
          <w:fldChar w:fldCharType="end"/>
        </w:r>
      </w:hyperlink>
    </w:p>
    <w:p w14:paraId="347D81CD" w14:textId="2BC6143F" w:rsidR="005D6568" w:rsidRDefault="005D6568">
      <w:pPr>
        <w:pStyle w:val="Sadraj2"/>
        <w:tabs>
          <w:tab w:val="right" w:leader="dot" w:pos="9060"/>
        </w:tabs>
        <w:rPr>
          <w:rFonts w:eastAsiaTheme="minorEastAsia" w:cstheme="minorBidi"/>
          <w:smallCaps w:val="0"/>
          <w:noProof/>
          <w:sz w:val="22"/>
          <w:szCs w:val="22"/>
          <w:lang w:eastAsia="hr-HR"/>
        </w:rPr>
      </w:pPr>
      <w:hyperlink w:anchor="_Toc120001473" w:history="1">
        <w:r w:rsidRPr="00565327">
          <w:rPr>
            <w:rStyle w:val="Hiperveza"/>
            <w:noProof/>
          </w:rPr>
          <w:t>D.3. OPREMANJE PRIPADNIKA VATROGASNIH POSTROJBI</w:t>
        </w:r>
        <w:r>
          <w:rPr>
            <w:noProof/>
            <w:webHidden/>
          </w:rPr>
          <w:tab/>
        </w:r>
        <w:r>
          <w:rPr>
            <w:noProof/>
            <w:webHidden/>
          </w:rPr>
          <w:fldChar w:fldCharType="begin"/>
        </w:r>
        <w:r>
          <w:rPr>
            <w:noProof/>
            <w:webHidden/>
          </w:rPr>
          <w:instrText xml:space="preserve"> PAGEREF _Toc120001473 \h </w:instrText>
        </w:r>
        <w:r>
          <w:rPr>
            <w:noProof/>
            <w:webHidden/>
          </w:rPr>
        </w:r>
        <w:r>
          <w:rPr>
            <w:noProof/>
            <w:webHidden/>
          </w:rPr>
          <w:fldChar w:fldCharType="separate"/>
        </w:r>
        <w:r>
          <w:rPr>
            <w:noProof/>
            <w:webHidden/>
          </w:rPr>
          <w:t>56</w:t>
        </w:r>
        <w:r>
          <w:rPr>
            <w:noProof/>
            <w:webHidden/>
          </w:rPr>
          <w:fldChar w:fldCharType="end"/>
        </w:r>
      </w:hyperlink>
    </w:p>
    <w:p w14:paraId="4DE974DB" w14:textId="11788522" w:rsidR="005D6568" w:rsidRDefault="005D6568">
      <w:pPr>
        <w:pStyle w:val="Sadraj2"/>
        <w:tabs>
          <w:tab w:val="right" w:leader="dot" w:pos="9060"/>
        </w:tabs>
        <w:rPr>
          <w:rFonts w:eastAsiaTheme="minorEastAsia" w:cstheme="minorBidi"/>
          <w:smallCaps w:val="0"/>
          <w:noProof/>
          <w:sz w:val="22"/>
          <w:szCs w:val="22"/>
          <w:lang w:eastAsia="hr-HR"/>
        </w:rPr>
      </w:pPr>
      <w:hyperlink w:anchor="_Toc120001474" w:history="1">
        <w:r w:rsidRPr="00565327">
          <w:rPr>
            <w:rStyle w:val="Hiperveza"/>
            <w:noProof/>
          </w:rPr>
          <w:t>D.4. URBANISTIČKE MJERE</w:t>
        </w:r>
        <w:r>
          <w:rPr>
            <w:noProof/>
            <w:webHidden/>
          </w:rPr>
          <w:tab/>
        </w:r>
        <w:r>
          <w:rPr>
            <w:noProof/>
            <w:webHidden/>
          </w:rPr>
          <w:fldChar w:fldCharType="begin"/>
        </w:r>
        <w:r>
          <w:rPr>
            <w:noProof/>
            <w:webHidden/>
          </w:rPr>
          <w:instrText xml:space="preserve"> PAGEREF _Toc120001474 \h </w:instrText>
        </w:r>
        <w:r>
          <w:rPr>
            <w:noProof/>
            <w:webHidden/>
          </w:rPr>
        </w:r>
        <w:r>
          <w:rPr>
            <w:noProof/>
            <w:webHidden/>
          </w:rPr>
          <w:fldChar w:fldCharType="separate"/>
        </w:r>
        <w:r>
          <w:rPr>
            <w:noProof/>
            <w:webHidden/>
          </w:rPr>
          <w:t>58</w:t>
        </w:r>
        <w:r>
          <w:rPr>
            <w:noProof/>
            <w:webHidden/>
          </w:rPr>
          <w:fldChar w:fldCharType="end"/>
        </w:r>
      </w:hyperlink>
    </w:p>
    <w:p w14:paraId="1034D82B" w14:textId="36BA6D76" w:rsidR="005D6568" w:rsidRDefault="005D6568">
      <w:pPr>
        <w:pStyle w:val="Sadraj2"/>
        <w:tabs>
          <w:tab w:val="right" w:leader="dot" w:pos="9060"/>
        </w:tabs>
        <w:rPr>
          <w:rFonts w:eastAsiaTheme="minorEastAsia" w:cstheme="minorBidi"/>
          <w:smallCaps w:val="0"/>
          <w:noProof/>
          <w:sz w:val="22"/>
          <w:szCs w:val="22"/>
          <w:lang w:eastAsia="hr-HR"/>
        </w:rPr>
      </w:pPr>
      <w:hyperlink w:anchor="_Toc120001475" w:history="1">
        <w:r w:rsidRPr="00565327">
          <w:rPr>
            <w:rStyle w:val="Hiperveza"/>
            <w:rFonts w:eastAsia="Calibri"/>
            <w:noProof/>
          </w:rPr>
          <w:t>D.5. MJERE OSIGURANJA VATROGASNIH PRISTUPA</w:t>
        </w:r>
        <w:r>
          <w:rPr>
            <w:noProof/>
            <w:webHidden/>
          </w:rPr>
          <w:tab/>
        </w:r>
        <w:r>
          <w:rPr>
            <w:noProof/>
            <w:webHidden/>
          </w:rPr>
          <w:fldChar w:fldCharType="begin"/>
        </w:r>
        <w:r>
          <w:rPr>
            <w:noProof/>
            <w:webHidden/>
          </w:rPr>
          <w:instrText xml:space="preserve"> PAGEREF _Toc120001475 \h </w:instrText>
        </w:r>
        <w:r>
          <w:rPr>
            <w:noProof/>
            <w:webHidden/>
          </w:rPr>
        </w:r>
        <w:r>
          <w:rPr>
            <w:noProof/>
            <w:webHidden/>
          </w:rPr>
          <w:fldChar w:fldCharType="separate"/>
        </w:r>
        <w:r>
          <w:rPr>
            <w:noProof/>
            <w:webHidden/>
          </w:rPr>
          <w:t>58</w:t>
        </w:r>
        <w:r>
          <w:rPr>
            <w:noProof/>
            <w:webHidden/>
          </w:rPr>
          <w:fldChar w:fldCharType="end"/>
        </w:r>
      </w:hyperlink>
    </w:p>
    <w:p w14:paraId="56559E98" w14:textId="26569A8F" w:rsidR="005D6568" w:rsidRDefault="005D6568">
      <w:pPr>
        <w:pStyle w:val="Sadraj2"/>
        <w:tabs>
          <w:tab w:val="right" w:leader="dot" w:pos="9060"/>
        </w:tabs>
        <w:rPr>
          <w:rFonts w:eastAsiaTheme="minorEastAsia" w:cstheme="minorBidi"/>
          <w:smallCaps w:val="0"/>
          <w:noProof/>
          <w:sz w:val="22"/>
          <w:szCs w:val="22"/>
          <w:lang w:eastAsia="hr-HR"/>
        </w:rPr>
      </w:pPr>
      <w:hyperlink w:anchor="_Toc120001476" w:history="1">
        <w:r w:rsidRPr="00565327">
          <w:rPr>
            <w:rStyle w:val="Hiperveza"/>
            <w:rFonts w:eastAsia="Calibri"/>
            <w:noProof/>
          </w:rPr>
          <w:t>D.6. MJERE ZAŠTITE U PRAVNIM OSOBAMA I GOSPODARSKIM SUBJEKTIMA</w:t>
        </w:r>
        <w:r>
          <w:rPr>
            <w:noProof/>
            <w:webHidden/>
          </w:rPr>
          <w:tab/>
        </w:r>
        <w:r>
          <w:rPr>
            <w:noProof/>
            <w:webHidden/>
          </w:rPr>
          <w:fldChar w:fldCharType="begin"/>
        </w:r>
        <w:r>
          <w:rPr>
            <w:noProof/>
            <w:webHidden/>
          </w:rPr>
          <w:instrText xml:space="preserve"> PAGEREF _Toc120001476 \h </w:instrText>
        </w:r>
        <w:r>
          <w:rPr>
            <w:noProof/>
            <w:webHidden/>
          </w:rPr>
        </w:r>
        <w:r>
          <w:rPr>
            <w:noProof/>
            <w:webHidden/>
          </w:rPr>
          <w:fldChar w:fldCharType="separate"/>
        </w:r>
        <w:r>
          <w:rPr>
            <w:noProof/>
            <w:webHidden/>
          </w:rPr>
          <w:t>59</w:t>
        </w:r>
        <w:r>
          <w:rPr>
            <w:noProof/>
            <w:webHidden/>
          </w:rPr>
          <w:fldChar w:fldCharType="end"/>
        </w:r>
      </w:hyperlink>
    </w:p>
    <w:p w14:paraId="2DB2172B" w14:textId="174F4D52" w:rsidR="005D6568" w:rsidRDefault="005D6568">
      <w:pPr>
        <w:pStyle w:val="Sadraj2"/>
        <w:tabs>
          <w:tab w:val="right" w:leader="dot" w:pos="9060"/>
        </w:tabs>
        <w:rPr>
          <w:rFonts w:eastAsiaTheme="minorEastAsia" w:cstheme="minorBidi"/>
          <w:smallCaps w:val="0"/>
          <w:noProof/>
          <w:sz w:val="22"/>
          <w:szCs w:val="22"/>
          <w:lang w:eastAsia="hr-HR"/>
        </w:rPr>
      </w:pPr>
      <w:hyperlink w:anchor="_Toc120001477" w:history="1">
        <w:r w:rsidRPr="00565327">
          <w:rPr>
            <w:rStyle w:val="Hiperveza"/>
            <w:rFonts w:eastAsia="Calibri"/>
            <w:noProof/>
          </w:rPr>
          <w:t>D.7. MJERE OSIGURANJA VODOSPREME</w:t>
        </w:r>
        <w:r>
          <w:rPr>
            <w:noProof/>
            <w:webHidden/>
          </w:rPr>
          <w:tab/>
        </w:r>
        <w:r>
          <w:rPr>
            <w:noProof/>
            <w:webHidden/>
          </w:rPr>
          <w:fldChar w:fldCharType="begin"/>
        </w:r>
        <w:r>
          <w:rPr>
            <w:noProof/>
            <w:webHidden/>
          </w:rPr>
          <w:instrText xml:space="preserve"> PAGEREF _Toc120001477 \h </w:instrText>
        </w:r>
        <w:r>
          <w:rPr>
            <w:noProof/>
            <w:webHidden/>
          </w:rPr>
        </w:r>
        <w:r>
          <w:rPr>
            <w:noProof/>
            <w:webHidden/>
          </w:rPr>
          <w:fldChar w:fldCharType="separate"/>
        </w:r>
        <w:r>
          <w:rPr>
            <w:noProof/>
            <w:webHidden/>
          </w:rPr>
          <w:t>60</w:t>
        </w:r>
        <w:r>
          <w:rPr>
            <w:noProof/>
            <w:webHidden/>
          </w:rPr>
          <w:fldChar w:fldCharType="end"/>
        </w:r>
      </w:hyperlink>
    </w:p>
    <w:p w14:paraId="242FA051" w14:textId="6F956B55" w:rsidR="005D6568" w:rsidRDefault="005D6568">
      <w:pPr>
        <w:pStyle w:val="Sadraj2"/>
        <w:tabs>
          <w:tab w:val="right" w:leader="dot" w:pos="9060"/>
        </w:tabs>
        <w:rPr>
          <w:rFonts w:eastAsiaTheme="minorEastAsia" w:cstheme="minorBidi"/>
          <w:smallCaps w:val="0"/>
          <w:noProof/>
          <w:sz w:val="22"/>
          <w:szCs w:val="22"/>
          <w:lang w:eastAsia="hr-HR"/>
        </w:rPr>
      </w:pPr>
      <w:hyperlink w:anchor="_Toc120001478" w:history="1">
        <w:r w:rsidRPr="00565327">
          <w:rPr>
            <w:rStyle w:val="Hiperveza"/>
            <w:rFonts w:eastAsia="Calibri"/>
            <w:noProof/>
          </w:rPr>
          <w:t>D.8. MJERE ZAŠTITE OD POŽARA NA GRAĐEVINAMA ZA PROIZVODNJU I PRIJENOS ELEKTRIČNE ENERGIJE</w:t>
        </w:r>
        <w:r>
          <w:rPr>
            <w:noProof/>
            <w:webHidden/>
          </w:rPr>
          <w:tab/>
        </w:r>
        <w:r>
          <w:rPr>
            <w:noProof/>
            <w:webHidden/>
          </w:rPr>
          <w:fldChar w:fldCharType="begin"/>
        </w:r>
        <w:r>
          <w:rPr>
            <w:noProof/>
            <w:webHidden/>
          </w:rPr>
          <w:instrText xml:space="preserve"> PAGEREF _Toc120001478 \h </w:instrText>
        </w:r>
        <w:r>
          <w:rPr>
            <w:noProof/>
            <w:webHidden/>
          </w:rPr>
        </w:r>
        <w:r>
          <w:rPr>
            <w:noProof/>
            <w:webHidden/>
          </w:rPr>
          <w:fldChar w:fldCharType="separate"/>
        </w:r>
        <w:r>
          <w:rPr>
            <w:noProof/>
            <w:webHidden/>
          </w:rPr>
          <w:t>60</w:t>
        </w:r>
        <w:r>
          <w:rPr>
            <w:noProof/>
            <w:webHidden/>
          </w:rPr>
          <w:fldChar w:fldCharType="end"/>
        </w:r>
      </w:hyperlink>
    </w:p>
    <w:p w14:paraId="52261925" w14:textId="555FC263" w:rsidR="005D6568" w:rsidRDefault="005D6568">
      <w:pPr>
        <w:pStyle w:val="Sadraj2"/>
        <w:tabs>
          <w:tab w:val="right" w:leader="dot" w:pos="9060"/>
        </w:tabs>
        <w:rPr>
          <w:rFonts w:eastAsiaTheme="minorEastAsia" w:cstheme="minorBidi"/>
          <w:smallCaps w:val="0"/>
          <w:noProof/>
          <w:sz w:val="22"/>
          <w:szCs w:val="22"/>
          <w:lang w:eastAsia="hr-HR"/>
        </w:rPr>
      </w:pPr>
      <w:hyperlink w:anchor="_Toc120001479" w:history="1">
        <w:r w:rsidRPr="00565327">
          <w:rPr>
            <w:rStyle w:val="Hiperveza"/>
            <w:noProof/>
          </w:rPr>
          <w:t>D.9. TEHNIČKE I ORGANIZACIJSKE MJERE ZAŠTITE OD POŽARA NA OTVORENOM PROSTORU</w:t>
        </w:r>
        <w:r>
          <w:rPr>
            <w:noProof/>
            <w:webHidden/>
          </w:rPr>
          <w:tab/>
        </w:r>
        <w:r>
          <w:rPr>
            <w:noProof/>
            <w:webHidden/>
          </w:rPr>
          <w:fldChar w:fldCharType="begin"/>
        </w:r>
        <w:r>
          <w:rPr>
            <w:noProof/>
            <w:webHidden/>
          </w:rPr>
          <w:instrText xml:space="preserve"> PAGEREF _Toc120001479 \h </w:instrText>
        </w:r>
        <w:r>
          <w:rPr>
            <w:noProof/>
            <w:webHidden/>
          </w:rPr>
        </w:r>
        <w:r>
          <w:rPr>
            <w:noProof/>
            <w:webHidden/>
          </w:rPr>
          <w:fldChar w:fldCharType="separate"/>
        </w:r>
        <w:r>
          <w:rPr>
            <w:noProof/>
            <w:webHidden/>
          </w:rPr>
          <w:t>60</w:t>
        </w:r>
        <w:r>
          <w:rPr>
            <w:noProof/>
            <w:webHidden/>
          </w:rPr>
          <w:fldChar w:fldCharType="end"/>
        </w:r>
      </w:hyperlink>
    </w:p>
    <w:p w14:paraId="1A9F727E" w14:textId="5F4BC95E" w:rsidR="005D6568" w:rsidRDefault="005D6568">
      <w:pPr>
        <w:pStyle w:val="Sadraj2"/>
        <w:tabs>
          <w:tab w:val="right" w:leader="dot" w:pos="9060"/>
        </w:tabs>
        <w:rPr>
          <w:rFonts w:eastAsiaTheme="minorEastAsia" w:cstheme="minorBidi"/>
          <w:smallCaps w:val="0"/>
          <w:noProof/>
          <w:sz w:val="22"/>
          <w:szCs w:val="22"/>
          <w:lang w:eastAsia="hr-HR"/>
        </w:rPr>
      </w:pPr>
      <w:hyperlink w:anchor="_Toc120001480" w:history="1">
        <w:r w:rsidRPr="00565327">
          <w:rPr>
            <w:rStyle w:val="Hiperveza"/>
            <w:noProof/>
          </w:rPr>
          <w:t>D.10. DONOŠENJE I AŽURIRANJE PRAVNIH AKATA</w:t>
        </w:r>
        <w:r>
          <w:rPr>
            <w:noProof/>
            <w:webHidden/>
          </w:rPr>
          <w:tab/>
        </w:r>
        <w:r>
          <w:rPr>
            <w:noProof/>
            <w:webHidden/>
          </w:rPr>
          <w:fldChar w:fldCharType="begin"/>
        </w:r>
        <w:r>
          <w:rPr>
            <w:noProof/>
            <w:webHidden/>
          </w:rPr>
          <w:instrText xml:space="preserve"> PAGEREF _Toc120001480 \h </w:instrText>
        </w:r>
        <w:r>
          <w:rPr>
            <w:noProof/>
            <w:webHidden/>
          </w:rPr>
        </w:r>
        <w:r>
          <w:rPr>
            <w:noProof/>
            <w:webHidden/>
          </w:rPr>
          <w:fldChar w:fldCharType="separate"/>
        </w:r>
        <w:r>
          <w:rPr>
            <w:noProof/>
            <w:webHidden/>
          </w:rPr>
          <w:t>61</w:t>
        </w:r>
        <w:r>
          <w:rPr>
            <w:noProof/>
            <w:webHidden/>
          </w:rPr>
          <w:fldChar w:fldCharType="end"/>
        </w:r>
      </w:hyperlink>
    </w:p>
    <w:p w14:paraId="71F7FB46" w14:textId="31D43650" w:rsidR="005D6568" w:rsidRDefault="005D6568">
      <w:pPr>
        <w:pStyle w:val="Sadraj1"/>
        <w:tabs>
          <w:tab w:val="right" w:leader="dot" w:pos="9060"/>
        </w:tabs>
        <w:rPr>
          <w:rFonts w:eastAsiaTheme="minorEastAsia" w:cstheme="minorBidi"/>
          <w:b w:val="0"/>
          <w:bCs w:val="0"/>
          <w:caps w:val="0"/>
          <w:noProof/>
          <w:sz w:val="22"/>
          <w:szCs w:val="22"/>
          <w:lang w:eastAsia="hr-HR"/>
        </w:rPr>
      </w:pPr>
      <w:hyperlink w:anchor="_Toc120001481" w:history="1">
        <w:r w:rsidRPr="00565327">
          <w:rPr>
            <w:rStyle w:val="Hiperveza"/>
            <w:noProof/>
          </w:rPr>
          <w:t>E. ZAKLJUČAK</w:t>
        </w:r>
        <w:r>
          <w:rPr>
            <w:noProof/>
            <w:webHidden/>
          </w:rPr>
          <w:tab/>
        </w:r>
        <w:r>
          <w:rPr>
            <w:noProof/>
            <w:webHidden/>
          </w:rPr>
          <w:fldChar w:fldCharType="begin"/>
        </w:r>
        <w:r>
          <w:rPr>
            <w:noProof/>
            <w:webHidden/>
          </w:rPr>
          <w:instrText xml:space="preserve"> PAGEREF _Toc120001481 \h </w:instrText>
        </w:r>
        <w:r>
          <w:rPr>
            <w:noProof/>
            <w:webHidden/>
          </w:rPr>
        </w:r>
        <w:r>
          <w:rPr>
            <w:noProof/>
            <w:webHidden/>
          </w:rPr>
          <w:fldChar w:fldCharType="separate"/>
        </w:r>
        <w:r>
          <w:rPr>
            <w:noProof/>
            <w:webHidden/>
          </w:rPr>
          <w:t>62</w:t>
        </w:r>
        <w:r>
          <w:rPr>
            <w:noProof/>
            <w:webHidden/>
          </w:rPr>
          <w:fldChar w:fldCharType="end"/>
        </w:r>
      </w:hyperlink>
    </w:p>
    <w:p w14:paraId="516FB2C6" w14:textId="744AB889" w:rsidR="005D6568" w:rsidRDefault="005D6568">
      <w:pPr>
        <w:pStyle w:val="Sadraj1"/>
        <w:tabs>
          <w:tab w:val="right" w:leader="dot" w:pos="9060"/>
        </w:tabs>
        <w:rPr>
          <w:rFonts w:eastAsiaTheme="minorEastAsia" w:cstheme="minorBidi"/>
          <w:b w:val="0"/>
          <w:bCs w:val="0"/>
          <w:caps w:val="0"/>
          <w:noProof/>
          <w:sz w:val="22"/>
          <w:szCs w:val="22"/>
          <w:lang w:eastAsia="hr-HR"/>
        </w:rPr>
      </w:pPr>
      <w:hyperlink w:anchor="_Toc120001482" w:history="1">
        <w:r w:rsidRPr="00565327">
          <w:rPr>
            <w:rStyle w:val="Hiperveza"/>
            <w:rFonts w:eastAsia="Calibri"/>
            <w:noProof/>
          </w:rPr>
          <w:t>F. NUMERIČKI I GRAFIČKI PRILOZI</w:t>
        </w:r>
        <w:r>
          <w:rPr>
            <w:noProof/>
            <w:webHidden/>
          </w:rPr>
          <w:tab/>
        </w:r>
        <w:r>
          <w:rPr>
            <w:noProof/>
            <w:webHidden/>
          </w:rPr>
          <w:fldChar w:fldCharType="begin"/>
        </w:r>
        <w:r>
          <w:rPr>
            <w:noProof/>
            <w:webHidden/>
          </w:rPr>
          <w:instrText xml:space="preserve"> PAGEREF _Toc120001482 \h </w:instrText>
        </w:r>
        <w:r>
          <w:rPr>
            <w:noProof/>
            <w:webHidden/>
          </w:rPr>
        </w:r>
        <w:r>
          <w:rPr>
            <w:noProof/>
            <w:webHidden/>
          </w:rPr>
          <w:fldChar w:fldCharType="separate"/>
        </w:r>
        <w:r>
          <w:rPr>
            <w:noProof/>
            <w:webHidden/>
          </w:rPr>
          <w:t>63</w:t>
        </w:r>
        <w:r>
          <w:rPr>
            <w:noProof/>
            <w:webHidden/>
          </w:rPr>
          <w:fldChar w:fldCharType="end"/>
        </w:r>
      </w:hyperlink>
    </w:p>
    <w:p w14:paraId="3787FF34" w14:textId="452A49FE" w:rsidR="000C3F1D" w:rsidRPr="00B42ED4" w:rsidRDefault="007F0710" w:rsidP="007C77F1">
      <w:pPr>
        <w:spacing w:after="0"/>
        <w:jc w:val="left"/>
        <w:rPr>
          <w:rFonts w:cstheme="minorHAnsi"/>
          <w:b/>
          <w:bCs/>
          <w:caps/>
          <w:noProof/>
          <w:sz w:val="20"/>
          <w:szCs w:val="20"/>
          <w:highlight w:val="yellow"/>
        </w:rPr>
      </w:pPr>
      <w:r w:rsidRPr="00B42ED4">
        <w:rPr>
          <w:rFonts w:cstheme="minorHAnsi"/>
          <w:b/>
          <w:bCs/>
          <w:caps/>
          <w:noProof/>
          <w:sz w:val="20"/>
          <w:szCs w:val="20"/>
          <w:highlight w:val="yellow"/>
        </w:rPr>
        <w:fldChar w:fldCharType="end"/>
      </w:r>
    </w:p>
    <w:p w14:paraId="50CEE48E" w14:textId="77777777" w:rsidR="009C4022" w:rsidRPr="00B42ED4" w:rsidRDefault="009C4022" w:rsidP="004460AA">
      <w:pPr>
        <w:jc w:val="left"/>
        <w:rPr>
          <w:b/>
          <w:bCs/>
          <w:highlight w:val="yellow"/>
        </w:rPr>
      </w:pPr>
    </w:p>
    <w:p w14:paraId="577E221E" w14:textId="77777777" w:rsidR="009C4022" w:rsidRPr="00B42ED4" w:rsidRDefault="009C4022" w:rsidP="004460AA">
      <w:pPr>
        <w:jc w:val="left"/>
        <w:rPr>
          <w:b/>
          <w:bCs/>
          <w:highlight w:val="yellow"/>
        </w:rPr>
      </w:pPr>
    </w:p>
    <w:p w14:paraId="34609A8C" w14:textId="77777777" w:rsidR="009C4022" w:rsidRPr="00B42ED4" w:rsidRDefault="009C4022" w:rsidP="004460AA">
      <w:pPr>
        <w:jc w:val="left"/>
        <w:rPr>
          <w:b/>
          <w:bCs/>
          <w:highlight w:val="yellow"/>
        </w:rPr>
      </w:pPr>
    </w:p>
    <w:p w14:paraId="50E25050" w14:textId="77777777" w:rsidR="009C4022" w:rsidRPr="00B42ED4" w:rsidRDefault="009C4022" w:rsidP="004460AA">
      <w:pPr>
        <w:jc w:val="left"/>
        <w:rPr>
          <w:b/>
          <w:bCs/>
          <w:highlight w:val="yellow"/>
        </w:rPr>
      </w:pPr>
    </w:p>
    <w:p w14:paraId="6D1E1688" w14:textId="673A1560" w:rsidR="009C4022" w:rsidRDefault="009C4022" w:rsidP="004460AA">
      <w:pPr>
        <w:jc w:val="left"/>
        <w:rPr>
          <w:b/>
          <w:bCs/>
          <w:highlight w:val="yellow"/>
        </w:rPr>
      </w:pPr>
    </w:p>
    <w:p w14:paraId="3A52F5D7" w14:textId="77777777" w:rsidR="00EF714C" w:rsidRPr="00B42ED4" w:rsidRDefault="00EF714C" w:rsidP="004460AA">
      <w:pPr>
        <w:jc w:val="left"/>
        <w:rPr>
          <w:b/>
          <w:bCs/>
          <w:highlight w:val="yellow"/>
        </w:rPr>
      </w:pPr>
    </w:p>
    <w:p w14:paraId="34ECD36C" w14:textId="77777777" w:rsidR="009C4022" w:rsidRPr="00B42ED4" w:rsidRDefault="009C4022" w:rsidP="004460AA">
      <w:pPr>
        <w:jc w:val="left"/>
        <w:rPr>
          <w:b/>
          <w:bCs/>
          <w:highlight w:val="yellow"/>
        </w:rPr>
      </w:pPr>
    </w:p>
    <w:p w14:paraId="1731B480" w14:textId="77777777" w:rsidR="009C4022" w:rsidRPr="00B42ED4" w:rsidRDefault="009C4022" w:rsidP="004460AA">
      <w:pPr>
        <w:jc w:val="left"/>
        <w:rPr>
          <w:b/>
          <w:bCs/>
          <w:highlight w:val="yellow"/>
        </w:rPr>
      </w:pPr>
    </w:p>
    <w:p w14:paraId="103D5937" w14:textId="7C77B397" w:rsidR="004460AA" w:rsidRPr="00FC1A3E" w:rsidRDefault="004460AA" w:rsidP="004460AA">
      <w:pPr>
        <w:jc w:val="left"/>
        <w:rPr>
          <w:b/>
          <w:bCs/>
        </w:rPr>
      </w:pPr>
      <w:r w:rsidRPr="00FC1A3E">
        <w:rPr>
          <w:b/>
          <w:bCs/>
        </w:rPr>
        <w:lastRenderedPageBreak/>
        <w:t>POPIS SLIKA:</w:t>
      </w:r>
    </w:p>
    <w:p w14:paraId="0E094440" w14:textId="722DF68E" w:rsidR="005D6568" w:rsidRDefault="00EF376E">
      <w:pPr>
        <w:pStyle w:val="Tablicaslika"/>
        <w:tabs>
          <w:tab w:val="right" w:leader="dot" w:pos="9060"/>
        </w:tabs>
        <w:rPr>
          <w:rFonts w:eastAsiaTheme="minorEastAsia" w:cstheme="minorBidi"/>
          <w:smallCaps w:val="0"/>
          <w:noProof/>
          <w:sz w:val="22"/>
          <w:szCs w:val="22"/>
          <w:lang w:eastAsia="hr-HR"/>
        </w:rPr>
      </w:pPr>
      <w:r w:rsidRPr="00B42ED4">
        <w:rPr>
          <w:b/>
          <w:bCs/>
          <w:smallCaps w:val="0"/>
          <w:highlight w:val="yellow"/>
        </w:rPr>
        <w:fldChar w:fldCharType="begin"/>
      </w:r>
      <w:r w:rsidRPr="00B42ED4">
        <w:rPr>
          <w:b/>
          <w:bCs/>
          <w:highlight w:val="yellow"/>
        </w:rPr>
        <w:instrText xml:space="preserve"> TOC \h \z \c "Slika" </w:instrText>
      </w:r>
      <w:r w:rsidRPr="00B42ED4">
        <w:rPr>
          <w:b/>
          <w:bCs/>
          <w:smallCaps w:val="0"/>
          <w:highlight w:val="yellow"/>
        </w:rPr>
        <w:fldChar w:fldCharType="separate"/>
      </w:r>
      <w:hyperlink w:anchor="_Toc120001377" w:history="1">
        <w:r w:rsidR="005D6568" w:rsidRPr="00854405">
          <w:rPr>
            <w:rStyle w:val="Hiperveza"/>
            <w:noProof/>
          </w:rPr>
          <w:t>Slika 1: Položaj Općine Sveti Križ Začretje u odnosu na Krapinsko - zagorsku županiju</w:t>
        </w:r>
        <w:r w:rsidR="005D6568">
          <w:rPr>
            <w:noProof/>
            <w:webHidden/>
          </w:rPr>
          <w:tab/>
        </w:r>
        <w:r w:rsidR="005D6568">
          <w:rPr>
            <w:noProof/>
            <w:webHidden/>
          </w:rPr>
          <w:fldChar w:fldCharType="begin"/>
        </w:r>
        <w:r w:rsidR="005D6568">
          <w:rPr>
            <w:noProof/>
            <w:webHidden/>
          </w:rPr>
          <w:instrText xml:space="preserve"> PAGEREF _Toc120001377 \h </w:instrText>
        </w:r>
        <w:r w:rsidR="005D6568">
          <w:rPr>
            <w:noProof/>
            <w:webHidden/>
          </w:rPr>
        </w:r>
        <w:r w:rsidR="005D6568">
          <w:rPr>
            <w:noProof/>
            <w:webHidden/>
          </w:rPr>
          <w:fldChar w:fldCharType="separate"/>
        </w:r>
        <w:r w:rsidR="005D6568">
          <w:rPr>
            <w:noProof/>
            <w:webHidden/>
          </w:rPr>
          <w:t>9</w:t>
        </w:r>
        <w:r w:rsidR="005D6568">
          <w:rPr>
            <w:noProof/>
            <w:webHidden/>
          </w:rPr>
          <w:fldChar w:fldCharType="end"/>
        </w:r>
      </w:hyperlink>
    </w:p>
    <w:p w14:paraId="0C0A67F2" w14:textId="148BFAE8" w:rsidR="00EF376E" w:rsidRPr="00B42ED4" w:rsidRDefault="00EF376E" w:rsidP="004460AA">
      <w:pPr>
        <w:jc w:val="left"/>
        <w:rPr>
          <w:b/>
          <w:bCs/>
          <w:highlight w:val="yellow"/>
        </w:rPr>
      </w:pPr>
      <w:r w:rsidRPr="00B42ED4">
        <w:rPr>
          <w:b/>
          <w:bCs/>
          <w:highlight w:val="yellow"/>
        </w:rPr>
        <w:fldChar w:fldCharType="end"/>
      </w:r>
    </w:p>
    <w:p w14:paraId="074D08BE" w14:textId="6B0DA6FB" w:rsidR="004460AA" w:rsidRPr="00FC1A3E" w:rsidRDefault="004460AA" w:rsidP="004460AA">
      <w:pPr>
        <w:jc w:val="left"/>
        <w:rPr>
          <w:b/>
          <w:bCs/>
        </w:rPr>
      </w:pPr>
      <w:r w:rsidRPr="00FC1A3E">
        <w:rPr>
          <w:b/>
          <w:bCs/>
        </w:rPr>
        <w:t>POPIS TABLICA:</w:t>
      </w:r>
    </w:p>
    <w:p w14:paraId="3DCD0B48" w14:textId="2BE58974" w:rsidR="005D6568" w:rsidRDefault="00EF376E">
      <w:pPr>
        <w:pStyle w:val="Tablicaslika"/>
        <w:tabs>
          <w:tab w:val="right" w:leader="dot" w:pos="9060"/>
        </w:tabs>
        <w:rPr>
          <w:rFonts w:eastAsiaTheme="minorEastAsia" w:cstheme="minorBidi"/>
          <w:smallCaps w:val="0"/>
          <w:noProof/>
          <w:sz w:val="22"/>
          <w:szCs w:val="22"/>
          <w:lang w:eastAsia="hr-HR"/>
        </w:rPr>
      </w:pPr>
      <w:r w:rsidRPr="00B42ED4">
        <w:rPr>
          <w:b/>
          <w:bCs/>
          <w:smallCaps w:val="0"/>
          <w:highlight w:val="yellow"/>
        </w:rPr>
        <w:fldChar w:fldCharType="begin"/>
      </w:r>
      <w:r w:rsidRPr="00B42ED4">
        <w:rPr>
          <w:b/>
          <w:bCs/>
          <w:highlight w:val="yellow"/>
        </w:rPr>
        <w:instrText xml:space="preserve"> TOC \h \z \c "Tablica" </w:instrText>
      </w:r>
      <w:r w:rsidRPr="00B42ED4">
        <w:rPr>
          <w:b/>
          <w:bCs/>
          <w:smallCaps w:val="0"/>
          <w:highlight w:val="yellow"/>
        </w:rPr>
        <w:fldChar w:fldCharType="separate"/>
      </w:r>
      <w:hyperlink w:anchor="_Toc120001378" w:history="1">
        <w:r w:rsidR="005D6568" w:rsidRPr="00EB24E7">
          <w:rPr>
            <w:rStyle w:val="Hiperveza"/>
            <w:noProof/>
          </w:rPr>
          <w:t>Tablica 1: Gustoća naseljenosti po jedinici površine</w:t>
        </w:r>
        <w:r w:rsidR="005D6568">
          <w:rPr>
            <w:noProof/>
            <w:webHidden/>
          </w:rPr>
          <w:tab/>
        </w:r>
        <w:r w:rsidR="005D6568">
          <w:rPr>
            <w:noProof/>
            <w:webHidden/>
          </w:rPr>
          <w:fldChar w:fldCharType="begin"/>
        </w:r>
        <w:r w:rsidR="005D6568">
          <w:rPr>
            <w:noProof/>
            <w:webHidden/>
          </w:rPr>
          <w:instrText xml:space="preserve"> PAGEREF _Toc120001378 \h </w:instrText>
        </w:r>
        <w:r w:rsidR="005D6568">
          <w:rPr>
            <w:noProof/>
            <w:webHidden/>
          </w:rPr>
        </w:r>
        <w:r w:rsidR="005D6568">
          <w:rPr>
            <w:noProof/>
            <w:webHidden/>
          </w:rPr>
          <w:fldChar w:fldCharType="separate"/>
        </w:r>
        <w:r w:rsidR="005D6568">
          <w:rPr>
            <w:noProof/>
            <w:webHidden/>
          </w:rPr>
          <w:t>10</w:t>
        </w:r>
        <w:r w:rsidR="005D6568">
          <w:rPr>
            <w:noProof/>
            <w:webHidden/>
          </w:rPr>
          <w:fldChar w:fldCharType="end"/>
        </w:r>
      </w:hyperlink>
    </w:p>
    <w:p w14:paraId="7E36985A" w14:textId="756FDEBA"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79" w:history="1">
        <w:r w:rsidRPr="00EB24E7">
          <w:rPr>
            <w:rStyle w:val="Hiperveza"/>
            <w:noProof/>
          </w:rPr>
          <w:t>Tablica 2: Prikaz pravnih osoba u gospodarstvu prema djelatnosti</w:t>
        </w:r>
        <w:r>
          <w:rPr>
            <w:noProof/>
            <w:webHidden/>
          </w:rPr>
          <w:tab/>
        </w:r>
        <w:r>
          <w:rPr>
            <w:noProof/>
            <w:webHidden/>
          </w:rPr>
          <w:fldChar w:fldCharType="begin"/>
        </w:r>
        <w:r>
          <w:rPr>
            <w:noProof/>
            <w:webHidden/>
          </w:rPr>
          <w:instrText xml:space="preserve"> PAGEREF _Toc120001379 \h </w:instrText>
        </w:r>
        <w:r>
          <w:rPr>
            <w:noProof/>
            <w:webHidden/>
          </w:rPr>
        </w:r>
        <w:r>
          <w:rPr>
            <w:noProof/>
            <w:webHidden/>
          </w:rPr>
          <w:fldChar w:fldCharType="separate"/>
        </w:r>
        <w:r>
          <w:rPr>
            <w:noProof/>
            <w:webHidden/>
          </w:rPr>
          <w:t>10</w:t>
        </w:r>
        <w:r>
          <w:rPr>
            <w:noProof/>
            <w:webHidden/>
          </w:rPr>
          <w:fldChar w:fldCharType="end"/>
        </w:r>
      </w:hyperlink>
    </w:p>
    <w:p w14:paraId="0F7FB4AD" w14:textId="0B2CDB23"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0" w:history="1">
        <w:r w:rsidRPr="00EB24E7">
          <w:rPr>
            <w:rStyle w:val="Hiperveza"/>
            <w:noProof/>
          </w:rPr>
          <w:t>Tablica 3: Pregled pravnih osoba s opasnim tvarima na području Općine</w:t>
        </w:r>
        <w:r>
          <w:rPr>
            <w:noProof/>
            <w:webHidden/>
          </w:rPr>
          <w:tab/>
        </w:r>
        <w:r>
          <w:rPr>
            <w:noProof/>
            <w:webHidden/>
          </w:rPr>
          <w:fldChar w:fldCharType="begin"/>
        </w:r>
        <w:r>
          <w:rPr>
            <w:noProof/>
            <w:webHidden/>
          </w:rPr>
          <w:instrText xml:space="preserve"> PAGEREF _Toc120001380 \h </w:instrText>
        </w:r>
        <w:r>
          <w:rPr>
            <w:noProof/>
            <w:webHidden/>
          </w:rPr>
        </w:r>
        <w:r>
          <w:rPr>
            <w:noProof/>
            <w:webHidden/>
          </w:rPr>
          <w:fldChar w:fldCharType="separate"/>
        </w:r>
        <w:r>
          <w:rPr>
            <w:noProof/>
            <w:webHidden/>
          </w:rPr>
          <w:t>16</w:t>
        </w:r>
        <w:r>
          <w:rPr>
            <w:noProof/>
            <w:webHidden/>
          </w:rPr>
          <w:fldChar w:fldCharType="end"/>
        </w:r>
      </w:hyperlink>
    </w:p>
    <w:p w14:paraId="31430D9E" w14:textId="65F28FC7"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1" w:history="1">
        <w:r w:rsidRPr="00EB24E7">
          <w:rPr>
            <w:rStyle w:val="Hiperveza"/>
            <w:noProof/>
          </w:rPr>
          <w:t>Tablica 4: Željezničke pruge na području Općine</w:t>
        </w:r>
        <w:r>
          <w:rPr>
            <w:noProof/>
            <w:webHidden/>
          </w:rPr>
          <w:tab/>
        </w:r>
        <w:r>
          <w:rPr>
            <w:noProof/>
            <w:webHidden/>
          </w:rPr>
          <w:fldChar w:fldCharType="begin"/>
        </w:r>
        <w:r>
          <w:rPr>
            <w:noProof/>
            <w:webHidden/>
          </w:rPr>
          <w:instrText xml:space="preserve"> PAGEREF _Toc120001381 \h </w:instrText>
        </w:r>
        <w:r>
          <w:rPr>
            <w:noProof/>
            <w:webHidden/>
          </w:rPr>
        </w:r>
        <w:r>
          <w:rPr>
            <w:noProof/>
            <w:webHidden/>
          </w:rPr>
          <w:fldChar w:fldCharType="separate"/>
        </w:r>
        <w:r>
          <w:rPr>
            <w:noProof/>
            <w:webHidden/>
          </w:rPr>
          <w:t>18</w:t>
        </w:r>
        <w:r>
          <w:rPr>
            <w:noProof/>
            <w:webHidden/>
          </w:rPr>
          <w:fldChar w:fldCharType="end"/>
        </w:r>
      </w:hyperlink>
    </w:p>
    <w:p w14:paraId="746E25C9" w14:textId="24BA0BB8"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2" w:history="1">
        <w:r w:rsidRPr="00EB24E7">
          <w:rPr>
            <w:rStyle w:val="Hiperveza"/>
            <w:noProof/>
          </w:rPr>
          <w:t>Tablica 5: Prometnice na području Općine</w:t>
        </w:r>
        <w:r>
          <w:rPr>
            <w:noProof/>
            <w:webHidden/>
          </w:rPr>
          <w:tab/>
        </w:r>
        <w:r>
          <w:rPr>
            <w:noProof/>
            <w:webHidden/>
          </w:rPr>
          <w:fldChar w:fldCharType="begin"/>
        </w:r>
        <w:r>
          <w:rPr>
            <w:noProof/>
            <w:webHidden/>
          </w:rPr>
          <w:instrText xml:space="preserve"> PAGEREF _Toc120001382 \h </w:instrText>
        </w:r>
        <w:r>
          <w:rPr>
            <w:noProof/>
            <w:webHidden/>
          </w:rPr>
        </w:r>
        <w:r>
          <w:rPr>
            <w:noProof/>
            <w:webHidden/>
          </w:rPr>
          <w:fldChar w:fldCharType="separate"/>
        </w:r>
        <w:r>
          <w:rPr>
            <w:noProof/>
            <w:webHidden/>
          </w:rPr>
          <w:t>19</w:t>
        </w:r>
        <w:r>
          <w:rPr>
            <w:noProof/>
            <w:webHidden/>
          </w:rPr>
          <w:fldChar w:fldCharType="end"/>
        </w:r>
      </w:hyperlink>
    </w:p>
    <w:p w14:paraId="40AC837C" w14:textId="6ABEDEED"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3" w:history="1">
        <w:r w:rsidRPr="00EB24E7">
          <w:rPr>
            <w:rStyle w:val="Hiperveza"/>
            <w:noProof/>
          </w:rPr>
          <w:t>Tablica 6: Pregled transformatorskih stanica 20/0,4 kV na području Općine (TS 10(20)_0,4 kV Sveti Križ Začretje)</w:t>
        </w:r>
        <w:r>
          <w:rPr>
            <w:noProof/>
            <w:webHidden/>
          </w:rPr>
          <w:tab/>
        </w:r>
        <w:r>
          <w:rPr>
            <w:noProof/>
            <w:webHidden/>
          </w:rPr>
          <w:fldChar w:fldCharType="begin"/>
        </w:r>
        <w:r>
          <w:rPr>
            <w:noProof/>
            <w:webHidden/>
          </w:rPr>
          <w:instrText xml:space="preserve"> PAGEREF _Toc120001383 \h </w:instrText>
        </w:r>
        <w:r>
          <w:rPr>
            <w:noProof/>
            <w:webHidden/>
          </w:rPr>
        </w:r>
        <w:r>
          <w:rPr>
            <w:noProof/>
            <w:webHidden/>
          </w:rPr>
          <w:fldChar w:fldCharType="separate"/>
        </w:r>
        <w:r>
          <w:rPr>
            <w:noProof/>
            <w:webHidden/>
          </w:rPr>
          <w:t>20</w:t>
        </w:r>
        <w:r>
          <w:rPr>
            <w:noProof/>
            <w:webHidden/>
          </w:rPr>
          <w:fldChar w:fldCharType="end"/>
        </w:r>
      </w:hyperlink>
    </w:p>
    <w:p w14:paraId="353D0271" w14:textId="101F248E"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4" w:history="1">
        <w:r w:rsidRPr="00EB24E7">
          <w:rPr>
            <w:rStyle w:val="Hiperveza"/>
            <w:noProof/>
          </w:rPr>
          <w:t>Tablica 7: Prikaz podataka DVD – a Sveti Križ Začretje</w:t>
        </w:r>
        <w:r>
          <w:rPr>
            <w:noProof/>
            <w:webHidden/>
          </w:rPr>
          <w:tab/>
        </w:r>
        <w:r>
          <w:rPr>
            <w:noProof/>
            <w:webHidden/>
          </w:rPr>
          <w:fldChar w:fldCharType="begin"/>
        </w:r>
        <w:r>
          <w:rPr>
            <w:noProof/>
            <w:webHidden/>
          </w:rPr>
          <w:instrText xml:space="preserve"> PAGEREF _Toc120001384 \h </w:instrText>
        </w:r>
        <w:r>
          <w:rPr>
            <w:noProof/>
            <w:webHidden/>
          </w:rPr>
        </w:r>
        <w:r>
          <w:rPr>
            <w:noProof/>
            <w:webHidden/>
          </w:rPr>
          <w:fldChar w:fldCharType="separate"/>
        </w:r>
        <w:r>
          <w:rPr>
            <w:noProof/>
            <w:webHidden/>
          </w:rPr>
          <w:t>22</w:t>
        </w:r>
        <w:r>
          <w:rPr>
            <w:noProof/>
            <w:webHidden/>
          </w:rPr>
          <w:fldChar w:fldCharType="end"/>
        </w:r>
      </w:hyperlink>
    </w:p>
    <w:p w14:paraId="00936D17" w14:textId="75C0DC92"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5" w:history="1">
        <w:r w:rsidRPr="00EB24E7">
          <w:rPr>
            <w:rStyle w:val="Hiperveza"/>
            <w:noProof/>
          </w:rPr>
          <w:t>Tablica 8: Prikaz podataka DVD – a Brezova</w:t>
        </w:r>
        <w:r>
          <w:rPr>
            <w:noProof/>
            <w:webHidden/>
          </w:rPr>
          <w:tab/>
        </w:r>
        <w:r>
          <w:rPr>
            <w:noProof/>
            <w:webHidden/>
          </w:rPr>
          <w:fldChar w:fldCharType="begin"/>
        </w:r>
        <w:r>
          <w:rPr>
            <w:noProof/>
            <w:webHidden/>
          </w:rPr>
          <w:instrText xml:space="preserve"> PAGEREF _Toc120001385 \h </w:instrText>
        </w:r>
        <w:r>
          <w:rPr>
            <w:noProof/>
            <w:webHidden/>
          </w:rPr>
        </w:r>
        <w:r>
          <w:rPr>
            <w:noProof/>
            <w:webHidden/>
          </w:rPr>
          <w:fldChar w:fldCharType="separate"/>
        </w:r>
        <w:r>
          <w:rPr>
            <w:noProof/>
            <w:webHidden/>
          </w:rPr>
          <w:t>23</w:t>
        </w:r>
        <w:r>
          <w:rPr>
            <w:noProof/>
            <w:webHidden/>
          </w:rPr>
          <w:fldChar w:fldCharType="end"/>
        </w:r>
      </w:hyperlink>
    </w:p>
    <w:p w14:paraId="32CCBC23" w14:textId="7C616021"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6" w:history="1">
        <w:r w:rsidRPr="00EB24E7">
          <w:rPr>
            <w:rStyle w:val="Hiperveza"/>
            <w:noProof/>
          </w:rPr>
          <w:t>Tablica 9: Prikaz podataka Zagorske javne vatrogasne postrojbe (ZJVZ)</w:t>
        </w:r>
        <w:r>
          <w:rPr>
            <w:noProof/>
            <w:webHidden/>
          </w:rPr>
          <w:tab/>
        </w:r>
        <w:r>
          <w:rPr>
            <w:noProof/>
            <w:webHidden/>
          </w:rPr>
          <w:fldChar w:fldCharType="begin"/>
        </w:r>
        <w:r>
          <w:rPr>
            <w:noProof/>
            <w:webHidden/>
          </w:rPr>
          <w:instrText xml:space="preserve"> PAGEREF _Toc120001386 \h </w:instrText>
        </w:r>
        <w:r>
          <w:rPr>
            <w:noProof/>
            <w:webHidden/>
          </w:rPr>
        </w:r>
        <w:r>
          <w:rPr>
            <w:noProof/>
            <w:webHidden/>
          </w:rPr>
          <w:fldChar w:fldCharType="separate"/>
        </w:r>
        <w:r>
          <w:rPr>
            <w:noProof/>
            <w:webHidden/>
          </w:rPr>
          <w:t>23</w:t>
        </w:r>
        <w:r>
          <w:rPr>
            <w:noProof/>
            <w:webHidden/>
          </w:rPr>
          <w:fldChar w:fldCharType="end"/>
        </w:r>
      </w:hyperlink>
    </w:p>
    <w:p w14:paraId="735A47B4" w14:textId="40DB279C"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7" w:history="1">
        <w:r w:rsidRPr="00EB24E7">
          <w:rPr>
            <w:rStyle w:val="Hiperveza"/>
            <w:noProof/>
          </w:rPr>
          <w:t>Tablica 10: Pregled objekata na području Općine u kojima se okuplja veći broj ljudi</w:t>
        </w:r>
        <w:r>
          <w:rPr>
            <w:noProof/>
            <w:webHidden/>
          </w:rPr>
          <w:tab/>
        </w:r>
        <w:r>
          <w:rPr>
            <w:noProof/>
            <w:webHidden/>
          </w:rPr>
          <w:fldChar w:fldCharType="begin"/>
        </w:r>
        <w:r>
          <w:rPr>
            <w:noProof/>
            <w:webHidden/>
          </w:rPr>
          <w:instrText xml:space="preserve"> PAGEREF _Toc120001387 \h </w:instrText>
        </w:r>
        <w:r>
          <w:rPr>
            <w:noProof/>
            <w:webHidden/>
          </w:rPr>
        </w:r>
        <w:r>
          <w:rPr>
            <w:noProof/>
            <w:webHidden/>
          </w:rPr>
          <w:fldChar w:fldCharType="separate"/>
        </w:r>
        <w:r>
          <w:rPr>
            <w:noProof/>
            <w:webHidden/>
          </w:rPr>
          <w:t>25</w:t>
        </w:r>
        <w:r>
          <w:rPr>
            <w:noProof/>
            <w:webHidden/>
          </w:rPr>
          <w:fldChar w:fldCharType="end"/>
        </w:r>
      </w:hyperlink>
    </w:p>
    <w:p w14:paraId="697DCA8C" w14:textId="2B809D02"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8" w:history="1">
        <w:r w:rsidRPr="00EB24E7">
          <w:rPr>
            <w:rStyle w:val="Hiperveza"/>
            <w:noProof/>
          </w:rPr>
          <w:t>Tablica 11: Prikaz podjele šuma prema stupnju opasnosti od nastanka požara</w:t>
        </w:r>
        <w:r>
          <w:rPr>
            <w:noProof/>
            <w:webHidden/>
          </w:rPr>
          <w:tab/>
        </w:r>
        <w:r>
          <w:rPr>
            <w:noProof/>
            <w:webHidden/>
          </w:rPr>
          <w:fldChar w:fldCharType="begin"/>
        </w:r>
        <w:r>
          <w:rPr>
            <w:noProof/>
            <w:webHidden/>
          </w:rPr>
          <w:instrText xml:space="preserve"> PAGEREF _Toc120001388 \h </w:instrText>
        </w:r>
        <w:r>
          <w:rPr>
            <w:noProof/>
            <w:webHidden/>
          </w:rPr>
        </w:r>
        <w:r>
          <w:rPr>
            <w:noProof/>
            <w:webHidden/>
          </w:rPr>
          <w:fldChar w:fldCharType="separate"/>
        </w:r>
        <w:r>
          <w:rPr>
            <w:noProof/>
            <w:webHidden/>
          </w:rPr>
          <w:t>28</w:t>
        </w:r>
        <w:r>
          <w:rPr>
            <w:noProof/>
            <w:webHidden/>
          </w:rPr>
          <w:fldChar w:fldCharType="end"/>
        </w:r>
      </w:hyperlink>
    </w:p>
    <w:p w14:paraId="19D052B9" w14:textId="19E1D812"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89" w:history="1">
        <w:r w:rsidRPr="00EB24E7">
          <w:rPr>
            <w:rStyle w:val="Hiperveza"/>
            <w:noProof/>
          </w:rPr>
          <w:t>Tablica 12: Prika stupnja opasnosti od šumskog požara</w:t>
        </w:r>
        <w:r>
          <w:rPr>
            <w:noProof/>
            <w:webHidden/>
          </w:rPr>
          <w:tab/>
        </w:r>
        <w:r>
          <w:rPr>
            <w:noProof/>
            <w:webHidden/>
          </w:rPr>
          <w:fldChar w:fldCharType="begin"/>
        </w:r>
        <w:r>
          <w:rPr>
            <w:noProof/>
            <w:webHidden/>
          </w:rPr>
          <w:instrText xml:space="preserve"> PAGEREF _Toc120001389 \h </w:instrText>
        </w:r>
        <w:r>
          <w:rPr>
            <w:noProof/>
            <w:webHidden/>
          </w:rPr>
        </w:r>
        <w:r>
          <w:rPr>
            <w:noProof/>
            <w:webHidden/>
          </w:rPr>
          <w:fldChar w:fldCharType="separate"/>
        </w:r>
        <w:r>
          <w:rPr>
            <w:noProof/>
            <w:webHidden/>
          </w:rPr>
          <w:t>28</w:t>
        </w:r>
        <w:r>
          <w:rPr>
            <w:noProof/>
            <w:webHidden/>
          </w:rPr>
          <w:fldChar w:fldCharType="end"/>
        </w:r>
      </w:hyperlink>
    </w:p>
    <w:p w14:paraId="68025254" w14:textId="59A097DB"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90" w:history="1">
        <w:r w:rsidRPr="00EB24E7">
          <w:rPr>
            <w:rStyle w:val="Hiperveza"/>
            <w:noProof/>
          </w:rPr>
          <w:t>Tablica 13: Prikaz broja požarnih intervencija u posljednjih 10 god. na području Općine Sveti Križ Začretje</w:t>
        </w:r>
        <w:r>
          <w:rPr>
            <w:noProof/>
            <w:webHidden/>
          </w:rPr>
          <w:tab/>
        </w:r>
        <w:r>
          <w:rPr>
            <w:noProof/>
            <w:webHidden/>
          </w:rPr>
          <w:fldChar w:fldCharType="begin"/>
        </w:r>
        <w:r>
          <w:rPr>
            <w:noProof/>
            <w:webHidden/>
          </w:rPr>
          <w:instrText xml:space="preserve"> PAGEREF _Toc120001390 \h </w:instrText>
        </w:r>
        <w:r>
          <w:rPr>
            <w:noProof/>
            <w:webHidden/>
          </w:rPr>
        </w:r>
        <w:r>
          <w:rPr>
            <w:noProof/>
            <w:webHidden/>
          </w:rPr>
          <w:fldChar w:fldCharType="separate"/>
        </w:r>
        <w:r>
          <w:rPr>
            <w:noProof/>
            <w:webHidden/>
          </w:rPr>
          <w:t>31</w:t>
        </w:r>
        <w:r>
          <w:rPr>
            <w:noProof/>
            <w:webHidden/>
          </w:rPr>
          <w:fldChar w:fldCharType="end"/>
        </w:r>
      </w:hyperlink>
    </w:p>
    <w:p w14:paraId="3C1D5986" w14:textId="4D215305"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91" w:history="1">
        <w:r w:rsidRPr="00EB24E7">
          <w:rPr>
            <w:rStyle w:val="Hiperveza"/>
            <w:noProof/>
          </w:rPr>
          <w:t>Tablica 14: Prikaz udaljenosti vatrogasne postrojbe od požara i vremena potrebnog za dolazak na intervenciju</w:t>
        </w:r>
        <w:r>
          <w:rPr>
            <w:noProof/>
            <w:webHidden/>
          </w:rPr>
          <w:tab/>
        </w:r>
        <w:r>
          <w:rPr>
            <w:noProof/>
            <w:webHidden/>
          </w:rPr>
          <w:fldChar w:fldCharType="begin"/>
        </w:r>
        <w:r>
          <w:rPr>
            <w:noProof/>
            <w:webHidden/>
          </w:rPr>
          <w:instrText xml:space="preserve"> PAGEREF _Toc120001391 \h </w:instrText>
        </w:r>
        <w:r>
          <w:rPr>
            <w:noProof/>
            <w:webHidden/>
          </w:rPr>
        </w:r>
        <w:r>
          <w:rPr>
            <w:noProof/>
            <w:webHidden/>
          </w:rPr>
          <w:fldChar w:fldCharType="separate"/>
        </w:r>
        <w:r>
          <w:rPr>
            <w:noProof/>
            <w:webHidden/>
          </w:rPr>
          <w:t>33</w:t>
        </w:r>
        <w:r>
          <w:rPr>
            <w:noProof/>
            <w:webHidden/>
          </w:rPr>
          <w:fldChar w:fldCharType="end"/>
        </w:r>
      </w:hyperlink>
    </w:p>
    <w:p w14:paraId="4D0050EE" w14:textId="078A8751"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92" w:history="1">
        <w:r w:rsidRPr="00EB24E7">
          <w:rPr>
            <w:rStyle w:val="Hiperveza"/>
            <w:noProof/>
          </w:rPr>
          <w:t>Tablica 15: Prikaz stupnja vatrootpornosti građevina</w:t>
        </w:r>
        <w:r>
          <w:rPr>
            <w:noProof/>
            <w:webHidden/>
          </w:rPr>
          <w:tab/>
        </w:r>
        <w:r>
          <w:rPr>
            <w:noProof/>
            <w:webHidden/>
          </w:rPr>
          <w:fldChar w:fldCharType="begin"/>
        </w:r>
        <w:r>
          <w:rPr>
            <w:noProof/>
            <w:webHidden/>
          </w:rPr>
          <w:instrText xml:space="preserve"> PAGEREF _Toc120001392 \h </w:instrText>
        </w:r>
        <w:r>
          <w:rPr>
            <w:noProof/>
            <w:webHidden/>
          </w:rPr>
        </w:r>
        <w:r>
          <w:rPr>
            <w:noProof/>
            <w:webHidden/>
          </w:rPr>
          <w:fldChar w:fldCharType="separate"/>
        </w:r>
        <w:r>
          <w:rPr>
            <w:noProof/>
            <w:webHidden/>
          </w:rPr>
          <w:t>36</w:t>
        </w:r>
        <w:r>
          <w:rPr>
            <w:noProof/>
            <w:webHidden/>
          </w:rPr>
          <w:fldChar w:fldCharType="end"/>
        </w:r>
      </w:hyperlink>
    </w:p>
    <w:p w14:paraId="202D9FD7" w14:textId="5CA4C1DB"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93" w:history="1">
        <w:r w:rsidRPr="00EB24E7">
          <w:rPr>
            <w:rStyle w:val="Hiperveza"/>
            <w:noProof/>
          </w:rPr>
          <w:t>Tablica 16: Prikaz najmanjih količina vode po jednom požaru, ovisno o broju stanovnika</w:t>
        </w:r>
        <w:r>
          <w:rPr>
            <w:noProof/>
            <w:webHidden/>
          </w:rPr>
          <w:tab/>
        </w:r>
        <w:r>
          <w:rPr>
            <w:noProof/>
            <w:webHidden/>
          </w:rPr>
          <w:fldChar w:fldCharType="begin"/>
        </w:r>
        <w:r>
          <w:rPr>
            <w:noProof/>
            <w:webHidden/>
          </w:rPr>
          <w:instrText xml:space="preserve"> PAGEREF _Toc120001393 \h </w:instrText>
        </w:r>
        <w:r>
          <w:rPr>
            <w:noProof/>
            <w:webHidden/>
          </w:rPr>
        </w:r>
        <w:r>
          <w:rPr>
            <w:noProof/>
            <w:webHidden/>
          </w:rPr>
          <w:fldChar w:fldCharType="separate"/>
        </w:r>
        <w:r>
          <w:rPr>
            <w:noProof/>
            <w:webHidden/>
          </w:rPr>
          <w:t>39</w:t>
        </w:r>
        <w:r>
          <w:rPr>
            <w:noProof/>
            <w:webHidden/>
          </w:rPr>
          <w:fldChar w:fldCharType="end"/>
        </w:r>
      </w:hyperlink>
    </w:p>
    <w:p w14:paraId="1159CBBB" w14:textId="34588FF9"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94" w:history="1">
        <w:r w:rsidRPr="00EB24E7">
          <w:rPr>
            <w:rStyle w:val="Hiperveza"/>
            <w:noProof/>
          </w:rPr>
          <w:t>Tablica 17: Prikaz najmanjih količina vode za gašenje požara građevina vanjskom hidrantskom mrežom</w:t>
        </w:r>
        <w:r>
          <w:rPr>
            <w:noProof/>
            <w:webHidden/>
          </w:rPr>
          <w:tab/>
        </w:r>
        <w:r>
          <w:rPr>
            <w:noProof/>
            <w:webHidden/>
          </w:rPr>
          <w:fldChar w:fldCharType="begin"/>
        </w:r>
        <w:r>
          <w:rPr>
            <w:noProof/>
            <w:webHidden/>
          </w:rPr>
          <w:instrText xml:space="preserve"> PAGEREF _Toc120001394 \h </w:instrText>
        </w:r>
        <w:r>
          <w:rPr>
            <w:noProof/>
            <w:webHidden/>
          </w:rPr>
        </w:r>
        <w:r>
          <w:rPr>
            <w:noProof/>
            <w:webHidden/>
          </w:rPr>
          <w:fldChar w:fldCharType="separate"/>
        </w:r>
        <w:r>
          <w:rPr>
            <w:noProof/>
            <w:webHidden/>
          </w:rPr>
          <w:t>39</w:t>
        </w:r>
        <w:r>
          <w:rPr>
            <w:noProof/>
            <w:webHidden/>
          </w:rPr>
          <w:fldChar w:fldCharType="end"/>
        </w:r>
      </w:hyperlink>
    </w:p>
    <w:p w14:paraId="3CE9897E" w14:textId="2391057F"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95" w:history="1">
        <w:r w:rsidRPr="00EB24E7">
          <w:rPr>
            <w:rStyle w:val="Hiperveza"/>
            <w:noProof/>
          </w:rPr>
          <w:t>Tablica 18: Prikaz brzine širenja požara u odnosu na brzinu vjetra</w:t>
        </w:r>
        <w:r>
          <w:rPr>
            <w:noProof/>
            <w:webHidden/>
          </w:rPr>
          <w:tab/>
        </w:r>
        <w:r>
          <w:rPr>
            <w:noProof/>
            <w:webHidden/>
          </w:rPr>
          <w:fldChar w:fldCharType="begin"/>
        </w:r>
        <w:r>
          <w:rPr>
            <w:noProof/>
            <w:webHidden/>
          </w:rPr>
          <w:instrText xml:space="preserve"> PAGEREF _Toc120001395 \h </w:instrText>
        </w:r>
        <w:r>
          <w:rPr>
            <w:noProof/>
            <w:webHidden/>
          </w:rPr>
        </w:r>
        <w:r>
          <w:rPr>
            <w:noProof/>
            <w:webHidden/>
          </w:rPr>
          <w:fldChar w:fldCharType="separate"/>
        </w:r>
        <w:r>
          <w:rPr>
            <w:noProof/>
            <w:webHidden/>
          </w:rPr>
          <w:t>48</w:t>
        </w:r>
        <w:r>
          <w:rPr>
            <w:noProof/>
            <w:webHidden/>
          </w:rPr>
          <w:fldChar w:fldCharType="end"/>
        </w:r>
      </w:hyperlink>
    </w:p>
    <w:p w14:paraId="664C8854" w14:textId="0D011BE2" w:rsidR="005D6568" w:rsidRDefault="005D6568">
      <w:pPr>
        <w:pStyle w:val="Tablicaslika"/>
        <w:tabs>
          <w:tab w:val="right" w:leader="dot" w:pos="9060"/>
        </w:tabs>
        <w:rPr>
          <w:rFonts w:eastAsiaTheme="minorEastAsia" w:cstheme="minorBidi"/>
          <w:smallCaps w:val="0"/>
          <w:noProof/>
          <w:sz w:val="22"/>
          <w:szCs w:val="22"/>
          <w:lang w:eastAsia="hr-HR"/>
        </w:rPr>
      </w:pPr>
      <w:hyperlink w:anchor="_Toc120001396" w:history="1">
        <w:r w:rsidRPr="00EB24E7">
          <w:rPr>
            <w:rStyle w:val="Hiperveza"/>
            <w:noProof/>
          </w:rPr>
          <w:t>Tablica 19: Prikaz radijusa zaokretanja za objekte visoke do 22 m</w:t>
        </w:r>
        <w:r>
          <w:rPr>
            <w:noProof/>
            <w:webHidden/>
          </w:rPr>
          <w:tab/>
        </w:r>
        <w:r>
          <w:rPr>
            <w:noProof/>
            <w:webHidden/>
          </w:rPr>
          <w:fldChar w:fldCharType="begin"/>
        </w:r>
        <w:r>
          <w:rPr>
            <w:noProof/>
            <w:webHidden/>
          </w:rPr>
          <w:instrText xml:space="preserve"> PAGEREF _Toc120001396 \h </w:instrText>
        </w:r>
        <w:r>
          <w:rPr>
            <w:noProof/>
            <w:webHidden/>
          </w:rPr>
        </w:r>
        <w:r>
          <w:rPr>
            <w:noProof/>
            <w:webHidden/>
          </w:rPr>
          <w:fldChar w:fldCharType="separate"/>
        </w:r>
        <w:r>
          <w:rPr>
            <w:noProof/>
            <w:webHidden/>
          </w:rPr>
          <w:t>59</w:t>
        </w:r>
        <w:r>
          <w:rPr>
            <w:noProof/>
            <w:webHidden/>
          </w:rPr>
          <w:fldChar w:fldCharType="end"/>
        </w:r>
      </w:hyperlink>
    </w:p>
    <w:p w14:paraId="05CBCA7F" w14:textId="2116EB63" w:rsidR="00EF376E" w:rsidRPr="00B42ED4" w:rsidRDefault="00EF376E" w:rsidP="004460AA">
      <w:pPr>
        <w:jc w:val="left"/>
        <w:rPr>
          <w:b/>
          <w:bCs/>
          <w:highlight w:val="yellow"/>
        </w:rPr>
      </w:pPr>
      <w:r w:rsidRPr="00B42ED4">
        <w:rPr>
          <w:b/>
          <w:bCs/>
          <w:highlight w:val="yellow"/>
        </w:rPr>
        <w:fldChar w:fldCharType="end"/>
      </w:r>
    </w:p>
    <w:p w14:paraId="3552A7F0" w14:textId="3F017821" w:rsidR="004460AA" w:rsidRPr="00B42ED4" w:rsidRDefault="004460AA" w:rsidP="004460AA">
      <w:pPr>
        <w:jc w:val="left"/>
        <w:rPr>
          <w:b/>
          <w:bCs/>
          <w:highlight w:val="yellow"/>
        </w:rPr>
      </w:pPr>
    </w:p>
    <w:p w14:paraId="366A70F1" w14:textId="4CA0A48F" w:rsidR="004460AA" w:rsidRPr="00B42ED4" w:rsidRDefault="004460AA" w:rsidP="004460AA">
      <w:pPr>
        <w:jc w:val="left"/>
        <w:rPr>
          <w:b/>
          <w:bCs/>
          <w:highlight w:val="yellow"/>
        </w:rPr>
      </w:pPr>
    </w:p>
    <w:p w14:paraId="49D5F304" w14:textId="77777777" w:rsidR="00105F88" w:rsidRPr="00B42ED4" w:rsidRDefault="00105F88" w:rsidP="004460AA">
      <w:pPr>
        <w:jc w:val="left"/>
        <w:rPr>
          <w:b/>
          <w:bCs/>
          <w:highlight w:val="yellow"/>
        </w:rPr>
      </w:pPr>
    </w:p>
    <w:p w14:paraId="1C5ED532" w14:textId="7D25A239" w:rsidR="004460AA" w:rsidRPr="00B42ED4" w:rsidRDefault="004460AA" w:rsidP="004460AA">
      <w:pPr>
        <w:jc w:val="left"/>
        <w:rPr>
          <w:b/>
          <w:bCs/>
          <w:highlight w:val="yellow"/>
        </w:rPr>
      </w:pPr>
    </w:p>
    <w:p w14:paraId="27CD545A" w14:textId="18F828AD" w:rsidR="004460AA" w:rsidRPr="00B42ED4" w:rsidRDefault="004460AA" w:rsidP="004460AA">
      <w:pPr>
        <w:jc w:val="left"/>
        <w:rPr>
          <w:b/>
          <w:bCs/>
          <w:highlight w:val="yellow"/>
        </w:rPr>
      </w:pPr>
    </w:p>
    <w:p w14:paraId="033D37D6" w14:textId="5E93CF0D" w:rsidR="007073EB" w:rsidRPr="00B42ED4" w:rsidRDefault="007073EB" w:rsidP="004460AA">
      <w:pPr>
        <w:jc w:val="left"/>
        <w:rPr>
          <w:b/>
          <w:bCs/>
          <w:highlight w:val="yellow"/>
        </w:rPr>
      </w:pPr>
    </w:p>
    <w:p w14:paraId="677B1C69" w14:textId="78FDCE32" w:rsidR="007073EB" w:rsidRPr="00B42ED4" w:rsidRDefault="007073EB" w:rsidP="004460AA">
      <w:pPr>
        <w:jc w:val="left"/>
        <w:rPr>
          <w:b/>
          <w:bCs/>
          <w:highlight w:val="yellow"/>
        </w:rPr>
      </w:pPr>
    </w:p>
    <w:p w14:paraId="3BDC3D24" w14:textId="0B2253FD" w:rsidR="007073EB" w:rsidRPr="00B42ED4" w:rsidRDefault="007073EB" w:rsidP="004460AA">
      <w:pPr>
        <w:jc w:val="left"/>
        <w:rPr>
          <w:b/>
          <w:bCs/>
          <w:highlight w:val="yellow"/>
        </w:rPr>
      </w:pPr>
    </w:p>
    <w:p w14:paraId="3EFCD672" w14:textId="04BB9C79" w:rsidR="007073EB" w:rsidRPr="00B42ED4" w:rsidRDefault="007073EB" w:rsidP="004460AA">
      <w:pPr>
        <w:jc w:val="left"/>
        <w:rPr>
          <w:b/>
          <w:bCs/>
          <w:highlight w:val="yellow"/>
        </w:rPr>
      </w:pPr>
    </w:p>
    <w:p w14:paraId="2C6E8541" w14:textId="26FAEA67" w:rsidR="007073EB" w:rsidRPr="00B42ED4" w:rsidRDefault="007073EB" w:rsidP="004460AA">
      <w:pPr>
        <w:jc w:val="left"/>
        <w:rPr>
          <w:b/>
          <w:bCs/>
          <w:highlight w:val="yellow"/>
        </w:rPr>
      </w:pPr>
    </w:p>
    <w:p w14:paraId="02FF3874" w14:textId="1425751D" w:rsidR="007073EB" w:rsidRPr="00B42ED4" w:rsidRDefault="007073EB" w:rsidP="004460AA">
      <w:pPr>
        <w:jc w:val="left"/>
        <w:rPr>
          <w:b/>
          <w:bCs/>
          <w:highlight w:val="yellow"/>
        </w:rPr>
      </w:pPr>
    </w:p>
    <w:p w14:paraId="40C3AE42" w14:textId="77777777" w:rsidR="0078032E" w:rsidRPr="00B42ED4" w:rsidRDefault="0078032E" w:rsidP="0078032E">
      <w:pPr>
        <w:pStyle w:val="Naslov1"/>
      </w:pPr>
      <w:bookmarkStart w:id="1" w:name="_Toc38611240"/>
      <w:bookmarkStart w:id="2" w:name="_Toc45007825"/>
      <w:bookmarkStart w:id="3" w:name="_Toc120001426"/>
      <w:r w:rsidRPr="00B42ED4">
        <w:lastRenderedPageBreak/>
        <w:t>1. UVOD</w:t>
      </w:r>
      <w:bookmarkEnd w:id="1"/>
      <w:bookmarkEnd w:id="2"/>
      <w:bookmarkEnd w:id="3"/>
    </w:p>
    <w:p w14:paraId="2E00F744" w14:textId="77777777" w:rsidR="0078032E" w:rsidRPr="00B42ED4" w:rsidRDefault="0078032E" w:rsidP="0078032E">
      <w:pPr>
        <w:spacing w:after="0"/>
      </w:pPr>
    </w:p>
    <w:p w14:paraId="761AA4A5" w14:textId="77777777" w:rsidR="0078032E" w:rsidRPr="00B42ED4" w:rsidRDefault="0078032E" w:rsidP="0078032E">
      <w:pPr>
        <w:pStyle w:val="Odlomakpopisa1"/>
        <w:ind w:left="0"/>
      </w:pPr>
      <w:r w:rsidRPr="00B42ED4">
        <w:t>Zaštita od požara od posebnog je interesa za Republiku Hrvatsku. Istu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772B4FF0" w14:textId="383AEA71" w:rsidR="0078032E" w:rsidRPr="00B42ED4" w:rsidRDefault="0078032E" w:rsidP="0078032E">
      <w:pPr>
        <w:pStyle w:val="Odlomakpopisa1"/>
        <w:ind w:left="0"/>
        <w:rPr>
          <w:highlight w:val="yellow"/>
        </w:rPr>
      </w:pPr>
      <w:r w:rsidRPr="00B42ED4">
        <w:t xml:space="preserve">Temeljem članka 13. stavka 1. </w:t>
      </w:r>
      <w:r w:rsidRPr="00B42ED4">
        <w:rPr>
          <w:i/>
          <w:iCs/>
        </w:rPr>
        <w:t>Zakona o zaštiti od požara („Narodne Novine“, broj 92/10)</w:t>
      </w:r>
      <w:r w:rsidRPr="00B42ED4">
        <w:t xml:space="preserve">  (u daljnjem tekstu: </w:t>
      </w:r>
      <w:r w:rsidRPr="00B42ED4">
        <w:rPr>
          <w:i/>
        </w:rPr>
        <w:t>Zakon</w:t>
      </w:r>
      <w:r w:rsidRPr="00B42ED4">
        <w:t xml:space="preserve">), Općina </w:t>
      </w:r>
      <w:r w:rsidR="00B42ED4">
        <w:t>Sveti Križ Začretje</w:t>
      </w:r>
      <w:r w:rsidRPr="00B42ED4">
        <w:t xml:space="preserve"> donosi Plan zaštite od požara za svoje područje na temelju Procjene ugroženosti od požara i tehnološke eksplozije, po prethodno pribavljenom mišljenju nadležne policijske uprave, tj. Policijske uprave </w:t>
      </w:r>
      <w:r w:rsidR="009A7862" w:rsidRPr="00B42ED4">
        <w:t>Krapinsko - zagorske</w:t>
      </w:r>
      <w:r w:rsidRPr="00B42ED4">
        <w:t xml:space="preserve">. </w:t>
      </w:r>
    </w:p>
    <w:p w14:paraId="53A6B015" w14:textId="6D175FB3" w:rsidR="0078032E" w:rsidRPr="00B42ED4" w:rsidRDefault="0078032E" w:rsidP="0078032E">
      <w:pPr>
        <w:pStyle w:val="Odlomakpopisa1"/>
        <w:ind w:left="0"/>
      </w:pPr>
      <w:r w:rsidRPr="00B42ED4">
        <w:t xml:space="preserve">Na zahtjev Općine </w:t>
      </w:r>
      <w:r w:rsidR="00B42ED4" w:rsidRPr="00B42ED4">
        <w:t>Sveti Križ Začretje</w:t>
      </w:r>
      <w:r w:rsidRPr="00B42ED4">
        <w:t xml:space="preserve"> u svrhu provođenja mjera zaštite od požara i tehnoloških eksplozija, koje su propisane </w:t>
      </w:r>
      <w:r w:rsidRPr="00B42ED4">
        <w:rPr>
          <w:i/>
          <w:iCs/>
        </w:rPr>
        <w:t>Zakonom</w:t>
      </w:r>
      <w:r w:rsidRPr="00B42ED4">
        <w:t xml:space="preserve">, propisima donesenim na temelju </w:t>
      </w:r>
      <w:r w:rsidRPr="00B42ED4">
        <w:rPr>
          <w:i/>
          <w:iCs/>
        </w:rPr>
        <w:t>Zakona</w:t>
      </w:r>
      <w:r w:rsidRPr="00B42ED4">
        <w:t xml:space="preserve">, priznatim pravilima tehničke prakse, planovima zaštite od požara i drugim odlukama tijela državne uprave, lokalne samouprave i uprave te općim aktima pravnih osoba, sukladno članku 13. Stavak 1. i 7. </w:t>
      </w:r>
      <w:r w:rsidRPr="00B42ED4">
        <w:rPr>
          <w:i/>
          <w:iCs/>
        </w:rPr>
        <w:t>Zakona</w:t>
      </w:r>
      <w:r w:rsidRPr="00B42ED4">
        <w:t xml:space="preserve"> provedeno je usklađivanje Procjene ugroženosti od požara i tehnološke eksplozije Općine </w:t>
      </w:r>
      <w:r w:rsidR="00B42ED4" w:rsidRPr="00B42ED4">
        <w:t>Začretje</w:t>
      </w:r>
      <w:r w:rsidRPr="00B42ED4">
        <w:t>.</w:t>
      </w:r>
    </w:p>
    <w:p w14:paraId="3CBE063F" w14:textId="77777777" w:rsidR="0078032E" w:rsidRPr="00B42ED4" w:rsidRDefault="0078032E" w:rsidP="0078032E">
      <w:pPr>
        <w:rPr>
          <w:lang w:eastAsia="zh-CN"/>
        </w:rPr>
      </w:pPr>
      <w:r w:rsidRPr="00B42ED4">
        <w:rPr>
          <w:lang w:eastAsia="zh-CN"/>
        </w:rPr>
        <w:t xml:space="preserve">Procjena ugroženosti od požara i tehnološke eksplozije obavljena je s ciljem stručne analize, utvrđivanja postojeće opasnosti i predviđanja odgovarajuće mjere zaštite od požara i tehnoloških eksplozija kako bi se izbjeglo ugrožavanje života i zdravlja ljudi, kao i uništavanje građevina i njihovih sadržaja. </w:t>
      </w:r>
    </w:p>
    <w:p w14:paraId="610278F3" w14:textId="2D4FEA11" w:rsidR="0078032E" w:rsidRPr="00B42ED4" w:rsidRDefault="0078032E" w:rsidP="0078032E">
      <w:pPr>
        <w:rPr>
          <w:lang w:eastAsia="zh-CN"/>
        </w:rPr>
      </w:pPr>
      <w:r w:rsidRPr="00B42ED4">
        <w:rPr>
          <w:lang w:eastAsia="zh-CN"/>
        </w:rPr>
        <w:t>Procjenom se utvrđuju vrste i izvori opasnosti za nastajanje požara i tehnoloških eksplozija, a kao stručna podloga kod izrade Procjene korišteni su:</w:t>
      </w:r>
    </w:p>
    <w:p w14:paraId="6C942239" w14:textId="77777777" w:rsidR="0078032E" w:rsidRPr="00B42ED4" w:rsidRDefault="0078032E" w:rsidP="0078032E">
      <w:pPr>
        <w:spacing w:after="120"/>
        <w:rPr>
          <w:b/>
          <w:bCs/>
          <w:lang w:eastAsia="zh-CN"/>
        </w:rPr>
      </w:pPr>
      <w:r w:rsidRPr="00B42ED4">
        <w:rPr>
          <w:b/>
          <w:bCs/>
          <w:lang w:eastAsia="zh-CN"/>
        </w:rPr>
        <w:t>Zakonske odredbe:</w:t>
      </w:r>
    </w:p>
    <w:p w14:paraId="09F1CC7D" w14:textId="77777777" w:rsidR="0078032E" w:rsidRPr="00B42ED4" w:rsidRDefault="0078032E" w:rsidP="007C657F">
      <w:pPr>
        <w:pStyle w:val="Odlomakpopisa"/>
        <w:numPr>
          <w:ilvl w:val="0"/>
          <w:numId w:val="5"/>
        </w:numPr>
        <w:spacing w:after="0" w:line="240" w:lineRule="auto"/>
        <w:ind w:left="714" w:hanging="357"/>
        <w:jc w:val="both"/>
        <w:rPr>
          <w:sz w:val="24"/>
          <w:szCs w:val="24"/>
          <w:lang w:eastAsia="zh-CN"/>
        </w:rPr>
      </w:pPr>
      <w:r w:rsidRPr="00B42ED4">
        <w:rPr>
          <w:sz w:val="24"/>
          <w:szCs w:val="24"/>
          <w:lang w:eastAsia="zh-CN"/>
        </w:rPr>
        <w:t xml:space="preserve">Zakon o </w:t>
      </w:r>
      <w:proofErr w:type="spellStart"/>
      <w:r w:rsidRPr="00B42ED4">
        <w:rPr>
          <w:sz w:val="24"/>
          <w:szCs w:val="24"/>
          <w:lang w:eastAsia="zh-CN"/>
        </w:rPr>
        <w:t>prijevozu</w:t>
      </w:r>
      <w:proofErr w:type="spellEnd"/>
      <w:r w:rsidRPr="00B42ED4">
        <w:rPr>
          <w:sz w:val="24"/>
          <w:szCs w:val="24"/>
          <w:lang w:eastAsia="zh-CN"/>
        </w:rPr>
        <w:t xml:space="preserve"> </w:t>
      </w:r>
      <w:proofErr w:type="spellStart"/>
      <w:r w:rsidRPr="00B42ED4">
        <w:rPr>
          <w:sz w:val="24"/>
          <w:szCs w:val="24"/>
          <w:lang w:eastAsia="zh-CN"/>
        </w:rPr>
        <w:t>opasnih</w:t>
      </w:r>
      <w:proofErr w:type="spellEnd"/>
      <w:r w:rsidRPr="00B42ED4">
        <w:rPr>
          <w:sz w:val="24"/>
          <w:szCs w:val="24"/>
          <w:lang w:eastAsia="zh-CN"/>
        </w:rPr>
        <w:t xml:space="preserve"> </w:t>
      </w:r>
      <w:proofErr w:type="spellStart"/>
      <w:r w:rsidRPr="00B42ED4">
        <w:rPr>
          <w:sz w:val="24"/>
          <w:szCs w:val="24"/>
          <w:lang w:eastAsia="zh-CN"/>
        </w:rPr>
        <w:t>tvari</w:t>
      </w:r>
      <w:proofErr w:type="spellEnd"/>
      <w:r w:rsidRPr="00B42ED4">
        <w:rPr>
          <w:sz w:val="24"/>
          <w:szCs w:val="24"/>
          <w:lang w:eastAsia="zh-CN"/>
        </w:rPr>
        <w:t xml:space="preserve"> </w:t>
      </w:r>
      <w:r w:rsidRPr="00B42ED4">
        <w:rPr>
          <w:sz w:val="24"/>
          <w:szCs w:val="24"/>
          <w:lang w:val="hr-HR" w:eastAsia="zh-CN"/>
        </w:rPr>
        <w:t xml:space="preserve">(„Narodne </w:t>
      </w:r>
      <w:proofErr w:type="gramStart"/>
      <w:r w:rsidRPr="00B42ED4">
        <w:rPr>
          <w:sz w:val="24"/>
          <w:szCs w:val="24"/>
          <w:lang w:val="hr-HR" w:eastAsia="zh-CN"/>
        </w:rPr>
        <w:t>Novine“</w:t>
      </w:r>
      <w:proofErr w:type="gramEnd"/>
      <w:r w:rsidRPr="00B42ED4">
        <w:rPr>
          <w:sz w:val="24"/>
          <w:szCs w:val="24"/>
          <w:lang w:val="hr-HR" w:eastAsia="zh-CN"/>
        </w:rPr>
        <w:t xml:space="preserve">, broj </w:t>
      </w:r>
      <w:r w:rsidRPr="00B42ED4">
        <w:rPr>
          <w:sz w:val="24"/>
          <w:szCs w:val="24"/>
          <w:lang w:eastAsia="zh-CN"/>
        </w:rPr>
        <w:t>79/07),</w:t>
      </w:r>
    </w:p>
    <w:p w14:paraId="1C3E7A8E" w14:textId="77777777" w:rsidR="0078032E" w:rsidRPr="00B42ED4" w:rsidRDefault="0078032E" w:rsidP="007C657F">
      <w:pPr>
        <w:pStyle w:val="Odlomakpopisa"/>
        <w:numPr>
          <w:ilvl w:val="0"/>
          <w:numId w:val="5"/>
        </w:numPr>
        <w:spacing w:after="0" w:line="240" w:lineRule="auto"/>
        <w:ind w:left="714" w:hanging="357"/>
        <w:jc w:val="both"/>
        <w:rPr>
          <w:sz w:val="24"/>
          <w:szCs w:val="24"/>
          <w:lang w:eastAsia="zh-CN"/>
        </w:rPr>
      </w:pPr>
      <w:r w:rsidRPr="00B42ED4">
        <w:rPr>
          <w:sz w:val="24"/>
          <w:szCs w:val="24"/>
          <w:lang w:eastAsia="zh-CN"/>
        </w:rPr>
        <w:t xml:space="preserve">Zakon o </w:t>
      </w:r>
      <w:proofErr w:type="spellStart"/>
      <w:r w:rsidRPr="00B42ED4">
        <w:rPr>
          <w:sz w:val="24"/>
          <w:szCs w:val="24"/>
          <w:lang w:eastAsia="zh-CN"/>
        </w:rPr>
        <w:t>prostornom</w:t>
      </w:r>
      <w:proofErr w:type="spellEnd"/>
      <w:r w:rsidRPr="00B42ED4">
        <w:rPr>
          <w:sz w:val="24"/>
          <w:szCs w:val="24"/>
          <w:lang w:eastAsia="zh-CN"/>
        </w:rPr>
        <w:t xml:space="preserve"> </w:t>
      </w:r>
      <w:proofErr w:type="spellStart"/>
      <w:r w:rsidRPr="00B42ED4">
        <w:rPr>
          <w:sz w:val="24"/>
          <w:szCs w:val="24"/>
          <w:lang w:eastAsia="zh-CN"/>
        </w:rPr>
        <w:t>uređenju</w:t>
      </w:r>
      <w:proofErr w:type="spellEnd"/>
      <w:r w:rsidRPr="00B42ED4">
        <w:rPr>
          <w:sz w:val="24"/>
          <w:szCs w:val="24"/>
          <w:lang w:eastAsia="zh-CN"/>
        </w:rPr>
        <w:t xml:space="preserve"> („Narodne </w:t>
      </w:r>
      <w:proofErr w:type="gramStart"/>
      <w:r w:rsidRPr="00B42ED4">
        <w:rPr>
          <w:sz w:val="24"/>
          <w:szCs w:val="24"/>
          <w:lang w:eastAsia="zh-CN"/>
        </w:rPr>
        <w:t>Novine“</w:t>
      </w:r>
      <w:proofErr w:type="gramEnd"/>
      <w:r w:rsidRPr="00B42ED4">
        <w:rPr>
          <w:sz w:val="24"/>
          <w:szCs w:val="24"/>
          <w:lang w:eastAsia="zh-CN"/>
        </w:rPr>
        <w:t>, broj 153/13, 65/17, 114/18, 39/19, 98/19)</w:t>
      </w:r>
    </w:p>
    <w:p w14:paraId="23F05455" w14:textId="77777777" w:rsidR="0078032E" w:rsidRPr="00B42ED4" w:rsidRDefault="0078032E" w:rsidP="007C657F">
      <w:pPr>
        <w:pStyle w:val="Odlomakpopisa"/>
        <w:numPr>
          <w:ilvl w:val="0"/>
          <w:numId w:val="5"/>
        </w:numPr>
        <w:spacing w:after="0" w:line="240" w:lineRule="auto"/>
        <w:ind w:left="714" w:hanging="357"/>
        <w:jc w:val="both"/>
        <w:rPr>
          <w:sz w:val="24"/>
          <w:szCs w:val="24"/>
          <w:lang w:eastAsia="zh-CN"/>
        </w:rPr>
      </w:pPr>
      <w:r w:rsidRPr="00B42ED4">
        <w:rPr>
          <w:sz w:val="24"/>
          <w:szCs w:val="24"/>
          <w:lang w:eastAsia="zh-CN"/>
        </w:rPr>
        <w:t xml:space="preserve">Zakon o </w:t>
      </w:r>
      <w:proofErr w:type="spellStart"/>
      <w:r w:rsidRPr="00B42ED4">
        <w:rPr>
          <w:sz w:val="24"/>
          <w:szCs w:val="24"/>
          <w:lang w:eastAsia="zh-CN"/>
        </w:rPr>
        <w:t>vatrogastvu</w:t>
      </w:r>
      <w:proofErr w:type="spellEnd"/>
      <w:r w:rsidRPr="00B42ED4">
        <w:rPr>
          <w:sz w:val="24"/>
          <w:szCs w:val="24"/>
          <w:lang w:eastAsia="zh-CN"/>
        </w:rPr>
        <w:t xml:space="preserve"> </w:t>
      </w:r>
      <w:bookmarkStart w:id="4" w:name="_Hlk18575007"/>
      <w:r w:rsidRPr="00B42ED4">
        <w:rPr>
          <w:sz w:val="24"/>
          <w:szCs w:val="24"/>
          <w:lang w:val="hr-HR" w:eastAsia="zh-CN"/>
        </w:rPr>
        <w:t xml:space="preserve">(„Narodne </w:t>
      </w:r>
      <w:proofErr w:type="gramStart"/>
      <w:r w:rsidRPr="00B42ED4">
        <w:rPr>
          <w:sz w:val="24"/>
          <w:szCs w:val="24"/>
          <w:lang w:val="hr-HR" w:eastAsia="zh-CN"/>
        </w:rPr>
        <w:t>Novine“</w:t>
      </w:r>
      <w:proofErr w:type="gramEnd"/>
      <w:r w:rsidRPr="00B42ED4">
        <w:rPr>
          <w:sz w:val="24"/>
          <w:szCs w:val="24"/>
          <w:lang w:val="hr-HR" w:eastAsia="zh-CN"/>
        </w:rPr>
        <w:t xml:space="preserve">, broj </w:t>
      </w:r>
      <w:bookmarkEnd w:id="4"/>
      <w:r w:rsidRPr="00B42ED4">
        <w:rPr>
          <w:sz w:val="24"/>
          <w:szCs w:val="24"/>
          <w:lang w:val="hr-HR" w:eastAsia="zh-CN"/>
        </w:rPr>
        <w:t>125/19),</w:t>
      </w:r>
    </w:p>
    <w:p w14:paraId="55E003F0" w14:textId="77777777" w:rsidR="0078032E" w:rsidRPr="00B42ED4" w:rsidRDefault="0078032E" w:rsidP="007C657F">
      <w:pPr>
        <w:pStyle w:val="Odlomakpopisa"/>
        <w:numPr>
          <w:ilvl w:val="0"/>
          <w:numId w:val="5"/>
        </w:numPr>
        <w:spacing w:after="0" w:line="240" w:lineRule="auto"/>
        <w:ind w:left="714" w:hanging="357"/>
        <w:jc w:val="both"/>
        <w:rPr>
          <w:sz w:val="24"/>
          <w:szCs w:val="24"/>
          <w:lang w:eastAsia="zh-CN"/>
        </w:rPr>
      </w:pPr>
      <w:r w:rsidRPr="00B42ED4">
        <w:rPr>
          <w:sz w:val="24"/>
          <w:szCs w:val="24"/>
          <w:lang w:eastAsia="zh-CN"/>
        </w:rPr>
        <w:t xml:space="preserve">Zakon o </w:t>
      </w:r>
      <w:proofErr w:type="spellStart"/>
      <w:r w:rsidRPr="00B42ED4">
        <w:rPr>
          <w:sz w:val="24"/>
          <w:szCs w:val="24"/>
          <w:lang w:eastAsia="zh-CN"/>
        </w:rPr>
        <w:t>zapaljivim</w:t>
      </w:r>
      <w:proofErr w:type="spellEnd"/>
      <w:r w:rsidRPr="00B42ED4">
        <w:rPr>
          <w:sz w:val="24"/>
          <w:szCs w:val="24"/>
          <w:lang w:eastAsia="zh-CN"/>
        </w:rPr>
        <w:t xml:space="preserve"> </w:t>
      </w:r>
      <w:proofErr w:type="spellStart"/>
      <w:r w:rsidRPr="00B42ED4">
        <w:rPr>
          <w:sz w:val="24"/>
          <w:szCs w:val="24"/>
          <w:lang w:eastAsia="zh-CN"/>
        </w:rPr>
        <w:t>tekućinama</w:t>
      </w:r>
      <w:proofErr w:type="spellEnd"/>
      <w:r w:rsidRPr="00B42ED4">
        <w:rPr>
          <w:sz w:val="24"/>
          <w:szCs w:val="24"/>
          <w:lang w:eastAsia="zh-CN"/>
        </w:rPr>
        <w:t xml:space="preserve"> i </w:t>
      </w:r>
      <w:proofErr w:type="spellStart"/>
      <w:r w:rsidRPr="00B42ED4">
        <w:rPr>
          <w:sz w:val="24"/>
          <w:szCs w:val="24"/>
          <w:lang w:eastAsia="zh-CN"/>
        </w:rPr>
        <w:t>plinovima</w:t>
      </w:r>
      <w:proofErr w:type="spellEnd"/>
      <w:r w:rsidRPr="00B42ED4">
        <w:rPr>
          <w:sz w:val="24"/>
          <w:szCs w:val="24"/>
          <w:lang w:eastAsia="zh-CN"/>
        </w:rPr>
        <w:t xml:space="preserve"> </w:t>
      </w:r>
      <w:bookmarkStart w:id="5" w:name="_Hlk18575418"/>
      <w:r w:rsidRPr="00B42ED4">
        <w:rPr>
          <w:sz w:val="24"/>
          <w:szCs w:val="24"/>
          <w:lang w:eastAsia="zh-CN"/>
        </w:rPr>
        <w:t xml:space="preserve">(„Narodne </w:t>
      </w:r>
      <w:proofErr w:type="gramStart"/>
      <w:r w:rsidRPr="00B42ED4">
        <w:rPr>
          <w:sz w:val="24"/>
          <w:szCs w:val="24"/>
          <w:lang w:eastAsia="zh-CN"/>
        </w:rPr>
        <w:t>Novine“</w:t>
      </w:r>
      <w:proofErr w:type="gramEnd"/>
      <w:r w:rsidRPr="00B42ED4">
        <w:rPr>
          <w:sz w:val="24"/>
          <w:szCs w:val="24"/>
          <w:lang w:eastAsia="zh-CN"/>
        </w:rPr>
        <w:t xml:space="preserve">, broj </w:t>
      </w:r>
      <w:bookmarkEnd w:id="5"/>
      <w:r w:rsidRPr="00B42ED4">
        <w:rPr>
          <w:sz w:val="24"/>
          <w:szCs w:val="24"/>
          <w:lang w:eastAsia="zh-CN"/>
        </w:rPr>
        <w:t>108/95, 56/10),</w:t>
      </w:r>
    </w:p>
    <w:p w14:paraId="0E03FDD6" w14:textId="77777777" w:rsidR="0078032E" w:rsidRPr="00B42ED4" w:rsidRDefault="0078032E" w:rsidP="007C657F">
      <w:pPr>
        <w:pStyle w:val="Odlomakpopisa"/>
        <w:numPr>
          <w:ilvl w:val="0"/>
          <w:numId w:val="5"/>
        </w:numPr>
        <w:spacing w:after="0" w:line="240" w:lineRule="auto"/>
        <w:ind w:left="714" w:hanging="357"/>
        <w:jc w:val="both"/>
        <w:rPr>
          <w:sz w:val="24"/>
          <w:szCs w:val="24"/>
          <w:lang w:eastAsia="zh-CN"/>
        </w:rPr>
      </w:pPr>
      <w:r w:rsidRPr="00B42ED4">
        <w:rPr>
          <w:sz w:val="24"/>
          <w:szCs w:val="24"/>
          <w:lang w:eastAsia="zh-CN"/>
        </w:rPr>
        <w:t xml:space="preserve">Zakon o zaštiti od požara </w:t>
      </w:r>
      <w:r w:rsidRPr="00B42ED4">
        <w:rPr>
          <w:sz w:val="24"/>
          <w:szCs w:val="24"/>
          <w:lang w:val="hr-HR" w:eastAsia="zh-CN"/>
        </w:rPr>
        <w:t xml:space="preserve">(„Narodne </w:t>
      </w:r>
      <w:proofErr w:type="gramStart"/>
      <w:r w:rsidRPr="00B42ED4">
        <w:rPr>
          <w:sz w:val="24"/>
          <w:szCs w:val="24"/>
          <w:lang w:val="hr-HR" w:eastAsia="zh-CN"/>
        </w:rPr>
        <w:t>Novine“</w:t>
      </w:r>
      <w:proofErr w:type="gramEnd"/>
      <w:r w:rsidRPr="00B42ED4">
        <w:rPr>
          <w:sz w:val="24"/>
          <w:szCs w:val="24"/>
          <w:lang w:val="hr-HR" w:eastAsia="zh-CN"/>
        </w:rPr>
        <w:t xml:space="preserve">, broj </w:t>
      </w:r>
      <w:r w:rsidRPr="00B42ED4">
        <w:rPr>
          <w:sz w:val="24"/>
          <w:szCs w:val="24"/>
          <w:lang w:eastAsia="zh-CN"/>
        </w:rPr>
        <w:t>92/10)</w:t>
      </w:r>
    </w:p>
    <w:p w14:paraId="42B68F7C" w14:textId="78495D5B" w:rsidR="0078032E" w:rsidRPr="00B42ED4" w:rsidRDefault="0078032E" w:rsidP="007C657F">
      <w:pPr>
        <w:pStyle w:val="Odlomakpopisa"/>
        <w:numPr>
          <w:ilvl w:val="0"/>
          <w:numId w:val="5"/>
        </w:numPr>
        <w:spacing w:after="0" w:line="240" w:lineRule="auto"/>
        <w:ind w:left="714" w:hanging="357"/>
        <w:jc w:val="both"/>
        <w:rPr>
          <w:sz w:val="24"/>
          <w:szCs w:val="24"/>
          <w:lang w:eastAsia="zh-CN"/>
        </w:rPr>
      </w:pPr>
      <w:r w:rsidRPr="00B42ED4">
        <w:rPr>
          <w:sz w:val="24"/>
          <w:szCs w:val="24"/>
          <w:lang w:eastAsia="zh-CN"/>
        </w:rPr>
        <w:t xml:space="preserve">Zakon o </w:t>
      </w:r>
      <w:proofErr w:type="spellStart"/>
      <w:r w:rsidRPr="00B42ED4">
        <w:rPr>
          <w:sz w:val="24"/>
          <w:szCs w:val="24"/>
          <w:lang w:eastAsia="zh-CN"/>
        </w:rPr>
        <w:t>gradnji</w:t>
      </w:r>
      <w:proofErr w:type="spellEnd"/>
      <w:r w:rsidRPr="00B42ED4">
        <w:rPr>
          <w:sz w:val="24"/>
          <w:szCs w:val="24"/>
          <w:lang w:eastAsia="zh-CN"/>
        </w:rPr>
        <w:t xml:space="preserve"> (“Narodne Novine”, broj 153/13, 20/17, 39/19).</w:t>
      </w:r>
    </w:p>
    <w:p w14:paraId="318F60CC" w14:textId="77777777" w:rsidR="0078032E" w:rsidRPr="00B42ED4" w:rsidRDefault="0078032E" w:rsidP="0078032E">
      <w:pPr>
        <w:pStyle w:val="Odlomakpopisa"/>
        <w:spacing w:after="0" w:line="240" w:lineRule="auto"/>
        <w:ind w:left="714"/>
        <w:jc w:val="both"/>
        <w:rPr>
          <w:sz w:val="24"/>
          <w:szCs w:val="24"/>
          <w:lang w:eastAsia="zh-CN"/>
        </w:rPr>
      </w:pPr>
    </w:p>
    <w:p w14:paraId="4FB920AC" w14:textId="77777777" w:rsidR="0078032E" w:rsidRPr="00B42ED4" w:rsidRDefault="0078032E" w:rsidP="0078032E">
      <w:pPr>
        <w:spacing w:after="120"/>
        <w:rPr>
          <w:b/>
          <w:bCs/>
          <w:lang w:eastAsia="zh-CN"/>
        </w:rPr>
      </w:pPr>
      <w:r w:rsidRPr="00B42ED4">
        <w:rPr>
          <w:szCs w:val="24"/>
          <w:lang w:eastAsia="zh-CN"/>
        </w:rPr>
        <w:t xml:space="preserve">  </w:t>
      </w:r>
      <w:r w:rsidRPr="00B42ED4">
        <w:rPr>
          <w:b/>
          <w:bCs/>
          <w:lang w:eastAsia="zh-CN"/>
        </w:rPr>
        <w:t xml:space="preserve">Pravilnici: </w:t>
      </w:r>
    </w:p>
    <w:p w14:paraId="0C273443"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izradi</w:t>
      </w:r>
      <w:proofErr w:type="spellEnd"/>
      <w:r w:rsidRPr="00B42ED4">
        <w:rPr>
          <w:sz w:val="24"/>
          <w:szCs w:val="24"/>
          <w:lang w:eastAsia="zh-CN"/>
        </w:rPr>
        <w:t xml:space="preserve"> </w:t>
      </w:r>
      <w:proofErr w:type="spellStart"/>
      <w:r w:rsidRPr="00B42ED4">
        <w:rPr>
          <w:sz w:val="24"/>
          <w:szCs w:val="24"/>
          <w:lang w:eastAsia="zh-CN"/>
        </w:rPr>
        <w:t>procjene</w:t>
      </w:r>
      <w:proofErr w:type="spellEnd"/>
      <w:r w:rsidRPr="00B42ED4">
        <w:rPr>
          <w:sz w:val="24"/>
          <w:szCs w:val="24"/>
          <w:lang w:eastAsia="zh-CN"/>
        </w:rPr>
        <w:t xml:space="preserve"> ugroženosti od požara i tehnološke </w:t>
      </w:r>
      <w:proofErr w:type="spellStart"/>
      <w:r w:rsidRPr="00B42ED4">
        <w:rPr>
          <w:sz w:val="24"/>
          <w:szCs w:val="24"/>
          <w:lang w:eastAsia="zh-CN"/>
        </w:rPr>
        <w:t>eksplozije</w:t>
      </w:r>
      <w:proofErr w:type="spellEnd"/>
      <w:r w:rsidRPr="00B42ED4">
        <w:rPr>
          <w:sz w:val="24"/>
          <w:szCs w:val="24"/>
          <w:lang w:eastAsia="zh-CN"/>
        </w:rPr>
        <w:t xml:space="preserve"> </w:t>
      </w:r>
      <w:r w:rsidRPr="00B42ED4">
        <w:rPr>
          <w:sz w:val="24"/>
          <w:szCs w:val="24"/>
          <w:lang w:val="hr-HR" w:eastAsia="zh-CN"/>
        </w:rPr>
        <w:t xml:space="preserve">(„Narodne </w:t>
      </w:r>
      <w:proofErr w:type="gramStart"/>
      <w:r w:rsidRPr="00B42ED4">
        <w:rPr>
          <w:sz w:val="24"/>
          <w:szCs w:val="24"/>
          <w:lang w:val="hr-HR" w:eastAsia="zh-CN"/>
        </w:rPr>
        <w:t>Novine“</w:t>
      </w:r>
      <w:proofErr w:type="gramEnd"/>
      <w:r w:rsidRPr="00B42ED4">
        <w:rPr>
          <w:sz w:val="24"/>
          <w:szCs w:val="24"/>
          <w:lang w:val="hr-HR" w:eastAsia="zh-CN"/>
        </w:rPr>
        <w:t>, broj</w:t>
      </w:r>
      <w:r w:rsidRPr="00B42ED4">
        <w:rPr>
          <w:sz w:val="24"/>
          <w:szCs w:val="24"/>
          <w:lang w:eastAsia="zh-CN"/>
        </w:rPr>
        <w:t xml:space="preserve"> 35/94, 28/10),</w:t>
      </w:r>
    </w:p>
    <w:p w14:paraId="570CB6A5"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otpornosti na požar i drugim </w:t>
      </w:r>
      <w:proofErr w:type="spellStart"/>
      <w:r w:rsidRPr="00B42ED4">
        <w:rPr>
          <w:sz w:val="24"/>
          <w:szCs w:val="24"/>
          <w:lang w:eastAsia="zh-CN"/>
        </w:rPr>
        <w:t>zahtjevima</w:t>
      </w:r>
      <w:proofErr w:type="spellEnd"/>
      <w:r w:rsidRPr="00B42ED4">
        <w:rPr>
          <w:sz w:val="24"/>
          <w:szCs w:val="24"/>
          <w:lang w:eastAsia="zh-CN"/>
        </w:rPr>
        <w:t xml:space="preserve"> koje građevine </w:t>
      </w:r>
      <w:proofErr w:type="spellStart"/>
      <w:r w:rsidRPr="00B42ED4">
        <w:rPr>
          <w:sz w:val="24"/>
          <w:szCs w:val="24"/>
          <w:lang w:eastAsia="zh-CN"/>
        </w:rPr>
        <w:t>moraju</w:t>
      </w:r>
      <w:proofErr w:type="spellEnd"/>
      <w:r w:rsidRPr="00B42ED4">
        <w:rPr>
          <w:sz w:val="24"/>
          <w:szCs w:val="24"/>
          <w:lang w:eastAsia="zh-CN"/>
        </w:rPr>
        <w:t xml:space="preserve"> </w:t>
      </w:r>
      <w:proofErr w:type="spellStart"/>
      <w:r w:rsidRPr="00B42ED4">
        <w:rPr>
          <w:sz w:val="24"/>
          <w:szCs w:val="24"/>
          <w:lang w:eastAsia="zh-CN"/>
        </w:rPr>
        <w:t>zadovoljiti</w:t>
      </w:r>
      <w:proofErr w:type="spellEnd"/>
      <w:r w:rsidRPr="00B42ED4">
        <w:rPr>
          <w:sz w:val="24"/>
          <w:szCs w:val="24"/>
          <w:lang w:eastAsia="zh-CN"/>
        </w:rPr>
        <w:t xml:space="preserve"> u slučaju požara </w:t>
      </w:r>
      <w:r w:rsidRPr="00B42ED4">
        <w:rPr>
          <w:sz w:val="24"/>
          <w:szCs w:val="24"/>
          <w:lang w:val="hr-HR" w:eastAsia="zh-CN"/>
        </w:rPr>
        <w:t xml:space="preserve">(„Narodne </w:t>
      </w:r>
      <w:proofErr w:type="gramStart"/>
      <w:r w:rsidRPr="00B42ED4">
        <w:rPr>
          <w:sz w:val="24"/>
          <w:szCs w:val="24"/>
          <w:lang w:val="hr-HR" w:eastAsia="zh-CN"/>
        </w:rPr>
        <w:t>Novine“</w:t>
      </w:r>
      <w:proofErr w:type="gramEnd"/>
      <w:r w:rsidRPr="00B42ED4">
        <w:rPr>
          <w:sz w:val="24"/>
          <w:szCs w:val="24"/>
          <w:lang w:val="hr-HR" w:eastAsia="zh-CN"/>
        </w:rPr>
        <w:t xml:space="preserve">, broj </w:t>
      </w:r>
      <w:r w:rsidRPr="00B42ED4">
        <w:rPr>
          <w:sz w:val="24"/>
          <w:szCs w:val="24"/>
          <w:lang w:eastAsia="zh-CN"/>
        </w:rPr>
        <w:t>29/13 – 87/15),</w:t>
      </w:r>
    </w:p>
    <w:p w14:paraId="1DC7BCA6"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lastRenderedPageBreak/>
        <w:t xml:space="preserve">Pravilnik o </w:t>
      </w:r>
      <w:proofErr w:type="spellStart"/>
      <w:r w:rsidRPr="00B42ED4">
        <w:rPr>
          <w:sz w:val="24"/>
          <w:szCs w:val="24"/>
          <w:lang w:eastAsia="zh-CN"/>
        </w:rPr>
        <w:t>razvrstavanju</w:t>
      </w:r>
      <w:proofErr w:type="spellEnd"/>
      <w:r w:rsidRPr="00B42ED4">
        <w:rPr>
          <w:sz w:val="24"/>
          <w:szCs w:val="24"/>
          <w:lang w:eastAsia="zh-CN"/>
        </w:rPr>
        <w:t xml:space="preserve"> građevina u skupine po </w:t>
      </w:r>
      <w:proofErr w:type="spellStart"/>
      <w:r w:rsidRPr="00B42ED4">
        <w:rPr>
          <w:sz w:val="24"/>
          <w:szCs w:val="24"/>
          <w:lang w:eastAsia="zh-CN"/>
        </w:rPr>
        <w:t>zahtjevnosti</w:t>
      </w:r>
      <w:proofErr w:type="spellEnd"/>
      <w:r w:rsidRPr="00B42ED4">
        <w:rPr>
          <w:sz w:val="24"/>
          <w:szCs w:val="24"/>
          <w:lang w:eastAsia="zh-CN"/>
        </w:rPr>
        <w:t xml:space="preserve"> mjera zaštite od požara („Narodne </w:t>
      </w:r>
      <w:proofErr w:type="gramStart"/>
      <w:r w:rsidRPr="00B42ED4">
        <w:rPr>
          <w:sz w:val="24"/>
          <w:szCs w:val="24"/>
          <w:lang w:eastAsia="zh-CN"/>
        </w:rPr>
        <w:t>Novine“</w:t>
      </w:r>
      <w:proofErr w:type="gramEnd"/>
      <w:r w:rsidRPr="00B42ED4">
        <w:rPr>
          <w:sz w:val="24"/>
          <w:szCs w:val="24"/>
          <w:lang w:eastAsia="zh-CN"/>
        </w:rPr>
        <w:t>, broj 56/12),</w:t>
      </w:r>
    </w:p>
    <w:p w14:paraId="129CE494"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planu</w:t>
      </w:r>
      <w:proofErr w:type="spellEnd"/>
      <w:r w:rsidRPr="00B42ED4">
        <w:rPr>
          <w:sz w:val="24"/>
          <w:szCs w:val="24"/>
          <w:lang w:eastAsia="zh-CN"/>
        </w:rPr>
        <w:t xml:space="preserve"> zaštite od požara („Narodne </w:t>
      </w:r>
      <w:proofErr w:type="gramStart"/>
      <w:r w:rsidRPr="00B42ED4">
        <w:rPr>
          <w:sz w:val="24"/>
          <w:szCs w:val="24"/>
          <w:lang w:eastAsia="zh-CN"/>
        </w:rPr>
        <w:t>Novine“</w:t>
      </w:r>
      <w:proofErr w:type="gramEnd"/>
      <w:r w:rsidRPr="00B42ED4">
        <w:rPr>
          <w:sz w:val="24"/>
          <w:szCs w:val="24"/>
          <w:lang w:eastAsia="zh-CN"/>
        </w:rPr>
        <w:t>, broj 51/12),</w:t>
      </w:r>
    </w:p>
    <w:p w14:paraId="27F9C50E"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osnovama</w:t>
      </w:r>
      <w:proofErr w:type="spellEnd"/>
      <w:r w:rsidRPr="00B42ED4">
        <w:rPr>
          <w:sz w:val="24"/>
          <w:szCs w:val="24"/>
          <w:lang w:eastAsia="zh-CN"/>
        </w:rPr>
        <w:t xml:space="preserve"> </w:t>
      </w:r>
      <w:proofErr w:type="spellStart"/>
      <w:r w:rsidRPr="00B42ED4">
        <w:rPr>
          <w:sz w:val="24"/>
          <w:szCs w:val="24"/>
          <w:lang w:eastAsia="zh-CN"/>
        </w:rPr>
        <w:t>organiziranosti</w:t>
      </w:r>
      <w:proofErr w:type="spellEnd"/>
      <w:r w:rsidRPr="00B42ED4">
        <w:rPr>
          <w:sz w:val="24"/>
          <w:szCs w:val="24"/>
          <w:lang w:eastAsia="zh-CN"/>
        </w:rPr>
        <w:t xml:space="preserve"> </w:t>
      </w:r>
      <w:proofErr w:type="spellStart"/>
      <w:r w:rsidRPr="00B42ED4">
        <w:rPr>
          <w:sz w:val="24"/>
          <w:szCs w:val="24"/>
          <w:lang w:eastAsia="zh-CN"/>
        </w:rPr>
        <w:t>vatrogasnih</w:t>
      </w:r>
      <w:proofErr w:type="spellEnd"/>
      <w:r w:rsidRPr="00B42ED4">
        <w:rPr>
          <w:sz w:val="24"/>
          <w:szCs w:val="24"/>
          <w:lang w:eastAsia="zh-CN"/>
        </w:rPr>
        <w:t xml:space="preserve"> </w:t>
      </w:r>
      <w:proofErr w:type="spellStart"/>
      <w:r w:rsidRPr="00B42ED4">
        <w:rPr>
          <w:sz w:val="24"/>
          <w:szCs w:val="24"/>
          <w:lang w:eastAsia="zh-CN"/>
        </w:rPr>
        <w:t>postrojbi</w:t>
      </w:r>
      <w:proofErr w:type="spellEnd"/>
      <w:r w:rsidRPr="00B42ED4">
        <w:rPr>
          <w:sz w:val="24"/>
          <w:szCs w:val="24"/>
          <w:lang w:eastAsia="zh-CN"/>
        </w:rPr>
        <w:t xml:space="preserve"> na </w:t>
      </w:r>
      <w:proofErr w:type="spellStart"/>
      <w:r w:rsidRPr="00B42ED4">
        <w:rPr>
          <w:sz w:val="24"/>
          <w:szCs w:val="24"/>
          <w:lang w:eastAsia="zh-CN"/>
        </w:rPr>
        <w:t>teritoriju</w:t>
      </w:r>
      <w:proofErr w:type="spellEnd"/>
      <w:r w:rsidRPr="00B42ED4">
        <w:rPr>
          <w:sz w:val="24"/>
          <w:szCs w:val="24"/>
          <w:lang w:eastAsia="zh-CN"/>
        </w:rPr>
        <w:t xml:space="preserve"> Republike Hrvatske („Narodne </w:t>
      </w:r>
      <w:proofErr w:type="gramStart"/>
      <w:r w:rsidRPr="00B42ED4">
        <w:rPr>
          <w:sz w:val="24"/>
          <w:szCs w:val="24"/>
          <w:lang w:eastAsia="zh-CN"/>
        </w:rPr>
        <w:t>Novine“</w:t>
      </w:r>
      <w:proofErr w:type="gramEnd"/>
      <w:r w:rsidRPr="00B42ED4">
        <w:rPr>
          <w:sz w:val="24"/>
          <w:szCs w:val="24"/>
          <w:lang w:eastAsia="zh-CN"/>
        </w:rPr>
        <w:t>, broj 61/94),</w:t>
      </w:r>
    </w:p>
    <w:p w14:paraId="340961E9"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tehničkim</w:t>
      </w:r>
      <w:proofErr w:type="spellEnd"/>
      <w:r w:rsidRPr="00B42ED4">
        <w:rPr>
          <w:sz w:val="24"/>
          <w:szCs w:val="24"/>
          <w:lang w:eastAsia="zh-CN"/>
        </w:rPr>
        <w:t xml:space="preserve"> </w:t>
      </w:r>
      <w:proofErr w:type="spellStart"/>
      <w:r w:rsidRPr="00B42ED4">
        <w:rPr>
          <w:sz w:val="24"/>
          <w:szCs w:val="24"/>
          <w:lang w:eastAsia="zh-CN"/>
        </w:rPr>
        <w:t>zahtjevima</w:t>
      </w:r>
      <w:proofErr w:type="spellEnd"/>
      <w:r w:rsidRPr="00B42ED4">
        <w:rPr>
          <w:sz w:val="24"/>
          <w:szCs w:val="24"/>
          <w:lang w:eastAsia="zh-CN"/>
        </w:rPr>
        <w:t xml:space="preserve"> za </w:t>
      </w:r>
      <w:proofErr w:type="spellStart"/>
      <w:r w:rsidRPr="00B42ED4">
        <w:rPr>
          <w:sz w:val="24"/>
          <w:szCs w:val="24"/>
          <w:lang w:eastAsia="zh-CN"/>
        </w:rPr>
        <w:t>zaštitnu</w:t>
      </w:r>
      <w:proofErr w:type="spellEnd"/>
      <w:r w:rsidRPr="00B42ED4">
        <w:rPr>
          <w:sz w:val="24"/>
          <w:szCs w:val="24"/>
          <w:lang w:eastAsia="zh-CN"/>
        </w:rPr>
        <w:t xml:space="preserve"> i </w:t>
      </w:r>
      <w:proofErr w:type="spellStart"/>
      <w:r w:rsidRPr="00B42ED4">
        <w:rPr>
          <w:sz w:val="24"/>
          <w:szCs w:val="24"/>
          <w:lang w:eastAsia="zh-CN"/>
        </w:rPr>
        <w:t>drugu</w:t>
      </w:r>
      <w:proofErr w:type="spellEnd"/>
      <w:r w:rsidRPr="00B42ED4">
        <w:rPr>
          <w:sz w:val="24"/>
          <w:szCs w:val="24"/>
          <w:lang w:eastAsia="zh-CN"/>
        </w:rPr>
        <w:t xml:space="preserve"> osobnu opremu koju </w:t>
      </w:r>
      <w:proofErr w:type="spellStart"/>
      <w:r w:rsidRPr="00B42ED4">
        <w:rPr>
          <w:sz w:val="24"/>
          <w:szCs w:val="24"/>
          <w:lang w:eastAsia="zh-CN"/>
        </w:rPr>
        <w:t>pripadnici</w:t>
      </w:r>
      <w:proofErr w:type="spellEnd"/>
      <w:r w:rsidRPr="00B42ED4">
        <w:rPr>
          <w:sz w:val="24"/>
          <w:szCs w:val="24"/>
          <w:lang w:eastAsia="zh-CN"/>
        </w:rPr>
        <w:t xml:space="preserve"> </w:t>
      </w:r>
      <w:proofErr w:type="spellStart"/>
      <w:r w:rsidRPr="00B42ED4">
        <w:rPr>
          <w:sz w:val="24"/>
          <w:szCs w:val="24"/>
          <w:lang w:eastAsia="zh-CN"/>
        </w:rPr>
        <w:t>vatrogasnih</w:t>
      </w:r>
      <w:proofErr w:type="spellEnd"/>
      <w:r w:rsidRPr="00B42ED4">
        <w:rPr>
          <w:sz w:val="24"/>
          <w:szCs w:val="24"/>
          <w:lang w:eastAsia="zh-CN"/>
        </w:rPr>
        <w:t xml:space="preserve"> </w:t>
      </w:r>
      <w:proofErr w:type="spellStart"/>
      <w:r w:rsidRPr="00B42ED4">
        <w:rPr>
          <w:sz w:val="24"/>
          <w:szCs w:val="24"/>
          <w:lang w:eastAsia="zh-CN"/>
        </w:rPr>
        <w:t>postrojbi</w:t>
      </w:r>
      <w:proofErr w:type="spellEnd"/>
      <w:r w:rsidRPr="00B42ED4">
        <w:rPr>
          <w:sz w:val="24"/>
          <w:szCs w:val="24"/>
          <w:lang w:eastAsia="zh-CN"/>
        </w:rPr>
        <w:t xml:space="preserve"> </w:t>
      </w:r>
      <w:proofErr w:type="spellStart"/>
      <w:r w:rsidRPr="00B42ED4">
        <w:rPr>
          <w:sz w:val="24"/>
          <w:szCs w:val="24"/>
          <w:lang w:eastAsia="zh-CN"/>
        </w:rPr>
        <w:t>koriste</w:t>
      </w:r>
      <w:proofErr w:type="spellEnd"/>
      <w:r w:rsidRPr="00B42ED4">
        <w:rPr>
          <w:sz w:val="24"/>
          <w:szCs w:val="24"/>
          <w:lang w:eastAsia="zh-CN"/>
        </w:rPr>
        <w:t xml:space="preserve"> </w:t>
      </w:r>
      <w:proofErr w:type="spellStart"/>
      <w:r w:rsidRPr="00B42ED4">
        <w:rPr>
          <w:sz w:val="24"/>
          <w:szCs w:val="24"/>
          <w:lang w:eastAsia="zh-CN"/>
        </w:rPr>
        <w:t>prilikom</w:t>
      </w:r>
      <w:proofErr w:type="spellEnd"/>
      <w:r w:rsidRPr="00B42ED4">
        <w:rPr>
          <w:sz w:val="24"/>
          <w:szCs w:val="24"/>
          <w:lang w:eastAsia="zh-CN"/>
        </w:rPr>
        <w:t xml:space="preserve"> </w:t>
      </w:r>
      <w:proofErr w:type="spellStart"/>
      <w:r w:rsidRPr="00B42ED4">
        <w:rPr>
          <w:sz w:val="24"/>
          <w:szCs w:val="24"/>
          <w:lang w:eastAsia="zh-CN"/>
        </w:rPr>
        <w:t>vatrogasne</w:t>
      </w:r>
      <w:proofErr w:type="spellEnd"/>
      <w:r w:rsidRPr="00B42ED4">
        <w:rPr>
          <w:sz w:val="24"/>
          <w:szCs w:val="24"/>
          <w:lang w:eastAsia="zh-CN"/>
        </w:rPr>
        <w:t xml:space="preserve"> intervencije („Narodne </w:t>
      </w:r>
      <w:proofErr w:type="gramStart"/>
      <w:r w:rsidRPr="00B42ED4">
        <w:rPr>
          <w:sz w:val="24"/>
          <w:szCs w:val="24"/>
          <w:lang w:eastAsia="zh-CN"/>
        </w:rPr>
        <w:t>Novine“</w:t>
      </w:r>
      <w:proofErr w:type="gramEnd"/>
      <w:r w:rsidRPr="00B42ED4">
        <w:rPr>
          <w:sz w:val="24"/>
          <w:szCs w:val="24"/>
          <w:lang w:eastAsia="zh-CN"/>
        </w:rPr>
        <w:t>, broj 31/11),</w:t>
      </w:r>
    </w:p>
    <w:p w14:paraId="66FDE77B"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proofErr w:type="gramStart"/>
      <w:r w:rsidRPr="00B42ED4">
        <w:rPr>
          <w:sz w:val="24"/>
          <w:szCs w:val="24"/>
          <w:lang w:eastAsia="zh-CN"/>
        </w:rPr>
        <w:t>minimumu</w:t>
      </w:r>
      <w:proofErr w:type="spellEnd"/>
      <w:r w:rsidRPr="00B42ED4">
        <w:rPr>
          <w:sz w:val="24"/>
          <w:szCs w:val="24"/>
          <w:lang w:eastAsia="zh-CN"/>
        </w:rPr>
        <w:t xml:space="preserve">  tehničke</w:t>
      </w:r>
      <w:proofErr w:type="gramEnd"/>
      <w:r w:rsidRPr="00B42ED4">
        <w:rPr>
          <w:sz w:val="24"/>
          <w:szCs w:val="24"/>
          <w:lang w:eastAsia="zh-CN"/>
        </w:rPr>
        <w:t xml:space="preserve"> opreme i </w:t>
      </w:r>
      <w:proofErr w:type="spellStart"/>
      <w:r w:rsidRPr="00B42ED4">
        <w:rPr>
          <w:sz w:val="24"/>
          <w:szCs w:val="24"/>
          <w:lang w:eastAsia="zh-CN"/>
        </w:rPr>
        <w:t>sredstava</w:t>
      </w:r>
      <w:proofErr w:type="spellEnd"/>
      <w:r w:rsidRPr="00B42ED4">
        <w:rPr>
          <w:sz w:val="24"/>
          <w:szCs w:val="24"/>
          <w:lang w:eastAsia="zh-CN"/>
        </w:rPr>
        <w:t xml:space="preserve"> </w:t>
      </w:r>
      <w:proofErr w:type="spellStart"/>
      <w:r w:rsidRPr="00B42ED4">
        <w:rPr>
          <w:sz w:val="24"/>
          <w:szCs w:val="24"/>
          <w:lang w:eastAsia="zh-CN"/>
        </w:rPr>
        <w:t>vatrogasnih</w:t>
      </w:r>
      <w:proofErr w:type="spellEnd"/>
      <w:r w:rsidRPr="00B42ED4">
        <w:rPr>
          <w:sz w:val="24"/>
          <w:szCs w:val="24"/>
          <w:lang w:eastAsia="zh-CN"/>
        </w:rPr>
        <w:t xml:space="preserve"> </w:t>
      </w:r>
      <w:proofErr w:type="spellStart"/>
      <w:r w:rsidRPr="00B42ED4">
        <w:rPr>
          <w:sz w:val="24"/>
          <w:szCs w:val="24"/>
          <w:lang w:eastAsia="zh-CN"/>
        </w:rPr>
        <w:t>postrojbi</w:t>
      </w:r>
      <w:proofErr w:type="spellEnd"/>
      <w:r w:rsidRPr="00B42ED4">
        <w:rPr>
          <w:sz w:val="24"/>
          <w:szCs w:val="24"/>
          <w:lang w:eastAsia="zh-CN"/>
        </w:rPr>
        <w:t xml:space="preserve"> („Narodne Novine“, broj 43/95),</w:t>
      </w:r>
    </w:p>
    <w:p w14:paraId="35A65099"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proofErr w:type="gramStart"/>
      <w:r w:rsidRPr="00B42ED4">
        <w:rPr>
          <w:sz w:val="24"/>
          <w:szCs w:val="24"/>
          <w:lang w:eastAsia="zh-CN"/>
        </w:rPr>
        <w:t>minimumu</w:t>
      </w:r>
      <w:proofErr w:type="spellEnd"/>
      <w:r w:rsidRPr="00B42ED4">
        <w:rPr>
          <w:sz w:val="24"/>
          <w:szCs w:val="24"/>
          <w:lang w:eastAsia="zh-CN"/>
        </w:rPr>
        <w:t xml:space="preserve">  opreme</w:t>
      </w:r>
      <w:proofErr w:type="gramEnd"/>
      <w:r w:rsidRPr="00B42ED4">
        <w:rPr>
          <w:sz w:val="24"/>
          <w:szCs w:val="24"/>
          <w:lang w:eastAsia="zh-CN"/>
        </w:rPr>
        <w:t xml:space="preserve"> i </w:t>
      </w:r>
      <w:proofErr w:type="spellStart"/>
      <w:r w:rsidRPr="00B42ED4">
        <w:rPr>
          <w:sz w:val="24"/>
          <w:szCs w:val="24"/>
          <w:lang w:eastAsia="zh-CN"/>
        </w:rPr>
        <w:t>sredstava</w:t>
      </w:r>
      <w:proofErr w:type="spellEnd"/>
      <w:r w:rsidRPr="00B42ED4">
        <w:rPr>
          <w:sz w:val="24"/>
          <w:szCs w:val="24"/>
          <w:lang w:eastAsia="zh-CN"/>
        </w:rPr>
        <w:t xml:space="preserve"> za rad određenih </w:t>
      </w:r>
      <w:proofErr w:type="spellStart"/>
      <w:r w:rsidRPr="00B42ED4">
        <w:rPr>
          <w:sz w:val="24"/>
          <w:szCs w:val="24"/>
          <w:lang w:eastAsia="zh-CN"/>
        </w:rPr>
        <w:t>vatrogasnih</w:t>
      </w:r>
      <w:proofErr w:type="spellEnd"/>
      <w:r w:rsidRPr="00B42ED4">
        <w:rPr>
          <w:sz w:val="24"/>
          <w:szCs w:val="24"/>
          <w:lang w:eastAsia="zh-CN"/>
        </w:rPr>
        <w:t xml:space="preserve"> </w:t>
      </w:r>
      <w:proofErr w:type="spellStart"/>
      <w:r w:rsidRPr="00B42ED4">
        <w:rPr>
          <w:sz w:val="24"/>
          <w:szCs w:val="24"/>
          <w:lang w:eastAsia="zh-CN"/>
        </w:rPr>
        <w:t>postrojbi</w:t>
      </w:r>
      <w:proofErr w:type="spellEnd"/>
      <w:r w:rsidRPr="00B42ED4">
        <w:rPr>
          <w:sz w:val="24"/>
          <w:szCs w:val="24"/>
          <w:lang w:eastAsia="zh-CN"/>
        </w:rPr>
        <w:t xml:space="preserve"> </w:t>
      </w:r>
      <w:proofErr w:type="spellStart"/>
      <w:r w:rsidRPr="00B42ED4">
        <w:rPr>
          <w:sz w:val="24"/>
          <w:szCs w:val="24"/>
          <w:lang w:eastAsia="zh-CN"/>
        </w:rPr>
        <w:t>dobrovoljnih</w:t>
      </w:r>
      <w:proofErr w:type="spellEnd"/>
      <w:r w:rsidRPr="00B42ED4">
        <w:rPr>
          <w:sz w:val="24"/>
          <w:szCs w:val="24"/>
          <w:lang w:eastAsia="zh-CN"/>
        </w:rPr>
        <w:t xml:space="preserve"> </w:t>
      </w:r>
      <w:proofErr w:type="spellStart"/>
      <w:r w:rsidRPr="00B42ED4">
        <w:rPr>
          <w:sz w:val="24"/>
          <w:szCs w:val="24"/>
          <w:lang w:eastAsia="zh-CN"/>
        </w:rPr>
        <w:t>vatrogasnih</w:t>
      </w:r>
      <w:proofErr w:type="spellEnd"/>
      <w:r w:rsidRPr="00B42ED4">
        <w:rPr>
          <w:sz w:val="24"/>
          <w:szCs w:val="24"/>
          <w:lang w:eastAsia="zh-CN"/>
        </w:rPr>
        <w:t xml:space="preserve"> </w:t>
      </w:r>
      <w:proofErr w:type="spellStart"/>
      <w:r w:rsidRPr="00B42ED4">
        <w:rPr>
          <w:sz w:val="24"/>
          <w:szCs w:val="24"/>
          <w:lang w:eastAsia="zh-CN"/>
        </w:rPr>
        <w:t>društava</w:t>
      </w:r>
      <w:proofErr w:type="spellEnd"/>
      <w:r w:rsidRPr="00B42ED4">
        <w:rPr>
          <w:sz w:val="24"/>
          <w:szCs w:val="24"/>
          <w:lang w:eastAsia="zh-CN"/>
        </w:rPr>
        <w:t xml:space="preserve"> („Narodne Novine“, broj 91/02),</w:t>
      </w:r>
    </w:p>
    <w:p w14:paraId="486EBB2C"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uvjetima za </w:t>
      </w:r>
      <w:proofErr w:type="spellStart"/>
      <w:r w:rsidRPr="00B42ED4">
        <w:rPr>
          <w:sz w:val="24"/>
          <w:szCs w:val="24"/>
          <w:lang w:eastAsia="zh-CN"/>
        </w:rPr>
        <w:t>vatrogasne</w:t>
      </w:r>
      <w:proofErr w:type="spellEnd"/>
      <w:r w:rsidRPr="00B42ED4">
        <w:rPr>
          <w:sz w:val="24"/>
          <w:szCs w:val="24"/>
          <w:lang w:eastAsia="zh-CN"/>
        </w:rPr>
        <w:t xml:space="preserve"> </w:t>
      </w:r>
      <w:proofErr w:type="spellStart"/>
      <w:r w:rsidRPr="00B42ED4">
        <w:rPr>
          <w:sz w:val="24"/>
          <w:szCs w:val="24"/>
          <w:lang w:eastAsia="zh-CN"/>
        </w:rPr>
        <w:t>pristupe</w:t>
      </w:r>
      <w:proofErr w:type="spellEnd"/>
      <w:r w:rsidRPr="00B42ED4">
        <w:rPr>
          <w:sz w:val="24"/>
          <w:szCs w:val="24"/>
          <w:lang w:eastAsia="zh-CN"/>
        </w:rPr>
        <w:t xml:space="preserve"> („Narodne </w:t>
      </w:r>
      <w:proofErr w:type="gramStart"/>
      <w:r w:rsidRPr="00B42ED4">
        <w:rPr>
          <w:sz w:val="24"/>
          <w:szCs w:val="24"/>
          <w:lang w:eastAsia="zh-CN"/>
        </w:rPr>
        <w:t>Novine“</w:t>
      </w:r>
      <w:proofErr w:type="gramEnd"/>
      <w:r w:rsidRPr="00B42ED4">
        <w:rPr>
          <w:sz w:val="24"/>
          <w:szCs w:val="24"/>
          <w:lang w:eastAsia="zh-CN"/>
        </w:rPr>
        <w:t>, broj 35/94, 142/03),</w:t>
      </w:r>
    </w:p>
    <w:p w14:paraId="5B0F6CA9"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razvrstavanju</w:t>
      </w:r>
      <w:proofErr w:type="spellEnd"/>
      <w:r w:rsidRPr="00B42ED4">
        <w:rPr>
          <w:sz w:val="24"/>
          <w:szCs w:val="24"/>
          <w:lang w:eastAsia="zh-CN"/>
        </w:rPr>
        <w:t xml:space="preserve"> </w:t>
      </w:r>
      <w:proofErr w:type="gramStart"/>
      <w:r w:rsidRPr="00B42ED4">
        <w:rPr>
          <w:sz w:val="24"/>
          <w:szCs w:val="24"/>
          <w:lang w:eastAsia="zh-CN"/>
        </w:rPr>
        <w:t>građevina,  građevinskih</w:t>
      </w:r>
      <w:proofErr w:type="gramEnd"/>
      <w:r w:rsidRPr="00B42ED4">
        <w:rPr>
          <w:sz w:val="24"/>
          <w:szCs w:val="24"/>
          <w:lang w:eastAsia="zh-CN"/>
        </w:rPr>
        <w:t xml:space="preserve"> dijelova i prostora u </w:t>
      </w:r>
      <w:proofErr w:type="spellStart"/>
      <w:r w:rsidRPr="00B42ED4">
        <w:rPr>
          <w:sz w:val="24"/>
          <w:szCs w:val="24"/>
          <w:lang w:eastAsia="zh-CN"/>
        </w:rPr>
        <w:t>kategorije</w:t>
      </w:r>
      <w:proofErr w:type="spellEnd"/>
      <w:r w:rsidRPr="00B42ED4">
        <w:rPr>
          <w:sz w:val="24"/>
          <w:szCs w:val="24"/>
          <w:lang w:eastAsia="zh-CN"/>
        </w:rPr>
        <w:t xml:space="preserve"> ugroženosti od požara („Narodne Novine“, broj 62/94, 32/97),</w:t>
      </w:r>
    </w:p>
    <w:p w14:paraId="79C87BE3"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hidrantskoj</w:t>
      </w:r>
      <w:proofErr w:type="spellEnd"/>
      <w:r w:rsidRPr="00B42ED4">
        <w:rPr>
          <w:sz w:val="24"/>
          <w:szCs w:val="24"/>
          <w:lang w:eastAsia="zh-CN"/>
        </w:rPr>
        <w:t xml:space="preserve"> </w:t>
      </w:r>
      <w:proofErr w:type="spellStart"/>
      <w:r w:rsidRPr="00B42ED4">
        <w:rPr>
          <w:sz w:val="24"/>
          <w:szCs w:val="24"/>
          <w:lang w:eastAsia="zh-CN"/>
        </w:rPr>
        <w:t>mreži</w:t>
      </w:r>
      <w:proofErr w:type="spellEnd"/>
      <w:r w:rsidRPr="00B42ED4">
        <w:rPr>
          <w:sz w:val="24"/>
          <w:szCs w:val="24"/>
          <w:lang w:eastAsia="zh-CN"/>
        </w:rPr>
        <w:t xml:space="preserve"> za </w:t>
      </w:r>
      <w:proofErr w:type="spellStart"/>
      <w:r w:rsidRPr="00B42ED4">
        <w:rPr>
          <w:sz w:val="24"/>
          <w:szCs w:val="24"/>
          <w:lang w:eastAsia="zh-CN"/>
        </w:rPr>
        <w:t>gašenje</w:t>
      </w:r>
      <w:proofErr w:type="spellEnd"/>
      <w:r w:rsidRPr="00B42ED4">
        <w:rPr>
          <w:sz w:val="24"/>
          <w:szCs w:val="24"/>
          <w:lang w:eastAsia="zh-CN"/>
        </w:rPr>
        <w:t xml:space="preserve"> požara („Narodne </w:t>
      </w:r>
      <w:proofErr w:type="gramStart"/>
      <w:r w:rsidRPr="00B42ED4">
        <w:rPr>
          <w:sz w:val="24"/>
          <w:szCs w:val="24"/>
          <w:lang w:eastAsia="zh-CN"/>
        </w:rPr>
        <w:t>Novine“</w:t>
      </w:r>
      <w:proofErr w:type="gramEnd"/>
      <w:r w:rsidRPr="00B42ED4">
        <w:rPr>
          <w:sz w:val="24"/>
          <w:szCs w:val="24"/>
          <w:lang w:eastAsia="zh-CN"/>
        </w:rPr>
        <w:t>, broj 8/06),</w:t>
      </w:r>
    </w:p>
    <w:p w14:paraId="1B45B445"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vatrogasnim</w:t>
      </w:r>
      <w:proofErr w:type="spellEnd"/>
      <w:r w:rsidRPr="00B42ED4">
        <w:rPr>
          <w:sz w:val="24"/>
          <w:szCs w:val="24"/>
          <w:lang w:eastAsia="zh-CN"/>
        </w:rPr>
        <w:t xml:space="preserve"> </w:t>
      </w:r>
      <w:proofErr w:type="spellStart"/>
      <w:r w:rsidRPr="00B42ED4">
        <w:rPr>
          <w:sz w:val="24"/>
          <w:szCs w:val="24"/>
          <w:lang w:eastAsia="zh-CN"/>
        </w:rPr>
        <w:t>aparatima</w:t>
      </w:r>
      <w:proofErr w:type="spellEnd"/>
      <w:r w:rsidRPr="00B42ED4">
        <w:rPr>
          <w:sz w:val="24"/>
          <w:szCs w:val="24"/>
          <w:lang w:eastAsia="zh-CN"/>
        </w:rPr>
        <w:t xml:space="preserve"> („Narodne </w:t>
      </w:r>
      <w:proofErr w:type="gramStart"/>
      <w:r w:rsidRPr="00B42ED4">
        <w:rPr>
          <w:sz w:val="24"/>
          <w:szCs w:val="24"/>
          <w:lang w:eastAsia="zh-CN"/>
        </w:rPr>
        <w:t>Novine“</w:t>
      </w:r>
      <w:proofErr w:type="gramEnd"/>
      <w:r w:rsidRPr="00B42ED4">
        <w:rPr>
          <w:sz w:val="24"/>
          <w:szCs w:val="24"/>
          <w:lang w:eastAsia="zh-CN"/>
        </w:rPr>
        <w:t>, broj 101/11, 74/13),</w:t>
      </w:r>
    </w:p>
    <w:p w14:paraId="5C2177D5"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provjeri</w:t>
      </w:r>
      <w:proofErr w:type="spellEnd"/>
      <w:r w:rsidRPr="00B42ED4">
        <w:rPr>
          <w:sz w:val="24"/>
          <w:szCs w:val="24"/>
          <w:lang w:eastAsia="zh-CN"/>
        </w:rPr>
        <w:t xml:space="preserve"> </w:t>
      </w:r>
      <w:proofErr w:type="spellStart"/>
      <w:r w:rsidRPr="00B42ED4">
        <w:rPr>
          <w:sz w:val="24"/>
          <w:szCs w:val="24"/>
          <w:lang w:eastAsia="zh-CN"/>
        </w:rPr>
        <w:t>ispravnosti</w:t>
      </w:r>
      <w:proofErr w:type="spellEnd"/>
      <w:r w:rsidRPr="00B42ED4">
        <w:rPr>
          <w:sz w:val="24"/>
          <w:szCs w:val="24"/>
          <w:lang w:eastAsia="zh-CN"/>
        </w:rPr>
        <w:t xml:space="preserve"> </w:t>
      </w:r>
      <w:proofErr w:type="spellStart"/>
      <w:r w:rsidRPr="00B42ED4">
        <w:rPr>
          <w:sz w:val="24"/>
          <w:szCs w:val="24"/>
          <w:lang w:eastAsia="zh-CN"/>
        </w:rPr>
        <w:t>stabilnih</w:t>
      </w:r>
      <w:proofErr w:type="spellEnd"/>
      <w:r w:rsidRPr="00B42ED4">
        <w:rPr>
          <w:sz w:val="24"/>
          <w:szCs w:val="24"/>
          <w:lang w:eastAsia="zh-CN"/>
        </w:rPr>
        <w:t xml:space="preserve"> sustava zaštite od požara (“Narodne Novine”, broj 44/12)</w:t>
      </w:r>
      <w:r w:rsidRPr="00B42ED4">
        <w:rPr>
          <w:szCs w:val="24"/>
          <w:lang w:eastAsia="zh-CN"/>
        </w:rPr>
        <w:t>,</w:t>
      </w:r>
    </w:p>
    <w:p w14:paraId="0AFF0C23"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zaštiti od požara u </w:t>
      </w:r>
      <w:proofErr w:type="spellStart"/>
      <w:r w:rsidRPr="00B42ED4">
        <w:rPr>
          <w:sz w:val="24"/>
          <w:szCs w:val="24"/>
          <w:lang w:eastAsia="zh-CN"/>
        </w:rPr>
        <w:t>skladištima</w:t>
      </w:r>
      <w:proofErr w:type="spellEnd"/>
      <w:r w:rsidRPr="00B42ED4">
        <w:rPr>
          <w:sz w:val="24"/>
          <w:szCs w:val="24"/>
          <w:lang w:eastAsia="zh-CN"/>
        </w:rPr>
        <w:t xml:space="preserve"> („Narodne </w:t>
      </w:r>
      <w:proofErr w:type="gramStart"/>
      <w:r w:rsidRPr="00B42ED4">
        <w:rPr>
          <w:sz w:val="24"/>
          <w:szCs w:val="24"/>
          <w:lang w:eastAsia="zh-CN"/>
        </w:rPr>
        <w:t>Novine“</w:t>
      </w:r>
      <w:proofErr w:type="gramEnd"/>
      <w:r w:rsidRPr="00B42ED4">
        <w:rPr>
          <w:sz w:val="24"/>
          <w:szCs w:val="24"/>
          <w:lang w:eastAsia="zh-CN"/>
        </w:rPr>
        <w:t>, broj 93/08),</w:t>
      </w:r>
    </w:p>
    <w:p w14:paraId="75814173"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zaštiti šuma od požara („Narodne </w:t>
      </w:r>
      <w:proofErr w:type="gramStart"/>
      <w:r w:rsidRPr="00B42ED4">
        <w:rPr>
          <w:sz w:val="24"/>
          <w:szCs w:val="24"/>
          <w:lang w:eastAsia="zh-CN"/>
        </w:rPr>
        <w:t>Novine“</w:t>
      </w:r>
      <w:proofErr w:type="gramEnd"/>
      <w:r w:rsidRPr="00B42ED4">
        <w:rPr>
          <w:sz w:val="24"/>
          <w:szCs w:val="24"/>
          <w:lang w:eastAsia="zh-CN"/>
        </w:rPr>
        <w:t>, broj 33/14),</w:t>
      </w:r>
    </w:p>
    <w:p w14:paraId="7AB8D574"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zapaljivim</w:t>
      </w:r>
      <w:proofErr w:type="spellEnd"/>
      <w:r w:rsidRPr="00B42ED4">
        <w:rPr>
          <w:sz w:val="24"/>
          <w:szCs w:val="24"/>
          <w:lang w:eastAsia="zh-CN"/>
        </w:rPr>
        <w:t xml:space="preserve"> </w:t>
      </w:r>
      <w:proofErr w:type="spellStart"/>
      <w:proofErr w:type="gramStart"/>
      <w:r w:rsidRPr="00B42ED4">
        <w:rPr>
          <w:sz w:val="24"/>
          <w:szCs w:val="24"/>
          <w:lang w:eastAsia="zh-CN"/>
        </w:rPr>
        <w:t>tekućinama</w:t>
      </w:r>
      <w:proofErr w:type="spellEnd"/>
      <w:r w:rsidRPr="00B42ED4">
        <w:rPr>
          <w:sz w:val="24"/>
          <w:szCs w:val="24"/>
          <w:lang w:eastAsia="zh-CN"/>
        </w:rPr>
        <w:t xml:space="preserve">  (</w:t>
      </w:r>
      <w:proofErr w:type="gramEnd"/>
      <w:r w:rsidRPr="00B42ED4">
        <w:rPr>
          <w:sz w:val="24"/>
          <w:szCs w:val="24"/>
          <w:lang w:eastAsia="zh-CN"/>
        </w:rPr>
        <w:t>„Narodne Novine“, broj 54/99),</w:t>
      </w:r>
    </w:p>
    <w:p w14:paraId="1FE1CCF0"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ukapljenom</w:t>
      </w:r>
      <w:proofErr w:type="spellEnd"/>
      <w:r w:rsidRPr="00B42ED4">
        <w:rPr>
          <w:sz w:val="24"/>
          <w:szCs w:val="24"/>
          <w:lang w:eastAsia="zh-CN"/>
        </w:rPr>
        <w:t xml:space="preserve"> </w:t>
      </w:r>
      <w:proofErr w:type="spellStart"/>
      <w:r w:rsidRPr="00B42ED4">
        <w:rPr>
          <w:sz w:val="24"/>
          <w:szCs w:val="24"/>
          <w:lang w:eastAsia="zh-CN"/>
        </w:rPr>
        <w:t>naftnom</w:t>
      </w:r>
      <w:proofErr w:type="spellEnd"/>
      <w:r w:rsidRPr="00B42ED4">
        <w:rPr>
          <w:sz w:val="24"/>
          <w:szCs w:val="24"/>
          <w:lang w:eastAsia="zh-CN"/>
        </w:rPr>
        <w:t xml:space="preserve"> </w:t>
      </w:r>
      <w:proofErr w:type="spellStart"/>
      <w:r w:rsidRPr="00B42ED4">
        <w:rPr>
          <w:sz w:val="24"/>
          <w:szCs w:val="24"/>
          <w:lang w:eastAsia="zh-CN"/>
        </w:rPr>
        <w:t>plinu</w:t>
      </w:r>
      <w:proofErr w:type="spellEnd"/>
      <w:r w:rsidRPr="00B42ED4">
        <w:rPr>
          <w:sz w:val="24"/>
          <w:szCs w:val="24"/>
          <w:lang w:eastAsia="zh-CN"/>
        </w:rPr>
        <w:t xml:space="preserve"> (“Narodne Novine”, broj 117/07),</w:t>
      </w:r>
    </w:p>
    <w:p w14:paraId="347FC82A"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postajama</w:t>
      </w:r>
      <w:proofErr w:type="spellEnd"/>
      <w:r w:rsidRPr="00B42ED4">
        <w:rPr>
          <w:sz w:val="24"/>
          <w:szCs w:val="24"/>
          <w:lang w:eastAsia="zh-CN"/>
        </w:rPr>
        <w:t xml:space="preserve"> za opskrbu </w:t>
      </w:r>
      <w:proofErr w:type="spellStart"/>
      <w:r w:rsidRPr="00B42ED4">
        <w:rPr>
          <w:sz w:val="24"/>
          <w:szCs w:val="24"/>
          <w:lang w:eastAsia="zh-CN"/>
        </w:rPr>
        <w:t>prijevoznih</w:t>
      </w:r>
      <w:proofErr w:type="spellEnd"/>
      <w:r w:rsidRPr="00B42ED4">
        <w:rPr>
          <w:sz w:val="24"/>
          <w:szCs w:val="24"/>
          <w:lang w:eastAsia="zh-CN"/>
        </w:rPr>
        <w:t xml:space="preserve"> </w:t>
      </w:r>
      <w:proofErr w:type="spellStart"/>
      <w:r w:rsidRPr="00B42ED4">
        <w:rPr>
          <w:sz w:val="24"/>
          <w:szCs w:val="24"/>
          <w:lang w:eastAsia="zh-CN"/>
        </w:rPr>
        <w:t>sredstava</w:t>
      </w:r>
      <w:proofErr w:type="spellEnd"/>
      <w:r w:rsidRPr="00B42ED4">
        <w:rPr>
          <w:sz w:val="24"/>
          <w:szCs w:val="24"/>
          <w:lang w:eastAsia="zh-CN"/>
        </w:rPr>
        <w:t xml:space="preserve"> </w:t>
      </w:r>
      <w:proofErr w:type="spellStart"/>
      <w:proofErr w:type="gramStart"/>
      <w:r w:rsidRPr="00B42ED4">
        <w:rPr>
          <w:sz w:val="24"/>
          <w:szCs w:val="24"/>
          <w:lang w:eastAsia="zh-CN"/>
        </w:rPr>
        <w:t>gorivom</w:t>
      </w:r>
      <w:proofErr w:type="spellEnd"/>
      <w:r w:rsidRPr="00B42ED4">
        <w:rPr>
          <w:sz w:val="24"/>
          <w:szCs w:val="24"/>
          <w:lang w:eastAsia="zh-CN"/>
        </w:rPr>
        <w:t>(</w:t>
      </w:r>
      <w:proofErr w:type="gramEnd"/>
      <w:r w:rsidRPr="00B42ED4">
        <w:rPr>
          <w:sz w:val="24"/>
          <w:szCs w:val="24"/>
          <w:lang w:eastAsia="zh-CN"/>
        </w:rPr>
        <w:t>„Narodne Novine“, broj 93/98, 116/07, 141/08),</w:t>
      </w:r>
    </w:p>
    <w:p w14:paraId="252EB6D8"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proofErr w:type="gramStart"/>
      <w:r w:rsidRPr="00B42ED4">
        <w:rPr>
          <w:sz w:val="24"/>
          <w:szCs w:val="24"/>
          <w:lang w:eastAsia="zh-CN"/>
        </w:rPr>
        <w:t>Pravilnik  o</w:t>
      </w:r>
      <w:proofErr w:type="gramEnd"/>
      <w:r w:rsidRPr="00B42ED4">
        <w:rPr>
          <w:sz w:val="24"/>
          <w:szCs w:val="24"/>
          <w:lang w:eastAsia="zh-CN"/>
        </w:rPr>
        <w:t xml:space="preserve"> </w:t>
      </w:r>
      <w:proofErr w:type="spellStart"/>
      <w:r w:rsidRPr="00B42ED4">
        <w:rPr>
          <w:sz w:val="24"/>
          <w:szCs w:val="24"/>
          <w:lang w:eastAsia="zh-CN"/>
        </w:rPr>
        <w:t>temeljnim</w:t>
      </w:r>
      <w:proofErr w:type="spellEnd"/>
      <w:r w:rsidRPr="00B42ED4">
        <w:rPr>
          <w:sz w:val="24"/>
          <w:szCs w:val="24"/>
          <w:lang w:eastAsia="zh-CN"/>
        </w:rPr>
        <w:t xml:space="preserve"> </w:t>
      </w:r>
      <w:proofErr w:type="spellStart"/>
      <w:r w:rsidRPr="00B42ED4">
        <w:rPr>
          <w:sz w:val="24"/>
          <w:szCs w:val="24"/>
          <w:lang w:eastAsia="zh-CN"/>
        </w:rPr>
        <w:t>zahtjevima</w:t>
      </w:r>
      <w:proofErr w:type="spellEnd"/>
      <w:r w:rsidRPr="00B42ED4">
        <w:rPr>
          <w:sz w:val="24"/>
          <w:szCs w:val="24"/>
          <w:lang w:eastAsia="zh-CN"/>
        </w:rPr>
        <w:t xml:space="preserve"> za zaštitu od požara  </w:t>
      </w:r>
      <w:proofErr w:type="spellStart"/>
      <w:r w:rsidRPr="00B42ED4">
        <w:rPr>
          <w:sz w:val="24"/>
          <w:szCs w:val="24"/>
          <w:lang w:eastAsia="zh-CN"/>
        </w:rPr>
        <w:t>elektroenergetskih</w:t>
      </w:r>
      <w:proofErr w:type="spellEnd"/>
      <w:r w:rsidRPr="00B42ED4">
        <w:rPr>
          <w:sz w:val="24"/>
          <w:szCs w:val="24"/>
          <w:lang w:eastAsia="zh-CN"/>
        </w:rPr>
        <w:t xml:space="preserve"> </w:t>
      </w:r>
      <w:proofErr w:type="spellStart"/>
      <w:r w:rsidRPr="00B42ED4">
        <w:rPr>
          <w:sz w:val="24"/>
          <w:szCs w:val="24"/>
          <w:lang w:eastAsia="zh-CN"/>
        </w:rPr>
        <w:t>postrojenja</w:t>
      </w:r>
      <w:proofErr w:type="spellEnd"/>
      <w:r w:rsidRPr="00B42ED4">
        <w:rPr>
          <w:sz w:val="24"/>
          <w:szCs w:val="24"/>
          <w:lang w:eastAsia="zh-CN"/>
        </w:rPr>
        <w:t xml:space="preserve">  i uređaja  („Narodne Novine“, broj 146/05),</w:t>
      </w:r>
    </w:p>
    <w:p w14:paraId="0C29502B"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mjerama zaštite od požara kod </w:t>
      </w:r>
      <w:proofErr w:type="spellStart"/>
      <w:r w:rsidRPr="00B42ED4">
        <w:rPr>
          <w:sz w:val="24"/>
          <w:szCs w:val="24"/>
          <w:lang w:eastAsia="zh-CN"/>
        </w:rPr>
        <w:t>građenja</w:t>
      </w:r>
      <w:proofErr w:type="spellEnd"/>
      <w:r w:rsidRPr="00B42ED4">
        <w:rPr>
          <w:sz w:val="24"/>
          <w:szCs w:val="24"/>
          <w:lang w:eastAsia="zh-CN"/>
        </w:rPr>
        <w:t xml:space="preserve"> („Narodne </w:t>
      </w:r>
      <w:proofErr w:type="gramStart"/>
      <w:r w:rsidRPr="00B42ED4">
        <w:rPr>
          <w:sz w:val="24"/>
          <w:szCs w:val="24"/>
          <w:lang w:eastAsia="zh-CN"/>
        </w:rPr>
        <w:t>Novine“</w:t>
      </w:r>
      <w:proofErr w:type="gramEnd"/>
      <w:r w:rsidRPr="00B42ED4">
        <w:rPr>
          <w:sz w:val="24"/>
          <w:szCs w:val="24"/>
          <w:lang w:eastAsia="zh-CN"/>
        </w:rPr>
        <w:t>, broj 141/11),</w:t>
      </w:r>
    </w:p>
    <w:p w14:paraId="27F530FA"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međusobnim</w:t>
      </w:r>
      <w:proofErr w:type="spellEnd"/>
      <w:r w:rsidRPr="00B42ED4">
        <w:rPr>
          <w:sz w:val="24"/>
          <w:szCs w:val="24"/>
          <w:lang w:eastAsia="zh-CN"/>
        </w:rPr>
        <w:t xml:space="preserve"> </w:t>
      </w:r>
      <w:proofErr w:type="spellStart"/>
      <w:r w:rsidRPr="00B42ED4">
        <w:rPr>
          <w:sz w:val="24"/>
          <w:szCs w:val="24"/>
          <w:lang w:eastAsia="zh-CN"/>
        </w:rPr>
        <w:t>odnosima</w:t>
      </w:r>
      <w:proofErr w:type="spellEnd"/>
      <w:r w:rsidRPr="00B42ED4">
        <w:rPr>
          <w:sz w:val="24"/>
          <w:szCs w:val="24"/>
          <w:lang w:eastAsia="zh-CN"/>
        </w:rPr>
        <w:t xml:space="preserve"> </w:t>
      </w:r>
      <w:proofErr w:type="spellStart"/>
      <w:r w:rsidRPr="00B42ED4">
        <w:rPr>
          <w:sz w:val="24"/>
          <w:szCs w:val="24"/>
          <w:lang w:eastAsia="zh-CN"/>
        </w:rPr>
        <w:t>vatrogasnih</w:t>
      </w:r>
      <w:proofErr w:type="spellEnd"/>
      <w:r w:rsidRPr="00B42ED4">
        <w:rPr>
          <w:sz w:val="24"/>
          <w:szCs w:val="24"/>
          <w:lang w:eastAsia="zh-CN"/>
        </w:rPr>
        <w:t xml:space="preserve"> </w:t>
      </w:r>
      <w:proofErr w:type="spellStart"/>
      <w:r w:rsidRPr="00B42ED4">
        <w:rPr>
          <w:sz w:val="24"/>
          <w:szCs w:val="24"/>
          <w:lang w:eastAsia="zh-CN"/>
        </w:rPr>
        <w:t>postrojbi</w:t>
      </w:r>
      <w:proofErr w:type="spellEnd"/>
      <w:r w:rsidRPr="00B42ED4">
        <w:rPr>
          <w:sz w:val="24"/>
          <w:szCs w:val="24"/>
          <w:lang w:eastAsia="zh-CN"/>
        </w:rPr>
        <w:t xml:space="preserve"> u </w:t>
      </w:r>
      <w:proofErr w:type="spellStart"/>
      <w:r w:rsidRPr="00B42ED4">
        <w:rPr>
          <w:sz w:val="24"/>
          <w:szCs w:val="24"/>
          <w:lang w:eastAsia="zh-CN"/>
        </w:rPr>
        <w:t>vatrogasnim</w:t>
      </w:r>
      <w:proofErr w:type="spellEnd"/>
      <w:r w:rsidRPr="00B42ED4">
        <w:rPr>
          <w:sz w:val="24"/>
          <w:szCs w:val="24"/>
          <w:lang w:eastAsia="zh-CN"/>
        </w:rPr>
        <w:t xml:space="preserve"> </w:t>
      </w:r>
      <w:proofErr w:type="spellStart"/>
      <w:r w:rsidRPr="00B42ED4">
        <w:rPr>
          <w:sz w:val="24"/>
          <w:szCs w:val="24"/>
          <w:lang w:eastAsia="zh-CN"/>
        </w:rPr>
        <w:t>intervencijama</w:t>
      </w:r>
      <w:proofErr w:type="spellEnd"/>
      <w:r w:rsidRPr="00B42ED4">
        <w:rPr>
          <w:sz w:val="24"/>
          <w:szCs w:val="24"/>
          <w:lang w:eastAsia="zh-CN"/>
        </w:rPr>
        <w:t xml:space="preserve"> </w:t>
      </w:r>
      <w:r w:rsidRPr="00B42ED4">
        <w:rPr>
          <w:sz w:val="24"/>
          <w:szCs w:val="24"/>
          <w:lang w:val="hr-HR" w:eastAsia="zh-CN"/>
        </w:rPr>
        <w:t xml:space="preserve">(„Narodne </w:t>
      </w:r>
      <w:proofErr w:type="gramStart"/>
      <w:r w:rsidRPr="00B42ED4">
        <w:rPr>
          <w:sz w:val="24"/>
          <w:szCs w:val="24"/>
          <w:lang w:val="hr-HR" w:eastAsia="zh-CN"/>
        </w:rPr>
        <w:t>Novine“</w:t>
      </w:r>
      <w:proofErr w:type="gramEnd"/>
      <w:r w:rsidRPr="00B42ED4">
        <w:rPr>
          <w:sz w:val="24"/>
          <w:szCs w:val="24"/>
          <w:lang w:val="hr-HR" w:eastAsia="zh-CN"/>
        </w:rPr>
        <w:t xml:space="preserve">, </w:t>
      </w:r>
      <w:r w:rsidRPr="00B42ED4">
        <w:rPr>
          <w:sz w:val="24"/>
          <w:szCs w:val="24"/>
          <w:lang w:eastAsia="zh-CN"/>
        </w:rPr>
        <w:t>65/94),</w:t>
      </w:r>
    </w:p>
    <w:p w14:paraId="0464B8DF" w14:textId="77777777"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proglašenju </w:t>
      </w:r>
      <w:proofErr w:type="spellStart"/>
      <w:r w:rsidRPr="00B42ED4">
        <w:rPr>
          <w:sz w:val="24"/>
          <w:szCs w:val="24"/>
          <w:lang w:eastAsia="zh-CN"/>
        </w:rPr>
        <w:t>turističkih</w:t>
      </w:r>
      <w:proofErr w:type="spellEnd"/>
      <w:r w:rsidRPr="00B42ED4">
        <w:rPr>
          <w:sz w:val="24"/>
          <w:szCs w:val="24"/>
          <w:lang w:eastAsia="zh-CN"/>
        </w:rPr>
        <w:t xml:space="preserve"> općina i </w:t>
      </w:r>
      <w:proofErr w:type="spellStart"/>
      <w:r w:rsidRPr="00B42ED4">
        <w:rPr>
          <w:sz w:val="24"/>
          <w:szCs w:val="24"/>
          <w:lang w:eastAsia="zh-CN"/>
        </w:rPr>
        <w:t>gradova</w:t>
      </w:r>
      <w:proofErr w:type="spellEnd"/>
      <w:r w:rsidRPr="00B42ED4">
        <w:rPr>
          <w:sz w:val="24"/>
          <w:szCs w:val="24"/>
          <w:lang w:eastAsia="zh-CN"/>
        </w:rPr>
        <w:t xml:space="preserve"> (“Narodne Novine” broj 122/09, 9/10, 61/10, 82/10, 36/11, 89/11, 146/11, 141/12, 144/12, 38/13, 153/13, 126/15, 15/16 – </w:t>
      </w:r>
      <w:proofErr w:type="spellStart"/>
      <w:r w:rsidRPr="00B42ED4">
        <w:rPr>
          <w:sz w:val="24"/>
          <w:szCs w:val="24"/>
          <w:lang w:eastAsia="zh-CN"/>
        </w:rPr>
        <w:t>isp</w:t>
      </w:r>
      <w:proofErr w:type="spellEnd"/>
      <w:r w:rsidRPr="00B42ED4">
        <w:rPr>
          <w:sz w:val="24"/>
          <w:szCs w:val="24"/>
          <w:lang w:eastAsia="zh-CN"/>
        </w:rPr>
        <w:t>., 54/16, 133/16, 26/17, 61/17, 72/17, 78/17),</w:t>
      </w:r>
    </w:p>
    <w:p w14:paraId="2714F285" w14:textId="64814BF2" w:rsidR="0078032E" w:rsidRPr="00B42ED4" w:rsidRDefault="0078032E" w:rsidP="007C657F">
      <w:pPr>
        <w:pStyle w:val="Odlomakpopisa"/>
        <w:numPr>
          <w:ilvl w:val="0"/>
          <w:numId w:val="6"/>
        </w:numPr>
        <w:spacing w:after="0" w:line="240" w:lineRule="auto"/>
        <w:ind w:left="714" w:hanging="357"/>
        <w:jc w:val="both"/>
        <w:rPr>
          <w:sz w:val="24"/>
          <w:szCs w:val="24"/>
          <w:lang w:eastAsia="zh-CN"/>
        </w:rPr>
      </w:pPr>
      <w:r w:rsidRPr="00B42ED4">
        <w:rPr>
          <w:sz w:val="24"/>
          <w:szCs w:val="24"/>
          <w:lang w:eastAsia="zh-CN"/>
        </w:rPr>
        <w:t xml:space="preserve">Pravilnik o </w:t>
      </w:r>
      <w:proofErr w:type="spellStart"/>
      <w:r w:rsidRPr="00B42ED4">
        <w:rPr>
          <w:sz w:val="24"/>
          <w:szCs w:val="24"/>
          <w:lang w:eastAsia="zh-CN"/>
        </w:rPr>
        <w:t>agrotehničkim</w:t>
      </w:r>
      <w:proofErr w:type="spellEnd"/>
      <w:r w:rsidRPr="00B42ED4">
        <w:rPr>
          <w:sz w:val="24"/>
          <w:szCs w:val="24"/>
          <w:lang w:eastAsia="zh-CN"/>
        </w:rPr>
        <w:t xml:space="preserve"> mjerama (“Narodne Novine”, broj 22/19).</w:t>
      </w:r>
    </w:p>
    <w:p w14:paraId="4F4B7AF3" w14:textId="63812514" w:rsidR="0078032E" w:rsidRPr="00B42ED4" w:rsidRDefault="0078032E" w:rsidP="0078032E">
      <w:pPr>
        <w:spacing w:after="0" w:line="240" w:lineRule="auto"/>
        <w:rPr>
          <w:szCs w:val="24"/>
          <w:lang w:eastAsia="zh-CN"/>
        </w:rPr>
      </w:pPr>
    </w:p>
    <w:p w14:paraId="61F84207" w14:textId="77777777" w:rsidR="0078032E" w:rsidRPr="00B42ED4" w:rsidRDefault="0078032E" w:rsidP="0078032E">
      <w:pPr>
        <w:spacing w:after="120"/>
        <w:rPr>
          <w:b/>
          <w:bCs/>
        </w:rPr>
      </w:pPr>
      <w:bookmarkStart w:id="6" w:name="_Toc524072423"/>
      <w:bookmarkStart w:id="7" w:name="_Toc524072727"/>
      <w:bookmarkStart w:id="8" w:name="_Toc524072999"/>
      <w:r w:rsidRPr="00B42ED4">
        <w:rPr>
          <w:b/>
          <w:bCs/>
        </w:rPr>
        <w:t>Norme:</w:t>
      </w:r>
      <w:bookmarkEnd w:id="6"/>
      <w:bookmarkEnd w:id="7"/>
      <w:bookmarkEnd w:id="8"/>
    </w:p>
    <w:p w14:paraId="0C09E5A1" w14:textId="77777777" w:rsidR="0078032E" w:rsidRPr="00B42ED4" w:rsidRDefault="0078032E" w:rsidP="007C657F">
      <w:pPr>
        <w:pStyle w:val="Odlomakpopisa"/>
        <w:numPr>
          <w:ilvl w:val="0"/>
          <w:numId w:val="7"/>
        </w:numPr>
        <w:spacing w:after="0" w:line="240" w:lineRule="auto"/>
        <w:ind w:left="714" w:hanging="357"/>
        <w:jc w:val="both"/>
        <w:rPr>
          <w:sz w:val="24"/>
          <w:szCs w:val="24"/>
        </w:rPr>
      </w:pPr>
      <w:r w:rsidRPr="00B42ED4">
        <w:rPr>
          <w:sz w:val="24"/>
          <w:szCs w:val="24"/>
          <w:lang w:eastAsia="hr-HR"/>
        </w:rPr>
        <w:t xml:space="preserve">Norma HRN Z.C0.005 - </w:t>
      </w:r>
      <w:proofErr w:type="spellStart"/>
      <w:r w:rsidRPr="00B42ED4">
        <w:rPr>
          <w:sz w:val="24"/>
          <w:szCs w:val="24"/>
          <w:lang w:eastAsia="hr-HR"/>
        </w:rPr>
        <w:t>Klasifikacija</w:t>
      </w:r>
      <w:proofErr w:type="spellEnd"/>
      <w:r w:rsidRPr="00B42ED4">
        <w:rPr>
          <w:sz w:val="24"/>
          <w:szCs w:val="24"/>
          <w:lang w:eastAsia="hr-HR"/>
        </w:rPr>
        <w:t xml:space="preserve"> </w:t>
      </w:r>
      <w:proofErr w:type="spellStart"/>
      <w:r w:rsidRPr="00B42ED4">
        <w:rPr>
          <w:sz w:val="24"/>
          <w:szCs w:val="24"/>
          <w:lang w:eastAsia="hr-HR"/>
        </w:rPr>
        <w:t>tvari</w:t>
      </w:r>
      <w:proofErr w:type="spellEnd"/>
      <w:r w:rsidRPr="00B42ED4">
        <w:rPr>
          <w:sz w:val="24"/>
          <w:szCs w:val="24"/>
          <w:lang w:eastAsia="hr-HR"/>
        </w:rPr>
        <w:t xml:space="preserve"> i </w:t>
      </w:r>
      <w:proofErr w:type="spellStart"/>
      <w:r w:rsidRPr="00B42ED4">
        <w:rPr>
          <w:sz w:val="24"/>
          <w:szCs w:val="24"/>
          <w:lang w:eastAsia="hr-HR"/>
        </w:rPr>
        <w:t>roba</w:t>
      </w:r>
      <w:proofErr w:type="spellEnd"/>
      <w:r w:rsidRPr="00B42ED4">
        <w:rPr>
          <w:sz w:val="24"/>
          <w:szCs w:val="24"/>
          <w:lang w:eastAsia="hr-HR"/>
        </w:rPr>
        <w:t xml:space="preserve"> prema </w:t>
      </w:r>
      <w:proofErr w:type="spellStart"/>
      <w:r w:rsidRPr="00B42ED4">
        <w:rPr>
          <w:sz w:val="24"/>
          <w:szCs w:val="24"/>
          <w:lang w:eastAsia="hr-HR"/>
        </w:rPr>
        <w:t>ponašanju</w:t>
      </w:r>
      <w:proofErr w:type="spellEnd"/>
      <w:r w:rsidRPr="00B42ED4">
        <w:rPr>
          <w:sz w:val="24"/>
          <w:szCs w:val="24"/>
          <w:lang w:eastAsia="hr-HR"/>
        </w:rPr>
        <w:t xml:space="preserve"> u </w:t>
      </w:r>
      <w:proofErr w:type="spellStart"/>
      <w:r w:rsidRPr="00B42ED4">
        <w:rPr>
          <w:sz w:val="24"/>
          <w:szCs w:val="24"/>
          <w:lang w:eastAsia="hr-HR"/>
        </w:rPr>
        <w:t>požaru</w:t>
      </w:r>
      <w:proofErr w:type="spellEnd"/>
      <w:r w:rsidRPr="00B42ED4">
        <w:rPr>
          <w:sz w:val="24"/>
          <w:szCs w:val="24"/>
          <w:lang w:eastAsia="hr-HR"/>
        </w:rPr>
        <w:t>,</w:t>
      </w:r>
    </w:p>
    <w:p w14:paraId="72BB1838" w14:textId="77777777" w:rsidR="0078032E" w:rsidRPr="00B42ED4" w:rsidRDefault="0078032E" w:rsidP="007C657F">
      <w:pPr>
        <w:pStyle w:val="Odlomakpopisa"/>
        <w:numPr>
          <w:ilvl w:val="0"/>
          <w:numId w:val="7"/>
        </w:numPr>
        <w:spacing w:after="0" w:line="240" w:lineRule="auto"/>
        <w:ind w:left="714" w:hanging="357"/>
        <w:jc w:val="both"/>
        <w:rPr>
          <w:sz w:val="24"/>
          <w:szCs w:val="24"/>
        </w:rPr>
      </w:pPr>
      <w:r w:rsidRPr="00B42ED4">
        <w:rPr>
          <w:sz w:val="24"/>
          <w:szCs w:val="24"/>
          <w:lang w:eastAsia="hr-HR"/>
        </w:rPr>
        <w:t xml:space="preserve">Norma HRN Z.C0.007 - </w:t>
      </w:r>
      <w:proofErr w:type="spellStart"/>
      <w:r w:rsidRPr="00B42ED4">
        <w:rPr>
          <w:sz w:val="24"/>
          <w:szCs w:val="24"/>
          <w:lang w:eastAsia="hr-HR"/>
        </w:rPr>
        <w:t>Klasifikacija</w:t>
      </w:r>
      <w:proofErr w:type="spellEnd"/>
      <w:r w:rsidRPr="00B42ED4">
        <w:rPr>
          <w:sz w:val="24"/>
          <w:szCs w:val="24"/>
          <w:lang w:eastAsia="hr-HR"/>
        </w:rPr>
        <w:t xml:space="preserve"> </w:t>
      </w:r>
      <w:proofErr w:type="spellStart"/>
      <w:r w:rsidRPr="00B42ED4">
        <w:rPr>
          <w:sz w:val="24"/>
          <w:szCs w:val="24"/>
          <w:lang w:eastAsia="hr-HR"/>
        </w:rPr>
        <w:t>zapaljivih</w:t>
      </w:r>
      <w:proofErr w:type="spellEnd"/>
      <w:r w:rsidRPr="00B42ED4">
        <w:rPr>
          <w:sz w:val="24"/>
          <w:szCs w:val="24"/>
          <w:lang w:eastAsia="hr-HR"/>
        </w:rPr>
        <w:t xml:space="preserve"> </w:t>
      </w:r>
      <w:proofErr w:type="spellStart"/>
      <w:r w:rsidRPr="00B42ED4">
        <w:rPr>
          <w:sz w:val="24"/>
          <w:szCs w:val="24"/>
          <w:lang w:eastAsia="hr-HR"/>
        </w:rPr>
        <w:t>tekućina</w:t>
      </w:r>
      <w:proofErr w:type="spellEnd"/>
      <w:r w:rsidRPr="00B42ED4">
        <w:rPr>
          <w:sz w:val="24"/>
          <w:szCs w:val="24"/>
          <w:lang w:eastAsia="hr-HR"/>
        </w:rPr>
        <w:t xml:space="preserve"> prema </w:t>
      </w:r>
      <w:proofErr w:type="spellStart"/>
      <w:r w:rsidRPr="00B42ED4">
        <w:rPr>
          <w:sz w:val="24"/>
          <w:szCs w:val="24"/>
          <w:lang w:eastAsia="hr-HR"/>
        </w:rPr>
        <w:t>temperaturi</w:t>
      </w:r>
      <w:proofErr w:type="spellEnd"/>
      <w:r w:rsidRPr="00B42ED4">
        <w:rPr>
          <w:sz w:val="24"/>
          <w:szCs w:val="24"/>
          <w:lang w:eastAsia="hr-HR"/>
        </w:rPr>
        <w:t xml:space="preserve"> </w:t>
      </w:r>
      <w:proofErr w:type="spellStart"/>
      <w:r w:rsidRPr="00B42ED4">
        <w:rPr>
          <w:sz w:val="24"/>
          <w:szCs w:val="24"/>
          <w:lang w:eastAsia="hr-HR"/>
        </w:rPr>
        <w:t>plamišta</w:t>
      </w:r>
      <w:proofErr w:type="spellEnd"/>
      <w:r w:rsidRPr="00B42ED4">
        <w:rPr>
          <w:sz w:val="24"/>
          <w:szCs w:val="24"/>
          <w:lang w:eastAsia="hr-HR"/>
        </w:rPr>
        <w:t xml:space="preserve"> i </w:t>
      </w:r>
      <w:proofErr w:type="spellStart"/>
      <w:r w:rsidRPr="00B42ED4">
        <w:rPr>
          <w:sz w:val="24"/>
          <w:szCs w:val="24"/>
          <w:lang w:eastAsia="hr-HR"/>
        </w:rPr>
        <w:t>vrelišta</w:t>
      </w:r>
      <w:proofErr w:type="spellEnd"/>
      <w:r w:rsidRPr="00B42ED4">
        <w:rPr>
          <w:sz w:val="24"/>
          <w:szCs w:val="24"/>
          <w:lang w:eastAsia="hr-HR"/>
        </w:rPr>
        <w:t>,</w:t>
      </w:r>
    </w:p>
    <w:p w14:paraId="0E9D082B" w14:textId="77777777" w:rsidR="0078032E" w:rsidRPr="00B42ED4" w:rsidRDefault="0078032E" w:rsidP="007C657F">
      <w:pPr>
        <w:pStyle w:val="Odlomakpopisa"/>
        <w:numPr>
          <w:ilvl w:val="0"/>
          <w:numId w:val="7"/>
        </w:numPr>
        <w:spacing w:after="0" w:line="240" w:lineRule="auto"/>
        <w:ind w:left="714" w:hanging="357"/>
        <w:jc w:val="both"/>
        <w:rPr>
          <w:sz w:val="24"/>
          <w:szCs w:val="24"/>
        </w:rPr>
      </w:pPr>
      <w:r w:rsidRPr="00B42ED4">
        <w:rPr>
          <w:sz w:val="24"/>
          <w:szCs w:val="24"/>
          <w:lang w:eastAsia="hr-HR"/>
        </w:rPr>
        <w:t xml:space="preserve">Norma HRN Z.C0.010 - </w:t>
      </w:r>
      <w:proofErr w:type="spellStart"/>
      <w:r w:rsidRPr="00B42ED4">
        <w:rPr>
          <w:sz w:val="24"/>
          <w:szCs w:val="24"/>
          <w:lang w:eastAsia="hr-HR"/>
        </w:rPr>
        <w:t>Karakteristike</w:t>
      </w:r>
      <w:proofErr w:type="spellEnd"/>
      <w:r w:rsidRPr="00B42ED4">
        <w:rPr>
          <w:sz w:val="24"/>
          <w:szCs w:val="24"/>
          <w:lang w:eastAsia="hr-HR"/>
        </w:rPr>
        <w:t xml:space="preserve"> </w:t>
      </w:r>
      <w:proofErr w:type="spellStart"/>
      <w:r w:rsidRPr="00B42ED4">
        <w:rPr>
          <w:sz w:val="24"/>
          <w:szCs w:val="24"/>
          <w:lang w:eastAsia="hr-HR"/>
        </w:rPr>
        <w:t>opasnih</w:t>
      </w:r>
      <w:proofErr w:type="spellEnd"/>
      <w:r w:rsidRPr="00B42ED4">
        <w:rPr>
          <w:sz w:val="24"/>
          <w:szCs w:val="24"/>
          <w:lang w:eastAsia="hr-HR"/>
        </w:rPr>
        <w:t xml:space="preserve"> </w:t>
      </w:r>
      <w:proofErr w:type="spellStart"/>
      <w:r w:rsidRPr="00B42ED4">
        <w:rPr>
          <w:sz w:val="24"/>
          <w:szCs w:val="24"/>
          <w:lang w:eastAsia="hr-HR"/>
        </w:rPr>
        <w:t>zapaljivih</w:t>
      </w:r>
      <w:proofErr w:type="spellEnd"/>
      <w:r w:rsidRPr="00B42ED4">
        <w:rPr>
          <w:sz w:val="24"/>
          <w:szCs w:val="24"/>
          <w:lang w:eastAsia="hr-HR"/>
        </w:rPr>
        <w:t xml:space="preserve"> </w:t>
      </w:r>
      <w:proofErr w:type="spellStart"/>
      <w:r w:rsidRPr="00B42ED4">
        <w:rPr>
          <w:sz w:val="24"/>
          <w:szCs w:val="24"/>
          <w:lang w:eastAsia="hr-HR"/>
        </w:rPr>
        <w:t>plinova</w:t>
      </w:r>
      <w:proofErr w:type="spellEnd"/>
      <w:r w:rsidRPr="00B42ED4">
        <w:rPr>
          <w:sz w:val="24"/>
          <w:szCs w:val="24"/>
          <w:lang w:eastAsia="hr-HR"/>
        </w:rPr>
        <w:t xml:space="preserve"> i </w:t>
      </w:r>
      <w:proofErr w:type="spellStart"/>
      <w:r w:rsidRPr="00B42ED4">
        <w:rPr>
          <w:sz w:val="24"/>
          <w:szCs w:val="24"/>
          <w:lang w:eastAsia="hr-HR"/>
        </w:rPr>
        <w:t>tekućina</w:t>
      </w:r>
      <w:proofErr w:type="spellEnd"/>
      <w:r w:rsidRPr="00B42ED4">
        <w:rPr>
          <w:sz w:val="24"/>
          <w:szCs w:val="24"/>
          <w:lang w:eastAsia="hr-HR"/>
        </w:rPr>
        <w:t xml:space="preserve"> i </w:t>
      </w:r>
      <w:proofErr w:type="spellStart"/>
      <w:r w:rsidRPr="00B42ED4">
        <w:rPr>
          <w:sz w:val="24"/>
          <w:szCs w:val="24"/>
          <w:lang w:eastAsia="hr-HR"/>
        </w:rPr>
        <w:t>hlapljivih</w:t>
      </w:r>
      <w:proofErr w:type="spellEnd"/>
      <w:r w:rsidRPr="00B42ED4">
        <w:rPr>
          <w:sz w:val="24"/>
          <w:szCs w:val="24"/>
          <w:lang w:eastAsia="hr-HR"/>
        </w:rPr>
        <w:t xml:space="preserve"> </w:t>
      </w:r>
      <w:proofErr w:type="spellStart"/>
      <w:r w:rsidRPr="00B42ED4">
        <w:rPr>
          <w:sz w:val="24"/>
          <w:szCs w:val="24"/>
          <w:lang w:eastAsia="hr-HR"/>
        </w:rPr>
        <w:t>krutih</w:t>
      </w:r>
      <w:proofErr w:type="spellEnd"/>
      <w:r w:rsidRPr="00B42ED4">
        <w:rPr>
          <w:sz w:val="24"/>
          <w:szCs w:val="24"/>
          <w:lang w:eastAsia="hr-HR"/>
        </w:rPr>
        <w:t xml:space="preserve"> </w:t>
      </w:r>
      <w:proofErr w:type="spellStart"/>
      <w:r w:rsidRPr="00B42ED4">
        <w:rPr>
          <w:sz w:val="24"/>
          <w:szCs w:val="24"/>
          <w:lang w:eastAsia="hr-HR"/>
        </w:rPr>
        <w:t>tvari</w:t>
      </w:r>
      <w:proofErr w:type="spellEnd"/>
      <w:r w:rsidRPr="00B42ED4">
        <w:rPr>
          <w:sz w:val="24"/>
          <w:szCs w:val="24"/>
          <w:lang w:eastAsia="hr-HR"/>
        </w:rPr>
        <w:t>,</w:t>
      </w:r>
    </w:p>
    <w:p w14:paraId="394F1BC9" w14:textId="77777777" w:rsidR="0078032E" w:rsidRPr="00B42ED4" w:rsidRDefault="0078032E" w:rsidP="007C657F">
      <w:pPr>
        <w:pStyle w:val="Odlomakpopisa"/>
        <w:numPr>
          <w:ilvl w:val="0"/>
          <w:numId w:val="7"/>
        </w:numPr>
        <w:spacing w:after="0" w:line="240" w:lineRule="auto"/>
        <w:ind w:left="714" w:hanging="357"/>
        <w:jc w:val="both"/>
        <w:rPr>
          <w:sz w:val="24"/>
          <w:szCs w:val="24"/>
        </w:rPr>
      </w:pPr>
      <w:r w:rsidRPr="00B42ED4">
        <w:rPr>
          <w:sz w:val="24"/>
          <w:szCs w:val="24"/>
          <w:lang w:eastAsia="hr-HR"/>
        </w:rPr>
        <w:t xml:space="preserve">Norma HRN Z.C0.012 - Utvrđivanje </w:t>
      </w:r>
      <w:proofErr w:type="spellStart"/>
      <w:r w:rsidRPr="00B42ED4">
        <w:rPr>
          <w:sz w:val="24"/>
          <w:szCs w:val="24"/>
          <w:lang w:eastAsia="hr-HR"/>
        </w:rPr>
        <w:t>kategorija</w:t>
      </w:r>
      <w:proofErr w:type="spellEnd"/>
      <w:r w:rsidRPr="00B42ED4">
        <w:rPr>
          <w:sz w:val="24"/>
          <w:szCs w:val="24"/>
          <w:lang w:eastAsia="hr-HR"/>
        </w:rPr>
        <w:t xml:space="preserve"> i stupnja opasnosti od </w:t>
      </w:r>
      <w:proofErr w:type="spellStart"/>
      <w:r w:rsidRPr="00B42ED4">
        <w:rPr>
          <w:sz w:val="24"/>
          <w:szCs w:val="24"/>
          <w:lang w:eastAsia="hr-HR"/>
        </w:rPr>
        <w:t>tvari</w:t>
      </w:r>
      <w:proofErr w:type="spellEnd"/>
      <w:r w:rsidRPr="00B42ED4">
        <w:rPr>
          <w:sz w:val="24"/>
          <w:szCs w:val="24"/>
          <w:lang w:eastAsia="hr-HR"/>
        </w:rPr>
        <w:t xml:space="preserve"> pri </w:t>
      </w:r>
      <w:proofErr w:type="spellStart"/>
      <w:r w:rsidRPr="00B42ED4">
        <w:rPr>
          <w:sz w:val="24"/>
          <w:szCs w:val="24"/>
          <w:lang w:eastAsia="hr-HR"/>
        </w:rPr>
        <w:t>požaru</w:t>
      </w:r>
      <w:proofErr w:type="spellEnd"/>
      <w:r w:rsidRPr="00B42ED4">
        <w:rPr>
          <w:sz w:val="24"/>
          <w:szCs w:val="24"/>
          <w:lang w:eastAsia="hr-HR"/>
        </w:rPr>
        <w:t>,</w:t>
      </w:r>
    </w:p>
    <w:p w14:paraId="2AE9B068" w14:textId="77777777" w:rsidR="0078032E" w:rsidRPr="00B42ED4" w:rsidRDefault="0078032E" w:rsidP="007C657F">
      <w:pPr>
        <w:pStyle w:val="Odlomakpopisa"/>
        <w:numPr>
          <w:ilvl w:val="0"/>
          <w:numId w:val="7"/>
        </w:numPr>
        <w:spacing w:after="0" w:line="240" w:lineRule="auto"/>
        <w:ind w:left="714" w:hanging="357"/>
        <w:jc w:val="both"/>
        <w:rPr>
          <w:sz w:val="24"/>
          <w:szCs w:val="24"/>
        </w:rPr>
      </w:pPr>
      <w:r w:rsidRPr="00B42ED4">
        <w:rPr>
          <w:sz w:val="24"/>
          <w:szCs w:val="24"/>
          <w:lang w:eastAsia="hr-HR"/>
        </w:rPr>
        <w:t xml:space="preserve">Norma HRN Z.C0.005 - </w:t>
      </w:r>
      <w:proofErr w:type="spellStart"/>
      <w:r w:rsidRPr="00B42ED4">
        <w:rPr>
          <w:sz w:val="24"/>
          <w:szCs w:val="24"/>
          <w:lang w:eastAsia="hr-HR"/>
        </w:rPr>
        <w:t>Klasifikacija</w:t>
      </w:r>
      <w:proofErr w:type="spellEnd"/>
      <w:r w:rsidRPr="00B42ED4">
        <w:rPr>
          <w:sz w:val="24"/>
          <w:szCs w:val="24"/>
          <w:lang w:eastAsia="hr-HR"/>
        </w:rPr>
        <w:t xml:space="preserve"> </w:t>
      </w:r>
      <w:proofErr w:type="spellStart"/>
      <w:r w:rsidRPr="00B42ED4">
        <w:rPr>
          <w:sz w:val="24"/>
          <w:szCs w:val="24"/>
          <w:lang w:eastAsia="hr-HR"/>
        </w:rPr>
        <w:t>tvari</w:t>
      </w:r>
      <w:proofErr w:type="spellEnd"/>
      <w:r w:rsidRPr="00B42ED4">
        <w:rPr>
          <w:sz w:val="24"/>
          <w:szCs w:val="24"/>
          <w:lang w:eastAsia="hr-HR"/>
        </w:rPr>
        <w:t xml:space="preserve"> i </w:t>
      </w:r>
      <w:proofErr w:type="spellStart"/>
      <w:r w:rsidRPr="00B42ED4">
        <w:rPr>
          <w:sz w:val="24"/>
          <w:szCs w:val="24"/>
          <w:lang w:eastAsia="hr-HR"/>
        </w:rPr>
        <w:t>roba</w:t>
      </w:r>
      <w:proofErr w:type="spellEnd"/>
      <w:r w:rsidRPr="00B42ED4">
        <w:rPr>
          <w:sz w:val="24"/>
          <w:szCs w:val="24"/>
          <w:lang w:eastAsia="hr-HR"/>
        </w:rPr>
        <w:t xml:space="preserve"> prema </w:t>
      </w:r>
      <w:proofErr w:type="spellStart"/>
      <w:r w:rsidRPr="00B42ED4">
        <w:rPr>
          <w:sz w:val="24"/>
          <w:szCs w:val="24"/>
          <w:lang w:eastAsia="hr-HR"/>
        </w:rPr>
        <w:t>ponašanju</w:t>
      </w:r>
      <w:proofErr w:type="spellEnd"/>
      <w:r w:rsidRPr="00B42ED4">
        <w:rPr>
          <w:sz w:val="24"/>
          <w:szCs w:val="24"/>
          <w:lang w:eastAsia="hr-HR"/>
        </w:rPr>
        <w:t xml:space="preserve"> u </w:t>
      </w:r>
      <w:proofErr w:type="spellStart"/>
      <w:r w:rsidRPr="00B42ED4">
        <w:rPr>
          <w:sz w:val="24"/>
          <w:szCs w:val="24"/>
          <w:lang w:eastAsia="hr-HR"/>
        </w:rPr>
        <w:t>požaru</w:t>
      </w:r>
      <w:proofErr w:type="spellEnd"/>
      <w:r w:rsidRPr="00B42ED4">
        <w:rPr>
          <w:sz w:val="24"/>
          <w:szCs w:val="24"/>
          <w:lang w:eastAsia="hr-HR"/>
        </w:rPr>
        <w:t>,</w:t>
      </w:r>
    </w:p>
    <w:p w14:paraId="62215D12" w14:textId="77777777" w:rsidR="0078032E" w:rsidRPr="00B42ED4" w:rsidRDefault="0078032E" w:rsidP="007C657F">
      <w:pPr>
        <w:pStyle w:val="Odlomakpopisa"/>
        <w:numPr>
          <w:ilvl w:val="0"/>
          <w:numId w:val="7"/>
        </w:numPr>
        <w:spacing w:after="0" w:line="240" w:lineRule="auto"/>
        <w:ind w:left="714" w:hanging="357"/>
        <w:jc w:val="both"/>
        <w:rPr>
          <w:sz w:val="24"/>
          <w:szCs w:val="24"/>
        </w:rPr>
      </w:pPr>
      <w:r w:rsidRPr="00B42ED4">
        <w:rPr>
          <w:sz w:val="24"/>
          <w:szCs w:val="24"/>
          <w:lang w:eastAsia="hr-HR"/>
        </w:rPr>
        <w:t xml:space="preserve">Norma HRN U.J1.010 - </w:t>
      </w:r>
      <w:proofErr w:type="spellStart"/>
      <w:r w:rsidRPr="00B42ED4">
        <w:rPr>
          <w:sz w:val="24"/>
          <w:szCs w:val="24"/>
          <w:lang w:eastAsia="hr-HR"/>
        </w:rPr>
        <w:t>Ispitivanje</w:t>
      </w:r>
      <w:proofErr w:type="spellEnd"/>
      <w:r w:rsidRPr="00B42ED4">
        <w:rPr>
          <w:sz w:val="24"/>
          <w:szCs w:val="24"/>
          <w:lang w:eastAsia="hr-HR"/>
        </w:rPr>
        <w:t xml:space="preserve"> materijala i </w:t>
      </w:r>
      <w:proofErr w:type="spellStart"/>
      <w:r w:rsidRPr="00B42ED4">
        <w:rPr>
          <w:sz w:val="24"/>
          <w:szCs w:val="24"/>
          <w:lang w:eastAsia="hr-HR"/>
        </w:rPr>
        <w:t>konstrukcija</w:t>
      </w:r>
      <w:proofErr w:type="spellEnd"/>
      <w:r w:rsidRPr="00B42ED4">
        <w:rPr>
          <w:sz w:val="24"/>
          <w:szCs w:val="24"/>
          <w:lang w:eastAsia="hr-HR"/>
        </w:rPr>
        <w:t xml:space="preserve"> (</w:t>
      </w:r>
      <w:proofErr w:type="spellStart"/>
      <w:r w:rsidRPr="00B42ED4">
        <w:rPr>
          <w:sz w:val="24"/>
          <w:szCs w:val="24"/>
          <w:lang w:eastAsia="hr-HR"/>
        </w:rPr>
        <w:t>definicije</w:t>
      </w:r>
      <w:proofErr w:type="spellEnd"/>
      <w:r w:rsidRPr="00B42ED4">
        <w:rPr>
          <w:sz w:val="24"/>
          <w:szCs w:val="24"/>
          <w:lang w:eastAsia="hr-HR"/>
        </w:rPr>
        <w:t xml:space="preserve"> </w:t>
      </w:r>
      <w:proofErr w:type="spellStart"/>
      <w:r w:rsidRPr="00B42ED4">
        <w:rPr>
          <w:sz w:val="24"/>
          <w:szCs w:val="24"/>
          <w:lang w:eastAsia="hr-HR"/>
        </w:rPr>
        <w:t>pojmova</w:t>
      </w:r>
      <w:proofErr w:type="spellEnd"/>
      <w:r w:rsidRPr="00B42ED4">
        <w:rPr>
          <w:sz w:val="24"/>
          <w:szCs w:val="24"/>
          <w:lang w:eastAsia="hr-HR"/>
        </w:rPr>
        <w:t>),</w:t>
      </w:r>
    </w:p>
    <w:p w14:paraId="34FC6CD5" w14:textId="77777777" w:rsidR="0078032E" w:rsidRPr="00B42ED4" w:rsidRDefault="0078032E" w:rsidP="007C657F">
      <w:pPr>
        <w:pStyle w:val="Odlomakpopisa"/>
        <w:numPr>
          <w:ilvl w:val="0"/>
          <w:numId w:val="7"/>
        </w:numPr>
        <w:spacing w:after="0" w:line="240" w:lineRule="auto"/>
        <w:ind w:left="714" w:hanging="357"/>
        <w:jc w:val="both"/>
        <w:rPr>
          <w:sz w:val="24"/>
          <w:szCs w:val="24"/>
        </w:rPr>
      </w:pPr>
      <w:r w:rsidRPr="00B42ED4">
        <w:rPr>
          <w:sz w:val="24"/>
          <w:szCs w:val="24"/>
          <w:lang w:eastAsia="hr-HR"/>
        </w:rPr>
        <w:t xml:space="preserve">Norma HRN U.J1.030 - </w:t>
      </w:r>
      <w:proofErr w:type="spellStart"/>
      <w:r w:rsidRPr="00B42ED4">
        <w:rPr>
          <w:sz w:val="24"/>
          <w:szCs w:val="24"/>
          <w:lang w:eastAsia="hr-HR"/>
        </w:rPr>
        <w:t>Požarno</w:t>
      </w:r>
      <w:proofErr w:type="spellEnd"/>
      <w:r w:rsidRPr="00B42ED4">
        <w:rPr>
          <w:sz w:val="24"/>
          <w:szCs w:val="24"/>
          <w:lang w:eastAsia="hr-HR"/>
        </w:rPr>
        <w:t xml:space="preserve"> opterećenje,</w:t>
      </w:r>
    </w:p>
    <w:p w14:paraId="52E7F36E" w14:textId="77777777" w:rsidR="0078032E" w:rsidRPr="00B42ED4" w:rsidRDefault="0078032E" w:rsidP="007C657F">
      <w:pPr>
        <w:pStyle w:val="Odlomakpopisa"/>
        <w:numPr>
          <w:ilvl w:val="0"/>
          <w:numId w:val="7"/>
        </w:numPr>
        <w:spacing w:after="0" w:line="240" w:lineRule="auto"/>
        <w:ind w:left="714" w:hanging="357"/>
        <w:jc w:val="both"/>
        <w:rPr>
          <w:b/>
          <w:bCs/>
        </w:rPr>
      </w:pPr>
      <w:r w:rsidRPr="00B42ED4">
        <w:rPr>
          <w:sz w:val="24"/>
          <w:szCs w:val="24"/>
          <w:lang w:eastAsia="hr-HR"/>
        </w:rPr>
        <w:lastRenderedPageBreak/>
        <w:t xml:space="preserve">Norma HRN U.J1.240 - </w:t>
      </w:r>
      <w:proofErr w:type="spellStart"/>
      <w:r w:rsidRPr="00B42ED4">
        <w:rPr>
          <w:sz w:val="24"/>
          <w:szCs w:val="24"/>
          <w:lang w:eastAsia="hr-HR"/>
        </w:rPr>
        <w:t>Tipovi</w:t>
      </w:r>
      <w:proofErr w:type="spellEnd"/>
      <w:r w:rsidRPr="00B42ED4">
        <w:rPr>
          <w:sz w:val="24"/>
          <w:szCs w:val="24"/>
          <w:lang w:eastAsia="hr-HR"/>
        </w:rPr>
        <w:t xml:space="preserve"> </w:t>
      </w:r>
      <w:proofErr w:type="spellStart"/>
      <w:r w:rsidRPr="00B42ED4">
        <w:rPr>
          <w:sz w:val="24"/>
          <w:szCs w:val="24"/>
          <w:lang w:eastAsia="hr-HR"/>
        </w:rPr>
        <w:t>konstrukcija</w:t>
      </w:r>
      <w:proofErr w:type="spellEnd"/>
      <w:r w:rsidRPr="00B42ED4">
        <w:rPr>
          <w:sz w:val="24"/>
          <w:szCs w:val="24"/>
          <w:lang w:eastAsia="hr-HR"/>
        </w:rPr>
        <w:t xml:space="preserve"> zgrada prema njihovoj </w:t>
      </w:r>
      <w:proofErr w:type="spellStart"/>
      <w:r w:rsidRPr="00B42ED4">
        <w:rPr>
          <w:sz w:val="24"/>
          <w:szCs w:val="24"/>
          <w:lang w:eastAsia="hr-HR"/>
        </w:rPr>
        <w:t>unutarnjoj</w:t>
      </w:r>
      <w:proofErr w:type="spellEnd"/>
      <w:r w:rsidRPr="00B42ED4">
        <w:rPr>
          <w:sz w:val="24"/>
          <w:szCs w:val="24"/>
          <w:lang w:eastAsia="hr-HR"/>
        </w:rPr>
        <w:t xml:space="preserve"> otpornosti </w:t>
      </w:r>
      <w:proofErr w:type="spellStart"/>
      <w:r w:rsidRPr="00B42ED4">
        <w:rPr>
          <w:sz w:val="24"/>
          <w:szCs w:val="24"/>
          <w:lang w:eastAsia="hr-HR"/>
        </w:rPr>
        <w:t>protiv</w:t>
      </w:r>
      <w:proofErr w:type="spellEnd"/>
      <w:r w:rsidRPr="00B42ED4">
        <w:rPr>
          <w:sz w:val="24"/>
          <w:szCs w:val="24"/>
          <w:lang w:eastAsia="hr-HR"/>
        </w:rPr>
        <w:t xml:space="preserve"> požara.</w:t>
      </w:r>
    </w:p>
    <w:p w14:paraId="2772AAD0" w14:textId="77777777" w:rsidR="0078032E" w:rsidRPr="00B42ED4" w:rsidRDefault="0078032E" w:rsidP="0078032E">
      <w:pPr>
        <w:pStyle w:val="Odlomakpopisa"/>
        <w:spacing w:after="0" w:line="240" w:lineRule="auto"/>
        <w:ind w:left="714"/>
        <w:jc w:val="both"/>
        <w:rPr>
          <w:b/>
          <w:bCs/>
        </w:rPr>
      </w:pPr>
    </w:p>
    <w:p w14:paraId="01B86EA4" w14:textId="77777777" w:rsidR="0078032E" w:rsidRPr="00B42ED4" w:rsidRDefault="0078032E" w:rsidP="0078032E">
      <w:pPr>
        <w:spacing w:after="120"/>
        <w:rPr>
          <w:b/>
          <w:bCs/>
        </w:rPr>
      </w:pPr>
      <w:r w:rsidRPr="00B42ED4">
        <w:rPr>
          <w:b/>
          <w:bCs/>
        </w:rPr>
        <w:t>Numeričke metode i stručna literatura:</w:t>
      </w:r>
    </w:p>
    <w:p w14:paraId="1B792E85" w14:textId="77777777" w:rsidR="0078032E" w:rsidRPr="00B42ED4" w:rsidRDefault="0078032E" w:rsidP="007C657F">
      <w:pPr>
        <w:pStyle w:val="Odlomakpopisa"/>
        <w:numPr>
          <w:ilvl w:val="0"/>
          <w:numId w:val="8"/>
        </w:numPr>
        <w:spacing w:after="0" w:line="240" w:lineRule="auto"/>
        <w:ind w:left="714" w:hanging="357"/>
        <w:jc w:val="both"/>
        <w:rPr>
          <w:sz w:val="24"/>
          <w:szCs w:val="24"/>
        </w:rPr>
      </w:pPr>
      <w:proofErr w:type="spellStart"/>
      <w:r w:rsidRPr="00B42ED4">
        <w:rPr>
          <w:sz w:val="24"/>
          <w:szCs w:val="24"/>
          <w:lang w:eastAsia="hr-HR"/>
        </w:rPr>
        <w:t>Numeričke</w:t>
      </w:r>
      <w:proofErr w:type="spellEnd"/>
      <w:r w:rsidRPr="00B42ED4">
        <w:rPr>
          <w:sz w:val="24"/>
          <w:szCs w:val="24"/>
          <w:lang w:eastAsia="hr-HR"/>
        </w:rPr>
        <w:t xml:space="preserve"> </w:t>
      </w:r>
      <w:proofErr w:type="spellStart"/>
      <w:r w:rsidRPr="00B42ED4">
        <w:rPr>
          <w:sz w:val="24"/>
          <w:szCs w:val="24"/>
          <w:lang w:eastAsia="hr-HR"/>
        </w:rPr>
        <w:t>metode</w:t>
      </w:r>
      <w:proofErr w:type="spellEnd"/>
      <w:r w:rsidRPr="00B42ED4">
        <w:rPr>
          <w:sz w:val="24"/>
          <w:szCs w:val="24"/>
          <w:lang w:eastAsia="hr-HR"/>
        </w:rPr>
        <w:t xml:space="preserve"> za </w:t>
      </w:r>
      <w:proofErr w:type="spellStart"/>
      <w:r w:rsidRPr="00B42ED4">
        <w:rPr>
          <w:sz w:val="24"/>
          <w:szCs w:val="24"/>
          <w:lang w:eastAsia="hr-HR"/>
        </w:rPr>
        <w:t>procjenu</w:t>
      </w:r>
      <w:proofErr w:type="spellEnd"/>
      <w:r w:rsidRPr="00B42ED4">
        <w:rPr>
          <w:sz w:val="24"/>
          <w:szCs w:val="24"/>
          <w:lang w:eastAsia="hr-HR"/>
        </w:rPr>
        <w:t xml:space="preserve"> opasnosti od požara i tehnološke </w:t>
      </w:r>
      <w:proofErr w:type="spellStart"/>
      <w:r w:rsidRPr="00B42ED4">
        <w:rPr>
          <w:sz w:val="24"/>
          <w:szCs w:val="24"/>
          <w:lang w:eastAsia="hr-HR"/>
        </w:rPr>
        <w:t>eksplozije</w:t>
      </w:r>
      <w:proofErr w:type="spellEnd"/>
      <w:r w:rsidRPr="00B42ED4">
        <w:rPr>
          <w:sz w:val="24"/>
          <w:szCs w:val="24"/>
          <w:lang w:eastAsia="hr-HR"/>
        </w:rPr>
        <w:t xml:space="preserve"> /P. </w:t>
      </w:r>
      <w:proofErr w:type="spellStart"/>
      <w:r w:rsidRPr="00B42ED4">
        <w:rPr>
          <w:sz w:val="24"/>
          <w:szCs w:val="24"/>
          <w:lang w:eastAsia="hr-HR"/>
        </w:rPr>
        <w:t>Jukić</w:t>
      </w:r>
      <w:proofErr w:type="spellEnd"/>
      <w:r w:rsidRPr="00B42ED4">
        <w:rPr>
          <w:sz w:val="24"/>
          <w:szCs w:val="24"/>
          <w:lang w:eastAsia="hr-HR"/>
        </w:rPr>
        <w:t xml:space="preserve"> i </w:t>
      </w:r>
      <w:proofErr w:type="spellStart"/>
      <w:r w:rsidRPr="00B42ED4">
        <w:rPr>
          <w:sz w:val="24"/>
          <w:szCs w:val="24"/>
          <w:lang w:eastAsia="hr-HR"/>
        </w:rPr>
        <w:t>drugi</w:t>
      </w:r>
      <w:proofErr w:type="spellEnd"/>
      <w:r w:rsidRPr="00B42ED4">
        <w:rPr>
          <w:sz w:val="24"/>
          <w:szCs w:val="24"/>
          <w:lang w:eastAsia="hr-HR"/>
        </w:rPr>
        <w:t xml:space="preserve"> (Zagreb, 2002.),</w:t>
      </w:r>
    </w:p>
    <w:p w14:paraId="12FA6CDA" w14:textId="77777777" w:rsidR="0078032E" w:rsidRPr="00B42ED4" w:rsidRDefault="0078032E" w:rsidP="007C657F">
      <w:pPr>
        <w:pStyle w:val="Odlomakpopisa"/>
        <w:numPr>
          <w:ilvl w:val="0"/>
          <w:numId w:val="8"/>
        </w:numPr>
        <w:spacing w:after="0" w:line="240" w:lineRule="auto"/>
        <w:ind w:left="714" w:hanging="357"/>
        <w:jc w:val="both"/>
        <w:rPr>
          <w:sz w:val="24"/>
          <w:szCs w:val="24"/>
        </w:rPr>
      </w:pPr>
      <w:proofErr w:type="spellStart"/>
      <w:r w:rsidRPr="00B42ED4">
        <w:rPr>
          <w:sz w:val="24"/>
          <w:szCs w:val="24"/>
          <w:lang w:eastAsia="hr-HR"/>
        </w:rPr>
        <w:t>Tehnički</w:t>
      </w:r>
      <w:proofErr w:type="spellEnd"/>
      <w:r w:rsidRPr="00B42ED4">
        <w:rPr>
          <w:sz w:val="24"/>
          <w:szCs w:val="24"/>
          <w:lang w:eastAsia="hr-HR"/>
        </w:rPr>
        <w:t xml:space="preserve"> </w:t>
      </w:r>
      <w:proofErr w:type="spellStart"/>
      <w:r w:rsidRPr="00B42ED4">
        <w:rPr>
          <w:sz w:val="24"/>
          <w:szCs w:val="24"/>
          <w:lang w:eastAsia="hr-HR"/>
        </w:rPr>
        <w:t>priručnik</w:t>
      </w:r>
      <w:proofErr w:type="spellEnd"/>
      <w:r w:rsidRPr="00B42ED4">
        <w:rPr>
          <w:sz w:val="24"/>
          <w:szCs w:val="24"/>
          <w:lang w:eastAsia="hr-HR"/>
        </w:rPr>
        <w:t xml:space="preserve"> za zaštitu od požara /grupa </w:t>
      </w:r>
      <w:proofErr w:type="spellStart"/>
      <w:r w:rsidRPr="00B42ED4">
        <w:rPr>
          <w:sz w:val="24"/>
          <w:szCs w:val="24"/>
          <w:lang w:eastAsia="hr-HR"/>
        </w:rPr>
        <w:t>autora</w:t>
      </w:r>
      <w:proofErr w:type="spellEnd"/>
      <w:r w:rsidRPr="00B42ED4">
        <w:rPr>
          <w:sz w:val="24"/>
          <w:szCs w:val="24"/>
          <w:lang w:eastAsia="hr-HR"/>
        </w:rPr>
        <w:t xml:space="preserve"> (Zagreb, 1997.),</w:t>
      </w:r>
    </w:p>
    <w:p w14:paraId="2C2EAB15" w14:textId="77777777" w:rsidR="0078032E" w:rsidRPr="00B42ED4" w:rsidRDefault="0078032E" w:rsidP="007C657F">
      <w:pPr>
        <w:pStyle w:val="Odlomakpopisa"/>
        <w:numPr>
          <w:ilvl w:val="0"/>
          <w:numId w:val="8"/>
        </w:numPr>
        <w:spacing w:after="0" w:line="240" w:lineRule="auto"/>
        <w:ind w:left="714" w:hanging="357"/>
        <w:jc w:val="both"/>
        <w:rPr>
          <w:sz w:val="24"/>
          <w:szCs w:val="24"/>
        </w:rPr>
      </w:pPr>
      <w:r w:rsidRPr="00B42ED4">
        <w:rPr>
          <w:sz w:val="24"/>
          <w:szCs w:val="24"/>
          <w:lang w:eastAsia="hr-HR"/>
        </w:rPr>
        <w:t xml:space="preserve">Uređaji, oprema i </w:t>
      </w:r>
      <w:proofErr w:type="spellStart"/>
      <w:r w:rsidRPr="00B42ED4">
        <w:rPr>
          <w:sz w:val="24"/>
          <w:szCs w:val="24"/>
          <w:lang w:eastAsia="hr-HR"/>
        </w:rPr>
        <w:t>sredstva</w:t>
      </w:r>
      <w:proofErr w:type="spellEnd"/>
      <w:r w:rsidRPr="00B42ED4">
        <w:rPr>
          <w:sz w:val="24"/>
          <w:szCs w:val="24"/>
          <w:lang w:eastAsia="hr-HR"/>
        </w:rPr>
        <w:t xml:space="preserve"> za </w:t>
      </w:r>
      <w:proofErr w:type="spellStart"/>
      <w:r w:rsidRPr="00B42ED4">
        <w:rPr>
          <w:sz w:val="24"/>
          <w:szCs w:val="24"/>
          <w:lang w:eastAsia="hr-HR"/>
        </w:rPr>
        <w:t>gašenje</w:t>
      </w:r>
      <w:proofErr w:type="spellEnd"/>
      <w:r w:rsidRPr="00B42ED4">
        <w:rPr>
          <w:sz w:val="24"/>
          <w:szCs w:val="24"/>
          <w:lang w:eastAsia="hr-HR"/>
        </w:rPr>
        <w:t xml:space="preserve"> požara /</w:t>
      </w:r>
      <w:proofErr w:type="spellStart"/>
      <w:r w:rsidRPr="00B42ED4">
        <w:rPr>
          <w:sz w:val="24"/>
          <w:szCs w:val="24"/>
          <w:lang w:eastAsia="hr-HR"/>
        </w:rPr>
        <w:t>Šmejkal</w:t>
      </w:r>
      <w:proofErr w:type="spellEnd"/>
      <w:r w:rsidRPr="00B42ED4">
        <w:rPr>
          <w:sz w:val="24"/>
          <w:szCs w:val="24"/>
          <w:lang w:eastAsia="hr-HR"/>
        </w:rPr>
        <w:t xml:space="preserve"> (Zagreb, 1991.),</w:t>
      </w:r>
    </w:p>
    <w:p w14:paraId="15660DD6" w14:textId="77777777" w:rsidR="0078032E" w:rsidRPr="00B42ED4" w:rsidRDefault="0078032E" w:rsidP="007C657F">
      <w:pPr>
        <w:pStyle w:val="Odlomakpopisa"/>
        <w:numPr>
          <w:ilvl w:val="0"/>
          <w:numId w:val="8"/>
        </w:numPr>
        <w:spacing w:after="0" w:line="240" w:lineRule="auto"/>
        <w:ind w:left="714" w:hanging="357"/>
        <w:jc w:val="both"/>
        <w:rPr>
          <w:sz w:val="24"/>
          <w:szCs w:val="24"/>
        </w:rPr>
      </w:pPr>
      <w:proofErr w:type="spellStart"/>
      <w:r w:rsidRPr="00B42ED4">
        <w:rPr>
          <w:sz w:val="24"/>
          <w:szCs w:val="24"/>
          <w:lang w:eastAsia="hr-HR"/>
        </w:rPr>
        <w:t>Gorenje</w:t>
      </w:r>
      <w:proofErr w:type="spellEnd"/>
      <w:r w:rsidRPr="00B42ED4">
        <w:rPr>
          <w:sz w:val="24"/>
          <w:szCs w:val="24"/>
          <w:lang w:eastAsia="hr-HR"/>
        </w:rPr>
        <w:t xml:space="preserve"> i </w:t>
      </w:r>
      <w:proofErr w:type="spellStart"/>
      <w:r w:rsidRPr="00B42ED4">
        <w:rPr>
          <w:sz w:val="24"/>
          <w:szCs w:val="24"/>
          <w:lang w:eastAsia="hr-HR"/>
        </w:rPr>
        <w:t>sredstva</w:t>
      </w:r>
      <w:proofErr w:type="spellEnd"/>
      <w:r w:rsidRPr="00B42ED4">
        <w:rPr>
          <w:sz w:val="24"/>
          <w:szCs w:val="24"/>
          <w:lang w:eastAsia="hr-HR"/>
        </w:rPr>
        <w:t xml:space="preserve"> za </w:t>
      </w:r>
      <w:proofErr w:type="spellStart"/>
      <w:r w:rsidRPr="00B42ED4">
        <w:rPr>
          <w:sz w:val="24"/>
          <w:szCs w:val="24"/>
          <w:lang w:eastAsia="hr-HR"/>
        </w:rPr>
        <w:t>gašenje</w:t>
      </w:r>
      <w:proofErr w:type="spellEnd"/>
      <w:r w:rsidRPr="00B42ED4">
        <w:rPr>
          <w:sz w:val="24"/>
          <w:szCs w:val="24"/>
          <w:lang w:eastAsia="hr-HR"/>
        </w:rPr>
        <w:t xml:space="preserve"> /Đ. </w:t>
      </w:r>
      <w:proofErr w:type="spellStart"/>
      <w:r w:rsidRPr="00B42ED4">
        <w:rPr>
          <w:sz w:val="24"/>
          <w:szCs w:val="24"/>
          <w:lang w:eastAsia="hr-HR"/>
        </w:rPr>
        <w:t>Šmer</w:t>
      </w:r>
      <w:proofErr w:type="spellEnd"/>
      <w:r w:rsidRPr="00B42ED4">
        <w:rPr>
          <w:sz w:val="24"/>
          <w:szCs w:val="24"/>
          <w:lang w:eastAsia="hr-HR"/>
        </w:rPr>
        <w:t xml:space="preserve"> </w:t>
      </w:r>
      <w:proofErr w:type="spellStart"/>
      <w:r w:rsidRPr="00B42ED4">
        <w:rPr>
          <w:sz w:val="24"/>
          <w:szCs w:val="24"/>
          <w:lang w:eastAsia="hr-HR"/>
        </w:rPr>
        <w:t>Pavelić</w:t>
      </w:r>
      <w:proofErr w:type="spellEnd"/>
      <w:r w:rsidRPr="00B42ED4">
        <w:rPr>
          <w:sz w:val="24"/>
          <w:szCs w:val="24"/>
          <w:lang w:eastAsia="hr-HR"/>
        </w:rPr>
        <w:t xml:space="preserve"> (Zagreb, 1996.),</w:t>
      </w:r>
    </w:p>
    <w:p w14:paraId="072D8FFB" w14:textId="77777777" w:rsidR="0078032E" w:rsidRPr="00B42ED4" w:rsidRDefault="0078032E" w:rsidP="007C657F">
      <w:pPr>
        <w:pStyle w:val="Odlomakpopisa"/>
        <w:numPr>
          <w:ilvl w:val="0"/>
          <w:numId w:val="8"/>
        </w:numPr>
        <w:spacing w:after="0" w:line="240" w:lineRule="auto"/>
        <w:ind w:left="714" w:hanging="357"/>
        <w:jc w:val="both"/>
        <w:rPr>
          <w:sz w:val="24"/>
          <w:szCs w:val="24"/>
        </w:rPr>
      </w:pPr>
      <w:proofErr w:type="spellStart"/>
      <w:r w:rsidRPr="00B42ED4">
        <w:rPr>
          <w:sz w:val="24"/>
          <w:szCs w:val="24"/>
          <w:lang w:eastAsia="hr-HR"/>
        </w:rPr>
        <w:t>Protupožarna</w:t>
      </w:r>
      <w:proofErr w:type="spellEnd"/>
      <w:r w:rsidRPr="00B42ED4">
        <w:rPr>
          <w:sz w:val="24"/>
          <w:szCs w:val="24"/>
          <w:lang w:eastAsia="hr-HR"/>
        </w:rPr>
        <w:t xml:space="preserve"> </w:t>
      </w:r>
      <w:proofErr w:type="spellStart"/>
      <w:r w:rsidRPr="00B42ED4">
        <w:rPr>
          <w:sz w:val="24"/>
          <w:szCs w:val="24"/>
          <w:lang w:eastAsia="hr-HR"/>
        </w:rPr>
        <w:t>tehnološka</w:t>
      </w:r>
      <w:proofErr w:type="spellEnd"/>
      <w:r w:rsidRPr="00B42ED4">
        <w:rPr>
          <w:sz w:val="24"/>
          <w:szCs w:val="24"/>
          <w:lang w:eastAsia="hr-HR"/>
        </w:rPr>
        <w:t xml:space="preserve"> </w:t>
      </w:r>
      <w:proofErr w:type="spellStart"/>
      <w:r w:rsidRPr="00B42ED4">
        <w:rPr>
          <w:sz w:val="24"/>
          <w:szCs w:val="24"/>
          <w:lang w:eastAsia="hr-HR"/>
        </w:rPr>
        <w:t>preventiva</w:t>
      </w:r>
      <w:proofErr w:type="spellEnd"/>
      <w:r w:rsidRPr="00B42ED4">
        <w:rPr>
          <w:sz w:val="24"/>
          <w:szCs w:val="24"/>
          <w:lang w:eastAsia="hr-HR"/>
        </w:rPr>
        <w:t xml:space="preserve"> /I. </w:t>
      </w:r>
      <w:proofErr w:type="spellStart"/>
      <w:r w:rsidRPr="00B42ED4">
        <w:rPr>
          <w:sz w:val="24"/>
          <w:szCs w:val="24"/>
          <w:lang w:eastAsia="hr-HR"/>
        </w:rPr>
        <w:t>Gulan</w:t>
      </w:r>
      <w:proofErr w:type="spellEnd"/>
      <w:r w:rsidRPr="00B42ED4">
        <w:rPr>
          <w:sz w:val="24"/>
          <w:szCs w:val="24"/>
          <w:lang w:eastAsia="hr-HR"/>
        </w:rPr>
        <w:t xml:space="preserve"> (Zagreb, 1997.),</w:t>
      </w:r>
    </w:p>
    <w:p w14:paraId="79F93D5D" w14:textId="77777777" w:rsidR="0078032E" w:rsidRPr="00B42ED4" w:rsidRDefault="0078032E" w:rsidP="007C657F">
      <w:pPr>
        <w:pStyle w:val="Odlomakpopisa"/>
        <w:numPr>
          <w:ilvl w:val="0"/>
          <w:numId w:val="8"/>
        </w:numPr>
        <w:spacing w:after="0" w:line="240" w:lineRule="auto"/>
        <w:ind w:left="714" w:hanging="357"/>
        <w:jc w:val="both"/>
        <w:rPr>
          <w:sz w:val="24"/>
          <w:szCs w:val="24"/>
        </w:rPr>
      </w:pPr>
      <w:proofErr w:type="spellStart"/>
      <w:r w:rsidRPr="00B42ED4">
        <w:rPr>
          <w:sz w:val="24"/>
          <w:szCs w:val="24"/>
          <w:lang w:eastAsia="hr-HR"/>
        </w:rPr>
        <w:t>Vatrogasna</w:t>
      </w:r>
      <w:proofErr w:type="spellEnd"/>
      <w:r w:rsidRPr="00B42ED4">
        <w:rPr>
          <w:sz w:val="24"/>
          <w:szCs w:val="24"/>
          <w:lang w:eastAsia="hr-HR"/>
        </w:rPr>
        <w:t xml:space="preserve"> </w:t>
      </w:r>
      <w:proofErr w:type="spellStart"/>
      <w:r w:rsidRPr="00B42ED4">
        <w:rPr>
          <w:sz w:val="24"/>
          <w:szCs w:val="24"/>
          <w:lang w:eastAsia="hr-HR"/>
        </w:rPr>
        <w:t>taktika</w:t>
      </w:r>
      <w:proofErr w:type="spellEnd"/>
      <w:r w:rsidRPr="00B42ED4">
        <w:rPr>
          <w:sz w:val="24"/>
          <w:szCs w:val="24"/>
          <w:lang w:eastAsia="hr-HR"/>
        </w:rPr>
        <w:t xml:space="preserve"> /N. Szabo (Zagreb, 2001.),</w:t>
      </w:r>
    </w:p>
    <w:p w14:paraId="69B406ED" w14:textId="77777777" w:rsidR="0078032E" w:rsidRPr="00B42ED4" w:rsidRDefault="0078032E" w:rsidP="007C657F">
      <w:pPr>
        <w:pStyle w:val="Odlomakpopisa"/>
        <w:numPr>
          <w:ilvl w:val="0"/>
          <w:numId w:val="8"/>
        </w:numPr>
        <w:spacing w:after="0" w:line="240" w:lineRule="auto"/>
        <w:ind w:left="714" w:hanging="357"/>
        <w:jc w:val="both"/>
        <w:rPr>
          <w:sz w:val="24"/>
          <w:szCs w:val="24"/>
        </w:rPr>
      </w:pPr>
      <w:proofErr w:type="spellStart"/>
      <w:r w:rsidRPr="00B42ED4">
        <w:rPr>
          <w:sz w:val="24"/>
          <w:szCs w:val="24"/>
          <w:lang w:eastAsia="hr-HR"/>
        </w:rPr>
        <w:t>Opasne</w:t>
      </w:r>
      <w:proofErr w:type="spellEnd"/>
      <w:r w:rsidRPr="00B42ED4">
        <w:rPr>
          <w:sz w:val="24"/>
          <w:szCs w:val="24"/>
          <w:lang w:eastAsia="hr-HR"/>
        </w:rPr>
        <w:t xml:space="preserve"> </w:t>
      </w:r>
      <w:proofErr w:type="spellStart"/>
      <w:r w:rsidRPr="00B42ED4">
        <w:rPr>
          <w:sz w:val="24"/>
          <w:szCs w:val="24"/>
          <w:lang w:eastAsia="hr-HR"/>
        </w:rPr>
        <w:t>tvari</w:t>
      </w:r>
      <w:proofErr w:type="spellEnd"/>
      <w:r w:rsidRPr="00B42ED4">
        <w:rPr>
          <w:sz w:val="24"/>
          <w:szCs w:val="24"/>
          <w:lang w:eastAsia="hr-HR"/>
        </w:rPr>
        <w:t xml:space="preserve"> mjere </w:t>
      </w:r>
      <w:proofErr w:type="spellStart"/>
      <w:r w:rsidRPr="00B42ED4">
        <w:rPr>
          <w:sz w:val="24"/>
          <w:szCs w:val="24"/>
          <w:lang w:eastAsia="hr-HR"/>
        </w:rPr>
        <w:t>sigurnosti</w:t>
      </w:r>
      <w:proofErr w:type="spellEnd"/>
      <w:r w:rsidRPr="00B42ED4">
        <w:rPr>
          <w:sz w:val="24"/>
          <w:szCs w:val="24"/>
          <w:lang w:eastAsia="hr-HR"/>
        </w:rPr>
        <w:t xml:space="preserve">, </w:t>
      </w:r>
      <w:proofErr w:type="spellStart"/>
      <w:r w:rsidRPr="00B42ED4">
        <w:rPr>
          <w:sz w:val="24"/>
          <w:szCs w:val="24"/>
          <w:lang w:eastAsia="hr-HR"/>
        </w:rPr>
        <w:t>sprečavanje</w:t>
      </w:r>
      <w:proofErr w:type="spellEnd"/>
      <w:r w:rsidRPr="00B42ED4">
        <w:rPr>
          <w:sz w:val="24"/>
          <w:szCs w:val="24"/>
          <w:lang w:eastAsia="hr-HR"/>
        </w:rPr>
        <w:t xml:space="preserve">, </w:t>
      </w:r>
      <w:proofErr w:type="spellStart"/>
      <w:r w:rsidRPr="00B42ED4">
        <w:rPr>
          <w:sz w:val="24"/>
          <w:szCs w:val="24"/>
          <w:lang w:eastAsia="hr-HR"/>
        </w:rPr>
        <w:t>saniranje</w:t>
      </w:r>
      <w:proofErr w:type="spellEnd"/>
      <w:r w:rsidRPr="00B42ED4">
        <w:rPr>
          <w:sz w:val="24"/>
          <w:szCs w:val="24"/>
          <w:lang w:eastAsia="hr-HR"/>
        </w:rPr>
        <w:t xml:space="preserve"> posljedica /grupa </w:t>
      </w:r>
      <w:proofErr w:type="spellStart"/>
      <w:r w:rsidRPr="00B42ED4">
        <w:rPr>
          <w:sz w:val="24"/>
          <w:szCs w:val="24"/>
          <w:lang w:eastAsia="hr-HR"/>
        </w:rPr>
        <w:t>autora</w:t>
      </w:r>
      <w:proofErr w:type="spellEnd"/>
      <w:r w:rsidRPr="00B42ED4">
        <w:rPr>
          <w:sz w:val="24"/>
          <w:szCs w:val="24"/>
          <w:lang w:eastAsia="hr-HR"/>
        </w:rPr>
        <w:t xml:space="preserve"> (Zagreb, 1990.),</w:t>
      </w:r>
    </w:p>
    <w:p w14:paraId="3A7AB2E6" w14:textId="77777777" w:rsidR="0078032E" w:rsidRPr="00B42ED4" w:rsidRDefault="0078032E" w:rsidP="007C657F">
      <w:pPr>
        <w:pStyle w:val="Odlomakpopisa"/>
        <w:numPr>
          <w:ilvl w:val="0"/>
          <w:numId w:val="8"/>
        </w:numPr>
        <w:spacing w:after="0" w:line="240" w:lineRule="auto"/>
        <w:ind w:left="714" w:hanging="357"/>
        <w:jc w:val="both"/>
        <w:rPr>
          <w:sz w:val="24"/>
          <w:szCs w:val="24"/>
        </w:rPr>
      </w:pPr>
      <w:proofErr w:type="spellStart"/>
      <w:r w:rsidRPr="00B42ED4">
        <w:rPr>
          <w:sz w:val="24"/>
          <w:szCs w:val="24"/>
          <w:lang w:eastAsia="hr-HR"/>
        </w:rPr>
        <w:t>Osnove</w:t>
      </w:r>
      <w:proofErr w:type="spellEnd"/>
      <w:r w:rsidRPr="00B42ED4">
        <w:rPr>
          <w:sz w:val="24"/>
          <w:szCs w:val="24"/>
          <w:lang w:eastAsia="hr-HR"/>
        </w:rPr>
        <w:t xml:space="preserve"> zaštite šuma </w:t>
      </w:r>
      <w:proofErr w:type="spellStart"/>
      <w:r w:rsidRPr="00B42ED4">
        <w:rPr>
          <w:sz w:val="24"/>
          <w:szCs w:val="24"/>
          <w:lang w:eastAsia="hr-HR"/>
        </w:rPr>
        <w:t>od</w:t>
      </w:r>
      <w:proofErr w:type="spellEnd"/>
      <w:r w:rsidRPr="00B42ED4">
        <w:rPr>
          <w:sz w:val="24"/>
          <w:szCs w:val="24"/>
          <w:lang w:eastAsia="hr-HR"/>
        </w:rPr>
        <w:t xml:space="preserve"> požara /grupa </w:t>
      </w:r>
      <w:proofErr w:type="spellStart"/>
      <w:r w:rsidRPr="00B42ED4">
        <w:rPr>
          <w:sz w:val="24"/>
          <w:szCs w:val="24"/>
          <w:lang w:eastAsia="hr-HR"/>
        </w:rPr>
        <w:t>autora</w:t>
      </w:r>
      <w:proofErr w:type="spellEnd"/>
      <w:r w:rsidRPr="00B42ED4">
        <w:rPr>
          <w:sz w:val="24"/>
          <w:szCs w:val="24"/>
          <w:lang w:eastAsia="hr-HR"/>
        </w:rPr>
        <w:t xml:space="preserve"> (Zagreb, 1984.),</w:t>
      </w:r>
    </w:p>
    <w:p w14:paraId="102E049D" w14:textId="77777777" w:rsidR="0078032E" w:rsidRPr="00B42ED4" w:rsidRDefault="0078032E" w:rsidP="007C657F">
      <w:pPr>
        <w:pStyle w:val="Odlomakpopisa"/>
        <w:numPr>
          <w:ilvl w:val="0"/>
          <w:numId w:val="8"/>
        </w:numPr>
        <w:spacing w:after="0" w:line="240" w:lineRule="auto"/>
        <w:ind w:left="714" w:hanging="357"/>
        <w:jc w:val="both"/>
        <w:rPr>
          <w:sz w:val="24"/>
          <w:szCs w:val="24"/>
        </w:rPr>
      </w:pPr>
      <w:proofErr w:type="spellStart"/>
      <w:r w:rsidRPr="00B42ED4">
        <w:rPr>
          <w:sz w:val="24"/>
          <w:szCs w:val="24"/>
          <w:lang w:eastAsia="hr-HR"/>
        </w:rPr>
        <w:t>Protupožarna</w:t>
      </w:r>
      <w:proofErr w:type="spellEnd"/>
      <w:r w:rsidRPr="00B42ED4">
        <w:rPr>
          <w:sz w:val="24"/>
          <w:szCs w:val="24"/>
          <w:lang w:eastAsia="hr-HR"/>
        </w:rPr>
        <w:t xml:space="preserve"> </w:t>
      </w:r>
      <w:proofErr w:type="spellStart"/>
      <w:r w:rsidRPr="00B42ED4">
        <w:rPr>
          <w:sz w:val="24"/>
          <w:szCs w:val="24"/>
          <w:lang w:eastAsia="hr-HR"/>
        </w:rPr>
        <w:t>zaštita</w:t>
      </w:r>
      <w:proofErr w:type="spellEnd"/>
      <w:r w:rsidRPr="00B42ED4">
        <w:rPr>
          <w:sz w:val="24"/>
          <w:szCs w:val="24"/>
          <w:lang w:eastAsia="hr-HR"/>
        </w:rPr>
        <w:t xml:space="preserve"> šuma /</w:t>
      </w:r>
      <w:proofErr w:type="spellStart"/>
      <w:r w:rsidRPr="00B42ED4">
        <w:rPr>
          <w:sz w:val="24"/>
          <w:szCs w:val="24"/>
          <w:lang w:eastAsia="hr-HR"/>
        </w:rPr>
        <w:t>Žunko</w:t>
      </w:r>
      <w:proofErr w:type="spellEnd"/>
      <w:r w:rsidRPr="00B42ED4">
        <w:rPr>
          <w:sz w:val="24"/>
          <w:szCs w:val="24"/>
          <w:lang w:eastAsia="hr-HR"/>
        </w:rPr>
        <w:t xml:space="preserve"> (Zagreb, 1976.),</w:t>
      </w:r>
    </w:p>
    <w:p w14:paraId="5073B375" w14:textId="77777777" w:rsidR="0078032E" w:rsidRPr="00B42ED4" w:rsidRDefault="0078032E" w:rsidP="007C657F">
      <w:pPr>
        <w:pStyle w:val="Odlomakpopisa"/>
        <w:numPr>
          <w:ilvl w:val="0"/>
          <w:numId w:val="8"/>
        </w:numPr>
        <w:spacing w:after="0" w:line="240" w:lineRule="auto"/>
        <w:ind w:left="714" w:hanging="357"/>
        <w:jc w:val="both"/>
        <w:rPr>
          <w:sz w:val="24"/>
          <w:szCs w:val="24"/>
        </w:rPr>
      </w:pPr>
      <w:proofErr w:type="spellStart"/>
      <w:r w:rsidRPr="00B42ED4">
        <w:rPr>
          <w:sz w:val="24"/>
          <w:szCs w:val="24"/>
          <w:lang w:eastAsia="hr-HR"/>
        </w:rPr>
        <w:t>Organizacija</w:t>
      </w:r>
      <w:proofErr w:type="spellEnd"/>
      <w:r w:rsidRPr="00B42ED4">
        <w:rPr>
          <w:sz w:val="24"/>
          <w:szCs w:val="24"/>
          <w:lang w:eastAsia="hr-HR"/>
        </w:rPr>
        <w:t xml:space="preserve"> </w:t>
      </w:r>
      <w:proofErr w:type="spellStart"/>
      <w:r w:rsidRPr="00B42ED4">
        <w:rPr>
          <w:sz w:val="24"/>
          <w:szCs w:val="24"/>
          <w:lang w:eastAsia="hr-HR"/>
        </w:rPr>
        <w:t>primjene</w:t>
      </w:r>
      <w:proofErr w:type="spellEnd"/>
      <w:r w:rsidRPr="00B42ED4">
        <w:rPr>
          <w:sz w:val="24"/>
          <w:szCs w:val="24"/>
          <w:lang w:eastAsia="hr-HR"/>
        </w:rPr>
        <w:t xml:space="preserve"> </w:t>
      </w:r>
      <w:proofErr w:type="spellStart"/>
      <w:r w:rsidRPr="00B42ED4">
        <w:rPr>
          <w:sz w:val="24"/>
          <w:szCs w:val="24"/>
          <w:lang w:eastAsia="hr-HR"/>
        </w:rPr>
        <w:t>aviona</w:t>
      </w:r>
      <w:proofErr w:type="spellEnd"/>
      <w:r w:rsidRPr="00B42ED4">
        <w:rPr>
          <w:sz w:val="24"/>
          <w:szCs w:val="24"/>
          <w:lang w:eastAsia="hr-HR"/>
        </w:rPr>
        <w:t xml:space="preserve"> u </w:t>
      </w:r>
      <w:proofErr w:type="spellStart"/>
      <w:r w:rsidRPr="00B42ED4">
        <w:rPr>
          <w:sz w:val="24"/>
          <w:szCs w:val="24"/>
          <w:lang w:eastAsia="hr-HR"/>
        </w:rPr>
        <w:t>gašenju</w:t>
      </w:r>
      <w:proofErr w:type="spellEnd"/>
      <w:r w:rsidRPr="00B42ED4">
        <w:rPr>
          <w:sz w:val="24"/>
          <w:szCs w:val="24"/>
          <w:lang w:eastAsia="hr-HR"/>
        </w:rPr>
        <w:t xml:space="preserve"> </w:t>
      </w:r>
      <w:proofErr w:type="spellStart"/>
      <w:r w:rsidRPr="00B42ED4">
        <w:rPr>
          <w:sz w:val="24"/>
          <w:szCs w:val="24"/>
          <w:lang w:eastAsia="hr-HR"/>
        </w:rPr>
        <w:t>šumskih</w:t>
      </w:r>
      <w:proofErr w:type="spellEnd"/>
      <w:r w:rsidRPr="00B42ED4">
        <w:rPr>
          <w:sz w:val="24"/>
          <w:szCs w:val="24"/>
          <w:lang w:eastAsia="hr-HR"/>
        </w:rPr>
        <w:t xml:space="preserve"> požara /Centar za </w:t>
      </w:r>
      <w:proofErr w:type="spellStart"/>
      <w:r w:rsidRPr="00B42ED4">
        <w:rPr>
          <w:sz w:val="24"/>
          <w:szCs w:val="24"/>
          <w:lang w:eastAsia="hr-HR"/>
        </w:rPr>
        <w:t>unapređenje</w:t>
      </w:r>
      <w:proofErr w:type="spellEnd"/>
      <w:r w:rsidRPr="00B42ED4">
        <w:rPr>
          <w:sz w:val="24"/>
          <w:szCs w:val="24"/>
          <w:lang w:eastAsia="hr-HR"/>
        </w:rPr>
        <w:t xml:space="preserve"> zaštite </w:t>
      </w:r>
      <w:proofErr w:type="spellStart"/>
      <w:r w:rsidRPr="00B42ED4">
        <w:rPr>
          <w:sz w:val="24"/>
          <w:szCs w:val="24"/>
          <w:lang w:eastAsia="hr-HR"/>
        </w:rPr>
        <w:t>od</w:t>
      </w:r>
      <w:proofErr w:type="spellEnd"/>
      <w:r w:rsidRPr="00B42ED4">
        <w:rPr>
          <w:sz w:val="24"/>
          <w:szCs w:val="24"/>
          <w:lang w:eastAsia="hr-HR"/>
        </w:rPr>
        <w:t xml:space="preserve"> požara.</w:t>
      </w:r>
    </w:p>
    <w:p w14:paraId="6C786407" w14:textId="77777777" w:rsidR="0078032E" w:rsidRPr="00B42ED4" w:rsidRDefault="0078032E" w:rsidP="0078032E">
      <w:pPr>
        <w:spacing w:after="0" w:line="240" w:lineRule="auto"/>
        <w:rPr>
          <w:szCs w:val="24"/>
          <w:highlight w:val="yellow"/>
          <w:lang w:eastAsia="zh-CN"/>
        </w:rPr>
      </w:pPr>
    </w:p>
    <w:p w14:paraId="1B6554A7" w14:textId="77777777" w:rsidR="0078032E" w:rsidRPr="00D46621" w:rsidRDefault="0078032E" w:rsidP="0078032E">
      <w:pPr>
        <w:spacing w:after="120"/>
        <w:rPr>
          <w:b/>
          <w:bCs/>
        </w:rPr>
      </w:pPr>
      <w:bookmarkStart w:id="9" w:name="_Toc524072425"/>
      <w:bookmarkStart w:id="10" w:name="_Toc524072729"/>
      <w:bookmarkStart w:id="11" w:name="_Toc524073001"/>
      <w:r w:rsidRPr="00D46621">
        <w:rPr>
          <w:b/>
          <w:bCs/>
        </w:rPr>
        <w:t>Ostali:</w:t>
      </w:r>
      <w:bookmarkEnd w:id="9"/>
      <w:bookmarkEnd w:id="10"/>
      <w:bookmarkEnd w:id="11"/>
    </w:p>
    <w:p w14:paraId="138AAE5A" w14:textId="10701854" w:rsidR="0078032E" w:rsidRPr="00D46621" w:rsidRDefault="0078032E" w:rsidP="007C657F">
      <w:pPr>
        <w:numPr>
          <w:ilvl w:val="0"/>
          <w:numId w:val="9"/>
        </w:numPr>
        <w:tabs>
          <w:tab w:val="left" w:pos="709"/>
        </w:tabs>
        <w:spacing w:after="0" w:line="240" w:lineRule="auto"/>
        <w:ind w:left="714" w:hanging="357"/>
        <w:contextualSpacing/>
        <w:rPr>
          <w:rFonts w:cstheme="minorHAnsi"/>
          <w:szCs w:val="24"/>
        </w:rPr>
      </w:pPr>
      <w:bookmarkStart w:id="12" w:name="_Toc431301115"/>
      <w:r w:rsidRPr="00D46621">
        <w:rPr>
          <w:rFonts w:cstheme="minorHAnsi"/>
          <w:szCs w:val="24"/>
          <w:lang w:eastAsia="hr-HR"/>
        </w:rPr>
        <w:t xml:space="preserve">Prostorni plan uređenja Općine </w:t>
      </w:r>
      <w:bookmarkEnd w:id="12"/>
      <w:r w:rsidR="00D46621" w:rsidRPr="00D46621">
        <w:rPr>
          <w:rFonts w:cstheme="minorHAnsi"/>
          <w:szCs w:val="24"/>
          <w:lang w:eastAsia="hr-HR"/>
        </w:rPr>
        <w:t xml:space="preserve">Sveti Križ Začretje, </w:t>
      </w:r>
      <w:r w:rsidRPr="00D46621">
        <w:rPr>
          <w:rFonts w:cstheme="minorHAnsi"/>
          <w:szCs w:val="24"/>
          <w:lang w:eastAsia="hr-HR"/>
        </w:rPr>
        <w:t xml:space="preserve"> </w:t>
      </w:r>
    </w:p>
    <w:p w14:paraId="63FB2D0D" w14:textId="244278C6" w:rsidR="0078032E" w:rsidRPr="00D46621" w:rsidRDefault="0078032E" w:rsidP="007C657F">
      <w:pPr>
        <w:numPr>
          <w:ilvl w:val="0"/>
          <w:numId w:val="9"/>
        </w:numPr>
        <w:tabs>
          <w:tab w:val="left" w:pos="709"/>
        </w:tabs>
        <w:spacing w:after="0" w:line="240" w:lineRule="auto"/>
        <w:ind w:left="714" w:hanging="357"/>
        <w:contextualSpacing/>
        <w:rPr>
          <w:rFonts w:cstheme="minorHAnsi"/>
          <w:szCs w:val="24"/>
        </w:rPr>
      </w:pPr>
      <w:r w:rsidRPr="00D46621">
        <w:rPr>
          <w:rFonts w:cstheme="minorHAnsi"/>
          <w:szCs w:val="24"/>
          <w:lang w:eastAsia="hr-HR"/>
        </w:rPr>
        <w:t xml:space="preserve">Prostorni plan </w:t>
      </w:r>
      <w:r w:rsidR="007073EB" w:rsidRPr="00D46621">
        <w:rPr>
          <w:rFonts w:cstheme="minorHAnsi"/>
          <w:szCs w:val="24"/>
          <w:lang w:eastAsia="hr-HR"/>
        </w:rPr>
        <w:t>Krapinsko - zagorske</w:t>
      </w:r>
      <w:r w:rsidRPr="00D46621">
        <w:rPr>
          <w:rFonts w:cstheme="minorHAnsi"/>
          <w:szCs w:val="24"/>
          <w:lang w:eastAsia="hr-HR"/>
        </w:rPr>
        <w:t xml:space="preserve"> županije („Službeni </w:t>
      </w:r>
      <w:r w:rsidR="00041B39" w:rsidRPr="00D46621">
        <w:rPr>
          <w:rFonts w:cstheme="minorHAnsi"/>
          <w:szCs w:val="24"/>
          <w:lang w:eastAsia="hr-HR"/>
        </w:rPr>
        <w:t xml:space="preserve">glasnik </w:t>
      </w:r>
      <w:r w:rsidR="007073EB" w:rsidRPr="00D46621">
        <w:rPr>
          <w:rFonts w:cstheme="minorHAnsi"/>
          <w:szCs w:val="24"/>
          <w:lang w:eastAsia="hr-HR"/>
        </w:rPr>
        <w:t>Krapinsko – zagorske županije“ broj 4/02</w:t>
      </w:r>
      <w:r w:rsidR="00041B39" w:rsidRPr="00D46621">
        <w:rPr>
          <w:rFonts w:cstheme="minorHAnsi"/>
          <w:szCs w:val="24"/>
          <w:lang w:eastAsia="hr-HR"/>
        </w:rPr>
        <w:t>),</w:t>
      </w:r>
    </w:p>
    <w:p w14:paraId="35FC2C75" w14:textId="11475F61" w:rsidR="0078032E" w:rsidRPr="00D46621" w:rsidRDefault="0078032E" w:rsidP="007C657F">
      <w:pPr>
        <w:numPr>
          <w:ilvl w:val="0"/>
          <w:numId w:val="9"/>
        </w:numPr>
        <w:tabs>
          <w:tab w:val="left" w:pos="709"/>
        </w:tabs>
        <w:spacing w:after="0" w:line="240" w:lineRule="auto"/>
        <w:ind w:left="714" w:hanging="357"/>
        <w:contextualSpacing/>
        <w:rPr>
          <w:rFonts w:cstheme="minorHAnsi"/>
          <w:szCs w:val="24"/>
        </w:rPr>
      </w:pPr>
      <w:r w:rsidRPr="00D46621">
        <w:rPr>
          <w:rFonts w:cstheme="minorHAnsi"/>
          <w:szCs w:val="24"/>
        </w:rPr>
        <w:t xml:space="preserve">Podaci </w:t>
      </w:r>
      <w:r w:rsidR="007073EB" w:rsidRPr="00D46621">
        <w:rPr>
          <w:rFonts w:cstheme="minorHAnsi"/>
          <w:szCs w:val="24"/>
        </w:rPr>
        <w:t xml:space="preserve">DVD </w:t>
      </w:r>
      <w:r w:rsidR="00D46621" w:rsidRPr="00D46621">
        <w:rPr>
          <w:rFonts w:cstheme="minorHAnsi"/>
          <w:szCs w:val="24"/>
        </w:rPr>
        <w:t>Sveti Križ Začretje i DVD Brezova</w:t>
      </w:r>
      <w:r w:rsidR="007073EB" w:rsidRPr="00D46621">
        <w:rPr>
          <w:rFonts w:cstheme="minorHAnsi"/>
          <w:szCs w:val="24"/>
        </w:rPr>
        <w:t>,</w:t>
      </w:r>
      <w:r w:rsidRPr="00D46621">
        <w:rPr>
          <w:rFonts w:cstheme="minorHAnsi"/>
          <w:szCs w:val="24"/>
        </w:rPr>
        <w:t xml:space="preserve"> </w:t>
      </w:r>
    </w:p>
    <w:p w14:paraId="42D2F679" w14:textId="6E71ED0A" w:rsidR="003674B3" w:rsidRPr="00B42ED4" w:rsidRDefault="003674B3" w:rsidP="007C657F">
      <w:pPr>
        <w:numPr>
          <w:ilvl w:val="0"/>
          <w:numId w:val="9"/>
        </w:numPr>
        <w:tabs>
          <w:tab w:val="left" w:pos="709"/>
        </w:tabs>
        <w:spacing w:after="0" w:line="240" w:lineRule="auto"/>
        <w:ind w:left="714" w:hanging="357"/>
        <w:contextualSpacing/>
        <w:rPr>
          <w:rFonts w:cstheme="minorHAnsi"/>
          <w:szCs w:val="24"/>
        </w:rPr>
      </w:pPr>
      <w:r w:rsidRPr="00B42ED4">
        <w:rPr>
          <w:rFonts w:cstheme="minorHAnsi"/>
          <w:szCs w:val="24"/>
        </w:rPr>
        <w:t>HŽ Infrastruktura d.d.,</w:t>
      </w:r>
    </w:p>
    <w:p w14:paraId="468F4A11" w14:textId="34BF3E1B" w:rsidR="0078032E" w:rsidRDefault="0078032E" w:rsidP="007C657F">
      <w:pPr>
        <w:numPr>
          <w:ilvl w:val="0"/>
          <w:numId w:val="9"/>
        </w:numPr>
        <w:tabs>
          <w:tab w:val="left" w:pos="709"/>
        </w:tabs>
        <w:spacing w:after="0" w:line="240" w:lineRule="auto"/>
        <w:ind w:left="714" w:hanging="357"/>
        <w:contextualSpacing/>
        <w:rPr>
          <w:rFonts w:cstheme="minorHAnsi"/>
          <w:szCs w:val="24"/>
        </w:rPr>
      </w:pPr>
      <w:r w:rsidRPr="00B42ED4">
        <w:rPr>
          <w:rFonts w:cstheme="minorHAnsi"/>
          <w:szCs w:val="24"/>
        </w:rPr>
        <w:t xml:space="preserve">Podaci HEP </w:t>
      </w:r>
      <w:proofErr w:type="spellStart"/>
      <w:r w:rsidRPr="00B42ED4">
        <w:rPr>
          <w:rFonts w:cstheme="minorHAnsi"/>
          <w:szCs w:val="24"/>
        </w:rPr>
        <w:t>ODS</w:t>
      </w:r>
      <w:proofErr w:type="spellEnd"/>
      <w:r w:rsidRPr="00B42ED4">
        <w:rPr>
          <w:rFonts w:cstheme="minorHAnsi"/>
          <w:szCs w:val="24"/>
        </w:rPr>
        <w:t xml:space="preserve"> d.o.o. Elektra </w:t>
      </w:r>
      <w:r w:rsidR="007073EB" w:rsidRPr="00B42ED4">
        <w:rPr>
          <w:rFonts w:cstheme="minorHAnsi"/>
          <w:szCs w:val="24"/>
        </w:rPr>
        <w:t>Zabok</w:t>
      </w:r>
      <w:r w:rsidRPr="00B42ED4">
        <w:rPr>
          <w:rFonts w:cstheme="minorHAnsi"/>
          <w:szCs w:val="24"/>
        </w:rPr>
        <w:t>,</w:t>
      </w:r>
    </w:p>
    <w:p w14:paraId="27BE50D3" w14:textId="53CD772F" w:rsidR="00B42ED4" w:rsidRDefault="00B42ED4" w:rsidP="007C657F">
      <w:pPr>
        <w:numPr>
          <w:ilvl w:val="0"/>
          <w:numId w:val="9"/>
        </w:numPr>
        <w:tabs>
          <w:tab w:val="left" w:pos="709"/>
        </w:tabs>
        <w:spacing w:after="0" w:line="240" w:lineRule="auto"/>
        <w:ind w:left="714" w:hanging="357"/>
        <w:contextualSpacing/>
        <w:rPr>
          <w:rFonts w:cstheme="minorHAnsi"/>
          <w:szCs w:val="24"/>
        </w:rPr>
      </w:pPr>
      <w:r>
        <w:rPr>
          <w:rFonts w:cstheme="minorHAnsi"/>
          <w:szCs w:val="24"/>
        </w:rPr>
        <w:t xml:space="preserve">Zagorski metalac d.o.o., </w:t>
      </w:r>
    </w:p>
    <w:p w14:paraId="0C623306" w14:textId="65F81D2B" w:rsidR="00B42ED4" w:rsidRPr="00B42ED4" w:rsidRDefault="00B42ED4" w:rsidP="007C657F">
      <w:pPr>
        <w:numPr>
          <w:ilvl w:val="0"/>
          <w:numId w:val="9"/>
        </w:numPr>
        <w:tabs>
          <w:tab w:val="left" w:pos="709"/>
        </w:tabs>
        <w:spacing w:after="0" w:line="240" w:lineRule="auto"/>
        <w:ind w:left="714" w:hanging="357"/>
        <w:contextualSpacing/>
        <w:rPr>
          <w:rFonts w:cstheme="minorHAnsi"/>
          <w:szCs w:val="24"/>
        </w:rPr>
      </w:pPr>
      <w:r>
        <w:rPr>
          <w:rFonts w:cstheme="minorHAnsi"/>
          <w:szCs w:val="24"/>
        </w:rPr>
        <w:t>Zagorski vodovod d.o.o.,</w:t>
      </w:r>
    </w:p>
    <w:p w14:paraId="200086B6" w14:textId="6DE576AC" w:rsidR="0078032E" w:rsidRPr="00B42ED4" w:rsidRDefault="0078032E" w:rsidP="007C657F">
      <w:pPr>
        <w:numPr>
          <w:ilvl w:val="0"/>
          <w:numId w:val="9"/>
        </w:numPr>
        <w:tabs>
          <w:tab w:val="left" w:pos="709"/>
        </w:tabs>
        <w:spacing w:after="0" w:line="240" w:lineRule="auto"/>
        <w:ind w:left="714" w:hanging="357"/>
        <w:contextualSpacing/>
        <w:rPr>
          <w:rFonts w:cstheme="minorHAnsi"/>
          <w:szCs w:val="24"/>
        </w:rPr>
      </w:pPr>
      <w:r w:rsidRPr="00B42ED4">
        <w:rPr>
          <w:rFonts w:cstheme="minorHAnsi"/>
          <w:szCs w:val="24"/>
        </w:rPr>
        <w:t>Podaci Hrvatske šume –</w:t>
      </w:r>
      <w:r w:rsidR="003674B3" w:rsidRPr="00B42ED4">
        <w:rPr>
          <w:rFonts w:cstheme="minorHAnsi"/>
          <w:szCs w:val="24"/>
        </w:rPr>
        <w:t xml:space="preserve"> </w:t>
      </w:r>
      <w:proofErr w:type="spellStart"/>
      <w:r w:rsidR="007073EB" w:rsidRPr="00B42ED4">
        <w:rPr>
          <w:rFonts w:cstheme="minorHAnsi"/>
          <w:szCs w:val="24"/>
        </w:rPr>
        <w:t>UŠP</w:t>
      </w:r>
      <w:proofErr w:type="spellEnd"/>
      <w:r w:rsidR="007073EB" w:rsidRPr="00B42ED4">
        <w:rPr>
          <w:rFonts w:cstheme="minorHAnsi"/>
          <w:szCs w:val="24"/>
        </w:rPr>
        <w:t xml:space="preserve"> Zagreb</w:t>
      </w:r>
      <w:r w:rsidRPr="00B42ED4">
        <w:rPr>
          <w:rFonts w:cstheme="minorHAnsi"/>
          <w:szCs w:val="24"/>
        </w:rPr>
        <w:t>,</w:t>
      </w:r>
    </w:p>
    <w:p w14:paraId="4A2DA095" w14:textId="1CAE2FC6" w:rsidR="0078032E" w:rsidRPr="00B42ED4" w:rsidRDefault="0078032E" w:rsidP="007C657F">
      <w:pPr>
        <w:numPr>
          <w:ilvl w:val="0"/>
          <w:numId w:val="9"/>
        </w:numPr>
        <w:tabs>
          <w:tab w:val="left" w:pos="709"/>
        </w:tabs>
        <w:spacing w:after="0" w:line="240" w:lineRule="auto"/>
        <w:ind w:left="714" w:hanging="357"/>
        <w:contextualSpacing/>
        <w:rPr>
          <w:rFonts w:cstheme="minorHAnsi"/>
          <w:szCs w:val="24"/>
        </w:rPr>
      </w:pPr>
      <w:r w:rsidRPr="00B42ED4">
        <w:rPr>
          <w:rFonts w:cstheme="minorHAnsi"/>
          <w:szCs w:val="24"/>
        </w:rPr>
        <w:t xml:space="preserve">Podaci MUP – </w:t>
      </w:r>
      <w:r w:rsidR="003674B3" w:rsidRPr="00B42ED4">
        <w:rPr>
          <w:rFonts w:cstheme="minorHAnsi"/>
          <w:szCs w:val="24"/>
        </w:rPr>
        <w:t xml:space="preserve">Ravnateljstvo civilne zaštite – Područni ured civilne zaštite </w:t>
      </w:r>
      <w:r w:rsidR="007073EB" w:rsidRPr="00B42ED4">
        <w:rPr>
          <w:rFonts w:cstheme="minorHAnsi"/>
          <w:szCs w:val="24"/>
        </w:rPr>
        <w:t>Varaždin</w:t>
      </w:r>
      <w:r w:rsidR="003674B3" w:rsidRPr="00B42ED4">
        <w:rPr>
          <w:rFonts w:cstheme="minorHAnsi"/>
          <w:szCs w:val="24"/>
        </w:rPr>
        <w:t xml:space="preserve"> – Služba civilne zaštite </w:t>
      </w:r>
      <w:r w:rsidR="007073EB" w:rsidRPr="00B42ED4">
        <w:rPr>
          <w:rFonts w:cstheme="minorHAnsi"/>
          <w:szCs w:val="24"/>
        </w:rPr>
        <w:t>Krapina</w:t>
      </w:r>
      <w:r w:rsidR="003674B3" w:rsidRPr="00B42ED4">
        <w:rPr>
          <w:rFonts w:cstheme="minorHAnsi"/>
          <w:szCs w:val="24"/>
        </w:rPr>
        <w:t>,</w:t>
      </w:r>
    </w:p>
    <w:p w14:paraId="54A0B854" w14:textId="3DC42CBB" w:rsidR="003674B3" w:rsidRPr="00B42ED4" w:rsidRDefault="003674B3" w:rsidP="007C657F">
      <w:pPr>
        <w:numPr>
          <w:ilvl w:val="0"/>
          <w:numId w:val="9"/>
        </w:numPr>
        <w:tabs>
          <w:tab w:val="left" w:pos="709"/>
        </w:tabs>
        <w:spacing w:after="0" w:line="240" w:lineRule="auto"/>
        <w:ind w:left="714" w:hanging="357"/>
        <w:contextualSpacing/>
        <w:rPr>
          <w:rFonts w:cstheme="minorHAnsi"/>
          <w:szCs w:val="24"/>
        </w:rPr>
      </w:pPr>
      <w:r w:rsidRPr="00B42ED4">
        <w:rPr>
          <w:rFonts w:cstheme="minorHAnsi"/>
          <w:szCs w:val="24"/>
        </w:rPr>
        <w:t>Hrvatski operater prijenosnog sustava d.o.o..</w:t>
      </w:r>
    </w:p>
    <w:p w14:paraId="5376438D" w14:textId="77777777" w:rsidR="0078032E" w:rsidRPr="00B42ED4" w:rsidRDefault="0078032E" w:rsidP="0078032E">
      <w:pPr>
        <w:pStyle w:val="Odlomakpopisa"/>
        <w:spacing w:after="0" w:line="240" w:lineRule="auto"/>
        <w:ind w:left="714"/>
        <w:jc w:val="both"/>
        <w:rPr>
          <w:sz w:val="24"/>
          <w:szCs w:val="24"/>
          <w:highlight w:val="yellow"/>
          <w:lang w:eastAsia="zh-CN"/>
        </w:rPr>
      </w:pPr>
    </w:p>
    <w:p w14:paraId="6DD35E59" w14:textId="77777777" w:rsidR="0078032E" w:rsidRPr="00B42ED4" w:rsidRDefault="0078032E" w:rsidP="0078032E">
      <w:pPr>
        <w:rPr>
          <w:highlight w:val="yellow"/>
          <w:lang w:eastAsia="zh-CN"/>
        </w:rPr>
      </w:pPr>
    </w:p>
    <w:p w14:paraId="0E2D3211" w14:textId="77777777" w:rsidR="0078032E" w:rsidRPr="00B42ED4" w:rsidRDefault="0078032E" w:rsidP="004460AA">
      <w:pPr>
        <w:jc w:val="left"/>
        <w:rPr>
          <w:b/>
          <w:bCs/>
          <w:highlight w:val="yellow"/>
        </w:rPr>
      </w:pPr>
    </w:p>
    <w:p w14:paraId="0B903561" w14:textId="365C8941" w:rsidR="004460AA" w:rsidRPr="00B42ED4" w:rsidRDefault="004460AA" w:rsidP="004460AA">
      <w:pPr>
        <w:jc w:val="left"/>
        <w:rPr>
          <w:b/>
          <w:bCs/>
          <w:highlight w:val="yellow"/>
        </w:rPr>
      </w:pPr>
    </w:p>
    <w:p w14:paraId="170A533D" w14:textId="23BCFC9E" w:rsidR="004460AA" w:rsidRPr="00B42ED4" w:rsidRDefault="004460AA" w:rsidP="004460AA">
      <w:pPr>
        <w:jc w:val="left"/>
        <w:rPr>
          <w:b/>
          <w:bCs/>
          <w:highlight w:val="yellow"/>
        </w:rPr>
      </w:pPr>
    </w:p>
    <w:p w14:paraId="243408C0" w14:textId="7B406EEF" w:rsidR="009322A3" w:rsidRPr="00B42ED4" w:rsidRDefault="009322A3" w:rsidP="004460AA">
      <w:pPr>
        <w:jc w:val="left"/>
        <w:rPr>
          <w:b/>
          <w:bCs/>
          <w:highlight w:val="yellow"/>
        </w:rPr>
      </w:pPr>
    </w:p>
    <w:p w14:paraId="71ECC813" w14:textId="23C4677B" w:rsidR="009322A3" w:rsidRPr="00B42ED4" w:rsidRDefault="009322A3" w:rsidP="004460AA">
      <w:pPr>
        <w:jc w:val="left"/>
        <w:rPr>
          <w:b/>
          <w:bCs/>
          <w:highlight w:val="yellow"/>
        </w:rPr>
      </w:pPr>
    </w:p>
    <w:p w14:paraId="40C2A6C9" w14:textId="06854357" w:rsidR="009322A3" w:rsidRPr="00B42ED4" w:rsidRDefault="009322A3" w:rsidP="004460AA">
      <w:pPr>
        <w:jc w:val="left"/>
        <w:rPr>
          <w:b/>
          <w:bCs/>
          <w:highlight w:val="yellow"/>
        </w:rPr>
      </w:pPr>
    </w:p>
    <w:p w14:paraId="4913CFC9" w14:textId="77777777" w:rsidR="009322A3" w:rsidRPr="00C160EA" w:rsidRDefault="009322A3" w:rsidP="009322A3">
      <w:pPr>
        <w:pStyle w:val="Naslov1"/>
      </w:pPr>
      <w:bookmarkStart w:id="13" w:name="_Toc22569735"/>
      <w:bookmarkStart w:id="14" w:name="_Toc38611241"/>
      <w:bookmarkStart w:id="15" w:name="_Toc45007826"/>
      <w:bookmarkStart w:id="16" w:name="_Toc59528167"/>
      <w:bookmarkStart w:id="17" w:name="_Hlk41558257"/>
      <w:bookmarkStart w:id="18" w:name="_Toc120001427"/>
      <w:r w:rsidRPr="00C160EA">
        <w:lastRenderedPageBreak/>
        <w:t>A. PRIKAZ POSTOJEĆEG STANJA</w:t>
      </w:r>
      <w:bookmarkEnd w:id="13"/>
      <w:bookmarkEnd w:id="14"/>
      <w:bookmarkEnd w:id="15"/>
      <w:bookmarkEnd w:id="16"/>
      <w:bookmarkEnd w:id="18"/>
    </w:p>
    <w:p w14:paraId="3274C45E" w14:textId="0334BFB9" w:rsidR="009322A3" w:rsidRPr="00C160EA" w:rsidRDefault="009322A3" w:rsidP="009322A3">
      <w:pPr>
        <w:pStyle w:val="Naslov2"/>
      </w:pPr>
      <w:bookmarkStart w:id="19" w:name="_Toc22569736"/>
      <w:bookmarkStart w:id="20" w:name="_Toc38611242"/>
      <w:bookmarkStart w:id="21" w:name="_Toc45007827"/>
      <w:bookmarkStart w:id="22" w:name="_Toc59528168"/>
      <w:bookmarkStart w:id="23" w:name="_Toc120001428"/>
      <w:r w:rsidRPr="00C160EA">
        <w:t>A.1. POLOŽAJ I POVRŠINA</w:t>
      </w:r>
      <w:bookmarkEnd w:id="17"/>
      <w:bookmarkEnd w:id="19"/>
      <w:bookmarkEnd w:id="20"/>
      <w:bookmarkEnd w:id="21"/>
      <w:bookmarkEnd w:id="22"/>
      <w:bookmarkEnd w:id="23"/>
    </w:p>
    <w:p w14:paraId="19ABD7B4" w14:textId="6F36265A" w:rsidR="009322A3" w:rsidRPr="00B42ED4" w:rsidRDefault="009322A3" w:rsidP="009322A3">
      <w:pPr>
        <w:spacing w:after="0"/>
        <w:rPr>
          <w:highlight w:val="yellow"/>
        </w:rPr>
      </w:pPr>
    </w:p>
    <w:p w14:paraId="37C22DBB" w14:textId="77777777" w:rsidR="00D46621" w:rsidRDefault="00D46621" w:rsidP="00D46621">
      <w:pPr>
        <w:spacing w:after="0"/>
        <w:rPr>
          <w:highlight w:val="yellow"/>
        </w:rPr>
      </w:pPr>
      <w:r>
        <w:t>Općina Sveti Križ Začretje smještena je u središnjem dijelu Krapinsko - zagorske županije. Prostor Općine zauzima površinu od 40,17 km</w:t>
      </w:r>
      <w:r>
        <w:rPr>
          <w:vertAlign w:val="superscript"/>
        </w:rPr>
        <w:t>2</w:t>
      </w:r>
      <w:r>
        <w:t xml:space="preserve"> te geografski pripada regiji Donjeg Zagorja, s dvije osnovne vrste reljefa – naplavnim ravnima i pobrđima. Kao jedinica lokalne samouprave, zauzima 3,25 % ukupnoga područja Krapinsko - zagorske županije. Općina je s istoka i zapada omeđena brdima koja se od smjera Krapine prema Zaboku spuštaju u ravnicu rijeke Krapine. Zapadna brda se vežu na goru Ivančicu, a istočna se povezuju na goru </w:t>
      </w:r>
      <w:proofErr w:type="spellStart"/>
      <w:r>
        <w:t>Strahinjčicu</w:t>
      </w:r>
      <w:proofErr w:type="spellEnd"/>
      <w:r>
        <w:t>.</w:t>
      </w:r>
    </w:p>
    <w:p w14:paraId="2F6121EC" w14:textId="6C72E039" w:rsidR="00D46621" w:rsidRDefault="00D46621" w:rsidP="00D46621">
      <w:pPr>
        <w:spacing w:after="0"/>
        <w:jc w:val="center"/>
        <w:rPr>
          <w:rFonts w:cstheme="minorHAnsi"/>
          <w:szCs w:val="24"/>
          <w:highlight w:val="yellow"/>
        </w:rPr>
      </w:pPr>
      <w:r>
        <w:rPr>
          <w:rFonts w:cstheme="minorHAnsi"/>
          <w:noProof/>
          <w:szCs w:val="24"/>
          <w:lang w:eastAsia="hr-HR"/>
        </w:rPr>
        <w:drawing>
          <wp:inline distT="0" distB="0" distL="0" distR="0" wp14:anchorId="3E3CA63C" wp14:editId="723EC0AF">
            <wp:extent cx="5759450" cy="4779010"/>
            <wp:effectExtent l="0" t="0" r="0" b="25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4779010"/>
                    </a:xfrm>
                    <a:prstGeom prst="rect">
                      <a:avLst/>
                    </a:prstGeom>
                    <a:noFill/>
                    <a:ln>
                      <a:noFill/>
                    </a:ln>
                  </pic:spPr>
                </pic:pic>
              </a:graphicData>
            </a:graphic>
          </wp:inline>
        </w:drawing>
      </w:r>
    </w:p>
    <w:p w14:paraId="3C5F1D0C" w14:textId="5CF7460C" w:rsidR="00D46621" w:rsidRDefault="00D46621" w:rsidP="00D46621">
      <w:pPr>
        <w:pStyle w:val="Opisslike"/>
        <w:spacing w:line="240" w:lineRule="auto"/>
        <w:jc w:val="left"/>
      </w:pPr>
      <w:bookmarkStart w:id="24" w:name="_Toc483566708"/>
      <w:bookmarkStart w:id="25" w:name="_Toc487127840"/>
      <w:bookmarkStart w:id="26" w:name="_Toc65151857"/>
      <w:bookmarkStart w:id="27" w:name="_Toc78370468"/>
      <w:bookmarkStart w:id="28" w:name="_Toc120001377"/>
      <w:r>
        <w:t xml:space="preserve">Slika </w:t>
      </w:r>
      <w:r w:rsidR="000346D4">
        <w:rPr>
          <w:noProof/>
        </w:rPr>
        <w:fldChar w:fldCharType="begin"/>
      </w:r>
      <w:r w:rsidR="000346D4">
        <w:rPr>
          <w:noProof/>
        </w:rPr>
        <w:instrText xml:space="preserve"> SEQ Slika \* ARABIC </w:instrText>
      </w:r>
      <w:r w:rsidR="000346D4">
        <w:rPr>
          <w:noProof/>
        </w:rPr>
        <w:fldChar w:fldCharType="separate"/>
      </w:r>
      <w:r w:rsidR="007E37FC">
        <w:rPr>
          <w:noProof/>
        </w:rPr>
        <w:t>1</w:t>
      </w:r>
      <w:r w:rsidR="000346D4">
        <w:rPr>
          <w:noProof/>
        </w:rPr>
        <w:fldChar w:fldCharType="end"/>
      </w:r>
      <w:r>
        <w:t>: Položaj Općine Sveti Križ Začretje u odnosu na Krapinsko - zagorsku županiju</w:t>
      </w:r>
      <w:bookmarkEnd w:id="24"/>
      <w:bookmarkEnd w:id="25"/>
      <w:bookmarkEnd w:id="26"/>
      <w:bookmarkEnd w:id="27"/>
      <w:bookmarkEnd w:id="28"/>
    </w:p>
    <w:p w14:paraId="27EA25AF" w14:textId="77777777" w:rsidR="00D46621" w:rsidRDefault="00D46621" w:rsidP="00D46621">
      <w:pPr>
        <w:spacing w:after="0" w:line="240" w:lineRule="auto"/>
        <w:rPr>
          <w:sz w:val="20"/>
          <w:szCs w:val="20"/>
        </w:rPr>
      </w:pPr>
      <w:r>
        <w:rPr>
          <w:sz w:val="20"/>
          <w:szCs w:val="20"/>
        </w:rPr>
        <w:t>Izvor: Prostorni plan Krapinsko – zagorske županije, 2002.god.</w:t>
      </w:r>
    </w:p>
    <w:p w14:paraId="55EFE766" w14:textId="6F8D20ED" w:rsidR="004460AA" w:rsidRPr="00B42ED4" w:rsidRDefault="004460AA" w:rsidP="009322A3">
      <w:pPr>
        <w:spacing w:after="0" w:line="240" w:lineRule="auto"/>
        <w:jc w:val="left"/>
        <w:rPr>
          <w:b/>
          <w:bCs/>
          <w:highlight w:val="yellow"/>
        </w:rPr>
      </w:pPr>
    </w:p>
    <w:p w14:paraId="4D1B4F56" w14:textId="77777777" w:rsidR="009322A3" w:rsidRPr="00244C5B" w:rsidRDefault="009322A3" w:rsidP="009322A3">
      <w:pPr>
        <w:pStyle w:val="Naslov2"/>
        <w:spacing w:before="0"/>
      </w:pPr>
      <w:bookmarkStart w:id="29" w:name="_Toc38611243"/>
      <w:bookmarkStart w:id="30" w:name="_Toc45007828"/>
      <w:bookmarkStart w:id="31" w:name="_Toc59528169"/>
      <w:bookmarkStart w:id="32" w:name="_Hlk41558472"/>
      <w:bookmarkStart w:id="33" w:name="_Toc120001429"/>
      <w:r w:rsidRPr="00244C5B">
        <w:t>A.2. BROJ STANOVNIŠTVA</w:t>
      </w:r>
      <w:bookmarkEnd w:id="29"/>
      <w:bookmarkEnd w:id="30"/>
      <w:bookmarkEnd w:id="31"/>
      <w:bookmarkEnd w:id="33"/>
    </w:p>
    <w:bookmarkEnd w:id="32"/>
    <w:p w14:paraId="0719C27C" w14:textId="2E7EC4FC" w:rsidR="004460AA" w:rsidRPr="00244C5B" w:rsidRDefault="004460AA" w:rsidP="009322A3">
      <w:pPr>
        <w:spacing w:after="0"/>
        <w:jc w:val="left"/>
        <w:rPr>
          <w:b/>
          <w:bCs/>
        </w:rPr>
      </w:pPr>
    </w:p>
    <w:p w14:paraId="46DB5CB9" w14:textId="72534C6C" w:rsidR="00D46621" w:rsidRPr="009A73FA" w:rsidRDefault="00D46621" w:rsidP="00D46621">
      <w:pPr>
        <w:rPr>
          <w:highlight w:val="yellow"/>
        </w:rPr>
      </w:pPr>
      <w:r w:rsidRPr="00244C5B">
        <w:t>Prema rezultatima Popisa</w:t>
      </w:r>
      <w:r w:rsidR="00244C5B" w:rsidRPr="00244C5B">
        <w:t xml:space="preserve"> 2021</w:t>
      </w:r>
      <w:r w:rsidRPr="00244C5B">
        <w:t>.god.</w:t>
      </w:r>
      <w:r w:rsidR="00244C5B" w:rsidRPr="00244C5B">
        <w:t xml:space="preserve"> (objavljeni 22.09.2022.),</w:t>
      </w:r>
      <w:r w:rsidRPr="00244C5B">
        <w:t xml:space="preserve"> na području Općine Sveti Križ Začretje, čije područje obuhvaća </w:t>
      </w:r>
      <w:r w:rsidR="009A4345" w:rsidRPr="00244C5B">
        <w:t>devetnaest</w:t>
      </w:r>
      <w:r w:rsidRPr="00244C5B">
        <w:t xml:space="preserve"> naselja živi ukupno </w:t>
      </w:r>
      <w:r w:rsidR="00244C5B" w:rsidRPr="00244C5B">
        <w:t>5.659</w:t>
      </w:r>
      <w:r w:rsidRPr="00244C5B">
        <w:t xml:space="preserve"> stanovnika, što predstavlja </w:t>
      </w:r>
      <w:r w:rsidR="00244C5B" w:rsidRPr="00244C5B">
        <w:t>4,69</w:t>
      </w:r>
      <w:r w:rsidRPr="00244C5B">
        <w:t>% od ukupnog broja stanovnika Krapinsko – zagorske županije (</w:t>
      </w:r>
      <w:r w:rsidR="00244C5B" w:rsidRPr="00244C5B">
        <w:t>120.702</w:t>
      </w:r>
      <w:r w:rsidRPr="00244C5B">
        <w:t xml:space="preserve"> st.). </w:t>
      </w:r>
    </w:p>
    <w:p w14:paraId="129295B9" w14:textId="1C868BF6" w:rsidR="009322A3" w:rsidRPr="009A73FA" w:rsidRDefault="009322A3" w:rsidP="009322A3">
      <w:pPr>
        <w:rPr>
          <w:rFonts w:ascii="Calibri" w:hAnsi="Calibri" w:cs="Calibri"/>
          <w:szCs w:val="24"/>
          <w:highlight w:val="yellow"/>
        </w:rPr>
      </w:pPr>
    </w:p>
    <w:p w14:paraId="70334175" w14:textId="4684FC52" w:rsidR="009322A3" w:rsidRPr="00244C5B" w:rsidRDefault="009322A3" w:rsidP="009322A3">
      <w:pPr>
        <w:pStyle w:val="Naslov2"/>
        <w:spacing w:before="0"/>
      </w:pPr>
      <w:bookmarkStart w:id="34" w:name="_Toc38611244"/>
      <w:bookmarkStart w:id="35" w:name="_Toc45007829"/>
      <w:bookmarkStart w:id="36" w:name="_Toc59528170"/>
      <w:bookmarkStart w:id="37" w:name="_Hlk41558638"/>
      <w:bookmarkStart w:id="38" w:name="_Toc120001430"/>
      <w:r w:rsidRPr="00244C5B">
        <w:lastRenderedPageBreak/>
        <w:t>A.3. PREGLED NASELJENIH MJESTA</w:t>
      </w:r>
      <w:bookmarkEnd w:id="34"/>
      <w:bookmarkEnd w:id="35"/>
      <w:bookmarkEnd w:id="36"/>
      <w:bookmarkEnd w:id="38"/>
    </w:p>
    <w:p w14:paraId="76D0B23F" w14:textId="3F5320A2" w:rsidR="009322A3" w:rsidRPr="00244C5B" w:rsidRDefault="009322A3" w:rsidP="009322A3">
      <w:pPr>
        <w:spacing w:after="0"/>
      </w:pPr>
    </w:p>
    <w:p w14:paraId="48B70583" w14:textId="73FF3C15" w:rsidR="00D46621" w:rsidRPr="00244C5B" w:rsidRDefault="00D46621" w:rsidP="00D46621">
      <w:pPr>
        <w:rPr>
          <w:rFonts w:cstheme="minorHAnsi"/>
          <w:szCs w:val="24"/>
        </w:rPr>
      </w:pPr>
      <w:r w:rsidRPr="00244C5B">
        <w:rPr>
          <w:rFonts w:cstheme="minorHAnsi"/>
          <w:szCs w:val="24"/>
        </w:rPr>
        <w:t>Krapinsko - zagorska županija s površinom od 1.224,22 km</w:t>
      </w:r>
      <w:r w:rsidRPr="00244C5B">
        <w:rPr>
          <w:rFonts w:cstheme="minorHAnsi"/>
          <w:szCs w:val="24"/>
          <w:vertAlign w:val="superscript"/>
        </w:rPr>
        <w:t>2</w:t>
      </w:r>
      <w:r w:rsidRPr="00244C5B">
        <w:rPr>
          <w:rFonts w:cstheme="minorHAnsi"/>
          <w:szCs w:val="24"/>
        </w:rPr>
        <w:t xml:space="preserve"> jedna od najmanjih jedinica regionalne samouprave u Republici Hrvatskoj. Ukupan broj stanovnika Krapinsko – zagorske županije, sukladno Popisu </w:t>
      </w:r>
      <w:r w:rsidR="00244C5B" w:rsidRPr="00244C5B">
        <w:rPr>
          <w:rFonts w:cstheme="minorHAnsi"/>
          <w:szCs w:val="24"/>
        </w:rPr>
        <w:t xml:space="preserve">iz </w:t>
      </w:r>
      <w:r w:rsidRPr="00244C5B">
        <w:rPr>
          <w:rFonts w:cstheme="minorHAnsi"/>
          <w:szCs w:val="24"/>
        </w:rPr>
        <w:t>20</w:t>
      </w:r>
      <w:r w:rsidR="00244C5B" w:rsidRPr="00244C5B">
        <w:rPr>
          <w:rFonts w:cstheme="minorHAnsi"/>
          <w:szCs w:val="24"/>
        </w:rPr>
        <w:t>2</w:t>
      </w:r>
      <w:r w:rsidRPr="00244C5B">
        <w:rPr>
          <w:rFonts w:cstheme="minorHAnsi"/>
          <w:szCs w:val="24"/>
        </w:rPr>
        <w:t>1.god. iznosi 1</w:t>
      </w:r>
      <w:r w:rsidR="00244C5B" w:rsidRPr="00244C5B">
        <w:rPr>
          <w:rFonts w:cstheme="minorHAnsi"/>
          <w:szCs w:val="24"/>
        </w:rPr>
        <w:t>20.702</w:t>
      </w:r>
      <w:r w:rsidRPr="00244C5B">
        <w:rPr>
          <w:rFonts w:cstheme="minorHAnsi"/>
          <w:szCs w:val="24"/>
        </w:rPr>
        <w:t xml:space="preserve"> stanovnika, a gustoća naseljenosti iznosi </w:t>
      </w:r>
      <w:r w:rsidR="00244C5B" w:rsidRPr="00244C5B">
        <w:rPr>
          <w:rFonts w:cstheme="minorHAnsi"/>
          <w:szCs w:val="24"/>
        </w:rPr>
        <w:t>98,6</w:t>
      </w:r>
      <w:r w:rsidRPr="00244C5B">
        <w:rPr>
          <w:rFonts w:cstheme="minorHAnsi"/>
          <w:szCs w:val="24"/>
        </w:rPr>
        <w:t xml:space="preserve"> st./km</w:t>
      </w:r>
      <w:r w:rsidRPr="00244C5B">
        <w:rPr>
          <w:rFonts w:cstheme="minorHAnsi"/>
          <w:szCs w:val="24"/>
          <w:vertAlign w:val="superscript"/>
        </w:rPr>
        <w:t>2</w:t>
      </w:r>
      <w:r w:rsidRPr="00244C5B">
        <w:rPr>
          <w:rFonts w:cstheme="minorHAnsi"/>
          <w:szCs w:val="24"/>
        </w:rPr>
        <w:t>.</w:t>
      </w:r>
    </w:p>
    <w:p w14:paraId="305B563F" w14:textId="4FA3FB11" w:rsidR="00D46621" w:rsidRPr="003E53E3" w:rsidRDefault="00D46621" w:rsidP="00D46621">
      <w:pPr>
        <w:rPr>
          <w:rFonts w:cstheme="minorHAnsi"/>
          <w:szCs w:val="24"/>
        </w:rPr>
      </w:pPr>
      <w:r w:rsidRPr="003E53E3">
        <w:rPr>
          <w:rFonts w:cstheme="minorHAnsi"/>
          <w:szCs w:val="24"/>
        </w:rPr>
        <w:t>Gustoća naseljenosti Općine veća je od Županijske te iznosi</w:t>
      </w:r>
      <w:r w:rsidR="00244C5B" w:rsidRPr="003E53E3">
        <w:rPr>
          <w:rFonts w:cstheme="minorHAnsi"/>
          <w:szCs w:val="24"/>
        </w:rPr>
        <w:t xml:space="preserve"> </w:t>
      </w:r>
      <w:r w:rsidR="003E53E3" w:rsidRPr="003E53E3">
        <w:rPr>
          <w:rFonts w:cstheme="minorHAnsi"/>
          <w:szCs w:val="24"/>
        </w:rPr>
        <w:t>140,88</w:t>
      </w:r>
      <w:r w:rsidRPr="003E53E3">
        <w:rPr>
          <w:rFonts w:cstheme="minorHAnsi"/>
          <w:szCs w:val="24"/>
        </w:rPr>
        <w:t xml:space="preserve"> st./km</w:t>
      </w:r>
      <w:r w:rsidRPr="003E53E3">
        <w:rPr>
          <w:rFonts w:cstheme="minorHAnsi"/>
          <w:szCs w:val="24"/>
          <w:vertAlign w:val="superscript"/>
        </w:rPr>
        <w:t>2</w:t>
      </w:r>
      <w:r w:rsidRPr="003E53E3">
        <w:rPr>
          <w:rFonts w:cstheme="minorHAnsi"/>
          <w:szCs w:val="24"/>
        </w:rPr>
        <w:t xml:space="preserve">. </w:t>
      </w:r>
    </w:p>
    <w:p w14:paraId="3B0878B1" w14:textId="0791095F" w:rsidR="00D46621" w:rsidRPr="003E53E3" w:rsidRDefault="00D46621" w:rsidP="00D46621">
      <w:pPr>
        <w:pStyle w:val="Opisslike"/>
        <w:keepNext/>
        <w:spacing w:line="240" w:lineRule="auto"/>
        <w:jc w:val="center"/>
        <w:rPr>
          <w:rStyle w:val="Neupadljivoisticanje"/>
          <w:iCs w:val="0"/>
        </w:rPr>
      </w:pPr>
      <w:bookmarkStart w:id="39" w:name="_Toc396983519"/>
      <w:bookmarkStart w:id="40" w:name="_Toc487128057"/>
      <w:bookmarkStart w:id="41" w:name="_Toc65151673"/>
      <w:bookmarkStart w:id="42" w:name="_Toc78370345"/>
      <w:bookmarkStart w:id="43" w:name="_Toc120001378"/>
      <w:r w:rsidRPr="003E53E3">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sidRPr="003E53E3">
        <w:rPr>
          <w:noProof/>
        </w:rPr>
        <w:t>1</w:t>
      </w:r>
      <w:r w:rsidR="000346D4">
        <w:rPr>
          <w:noProof/>
        </w:rPr>
        <w:fldChar w:fldCharType="end"/>
      </w:r>
      <w:r w:rsidRPr="003E53E3">
        <w:t>: Gustoća naseljenosti po jedinici površine</w:t>
      </w:r>
      <w:bookmarkEnd w:id="39"/>
      <w:bookmarkEnd w:id="40"/>
      <w:bookmarkEnd w:id="41"/>
      <w:bookmarkEnd w:id="42"/>
      <w:bookmarkEnd w:id="43"/>
    </w:p>
    <w:tbl>
      <w:tblPr>
        <w:tblStyle w:val="Reetkatablice"/>
        <w:tblW w:w="0" w:type="auto"/>
        <w:tblLook w:val="04A0" w:firstRow="1" w:lastRow="0" w:firstColumn="1" w:lastColumn="0" w:noHBand="0" w:noVBand="1"/>
      </w:tblPr>
      <w:tblGrid>
        <w:gridCol w:w="2264"/>
        <w:gridCol w:w="2265"/>
        <w:gridCol w:w="2265"/>
        <w:gridCol w:w="2266"/>
      </w:tblGrid>
      <w:tr w:rsidR="00D46621" w:rsidRPr="003E53E3" w14:paraId="6BA0F2F6" w14:textId="77777777" w:rsidTr="00D46621">
        <w:trPr>
          <w:tblHeader/>
        </w:trPr>
        <w:tc>
          <w:tcPr>
            <w:tcW w:w="2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0AF4EB" w14:textId="77777777" w:rsidR="00D46621" w:rsidRPr="003E53E3" w:rsidRDefault="00D46621">
            <w:pPr>
              <w:spacing w:after="0" w:line="240" w:lineRule="auto"/>
              <w:jc w:val="center"/>
              <w:rPr>
                <w:rFonts w:cstheme="minorHAnsi"/>
                <w:b/>
                <w:szCs w:val="20"/>
              </w:rPr>
            </w:pPr>
            <w:r w:rsidRPr="003E53E3">
              <w:rPr>
                <w:rFonts w:cstheme="minorHAnsi"/>
                <w:b/>
                <w:sz w:val="20"/>
                <w:szCs w:val="20"/>
              </w:rPr>
              <w:t>Naselje</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2B44F" w14:textId="77777777" w:rsidR="00D46621" w:rsidRPr="003E53E3" w:rsidRDefault="00D46621">
            <w:pPr>
              <w:spacing w:after="0" w:line="240" w:lineRule="auto"/>
              <w:jc w:val="center"/>
              <w:rPr>
                <w:rFonts w:cstheme="minorHAnsi"/>
                <w:b/>
                <w:sz w:val="20"/>
                <w:szCs w:val="20"/>
              </w:rPr>
            </w:pPr>
            <w:r w:rsidRPr="003E53E3">
              <w:rPr>
                <w:rFonts w:cstheme="minorHAnsi"/>
                <w:b/>
                <w:sz w:val="20"/>
                <w:szCs w:val="20"/>
              </w:rPr>
              <w:t>Broj stanovnika</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AC2BD7" w14:textId="77777777" w:rsidR="00D46621" w:rsidRPr="003E53E3" w:rsidRDefault="00D46621">
            <w:pPr>
              <w:spacing w:after="0" w:line="240" w:lineRule="auto"/>
              <w:jc w:val="center"/>
              <w:rPr>
                <w:rFonts w:cstheme="minorHAnsi"/>
                <w:b/>
                <w:sz w:val="20"/>
                <w:szCs w:val="20"/>
              </w:rPr>
            </w:pPr>
            <w:r w:rsidRPr="003E53E3">
              <w:rPr>
                <w:rFonts w:cstheme="minorHAnsi"/>
                <w:b/>
                <w:sz w:val="20"/>
                <w:szCs w:val="20"/>
              </w:rPr>
              <w:t>Površina (km</w:t>
            </w:r>
            <w:r w:rsidRPr="003E53E3">
              <w:rPr>
                <w:rFonts w:cstheme="minorHAnsi"/>
                <w:b/>
                <w:sz w:val="20"/>
                <w:szCs w:val="20"/>
                <w:vertAlign w:val="superscript"/>
              </w:rPr>
              <w:t>2</w:t>
            </w:r>
            <w:r w:rsidRPr="003E53E3">
              <w:rPr>
                <w:rFonts w:cstheme="minorHAnsi"/>
                <w:b/>
                <w:sz w:val="20"/>
                <w:szCs w:val="20"/>
              </w:rPr>
              <w:t>)</w:t>
            </w: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1ABBBD" w14:textId="77777777" w:rsidR="00D46621" w:rsidRPr="003E53E3" w:rsidRDefault="00D46621">
            <w:pPr>
              <w:spacing w:after="0" w:line="240" w:lineRule="auto"/>
              <w:jc w:val="center"/>
              <w:rPr>
                <w:rFonts w:cstheme="minorHAnsi"/>
                <w:b/>
                <w:sz w:val="20"/>
                <w:szCs w:val="20"/>
              </w:rPr>
            </w:pPr>
            <w:r w:rsidRPr="003E53E3">
              <w:rPr>
                <w:rFonts w:cstheme="minorHAnsi"/>
                <w:b/>
                <w:sz w:val="20"/>
                <w:szCs w:val="20"/>
              </w:rPr>
              <w:t>Gustoća naseljenosti (st./km</w:t>
            </w:r>
            <w:r w:rsidRPr="003E53E3">
              <w:rPr>
                <w:rFonts w:cstheme="minorHAnsi"/>
                <w:b/>
                <w:sz w:val="20"/>
                <w:szCs w:val="20"/>
                <w:vertAlign w:val="superscript"/>
              </w:rPr>
              <w:t>2</w:t>
            </w:r>
            <w:r w:rsidRPr="003E53E3">
              <w:rPr>
                <w:rFonts w:cstheme="minorHAnsi"/>
                <w:b/>
                <w:sz w:val="20"/>
                <w:szCs w:val="20"/>
              </w:rPr>
              <w:t>)</w:t>
            </w:r>
          </w:p>
        </w:tc>
      </w:tr>
      <w:tr w:rsidR="00D46621" w:rsidRPr="003E53E3" w14:paraId="05E55654"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1895B524" w14:textId="77777777" w:rsidR="00D46621" w:rsidRPr="003E53E3" w:rsidRDefault="00D46621">
            <w:pPr>
              <w:spacing w:after="0" w:line="240" w:lineRule="auto"/>
              <w:jc w:val="center"/>
              <w:rPr>
                <w:rFonts w:cstheme="minorHAnsi"/>
                <w:bCs/>
                <w:sz w:val="20"/>
                <w:szCs w:val="20"/>
              </w:rPr>
            </w:pPr>
            <w:r w:rsidRPr="003E53E3">
              <w:rPr>
                <w:rFonts w:cstheme="minorHAnsi"/>
                <w:bCs/>
                <w:sz w:val="20"/>
                <w:szCs w:val="20"/>
              </w:rPr>
              <w:t>Brezova</w:t>
            </w:r>
          </w:p>
        </w:tc>
        <w:tc>
          <w:tcPr>
            <w:tcW w:w="2265" w:type="dxa"/>
            <w:tcBorders>
              <w:top w:val="single" w:sz="4" w:space="0" w:color="auto"/>
              <w:left w:val="single" w:sz="4" w:space="0" w:color="auto"/>
              <w:bottom w:val="single" w:sz="4" w:space="0" w:color="auto"/>
              <w:right w:val="single" w:sz="4" w:space="0" w:color="auto"/>
            </w:tcBorders>
            <w:vAlign w:val="center"/>
          </w:tcPr>
          <w:p w14:paraId="4252DD9A" w14:textId="0541F958" w:rsidR="00D46621" w:rsidRPr="003E53E3" w:rsidRDefault="003E53E3">
            <w:pPr>
              <w:spacing w:after="0" w:line="240" w:lineRule="auto"/>
              <w:jc w:val="center"/>
              <w:rPr>
                <w:rFonts w:cstheme="minorHAnsi"/>
                <w:bCs/>
                <w:sz w:val="20"/>
                <w:szCs w:val="20"/>
              </w:rPr>
            </w:pPr>
            <w:r w:rsidRPr="003E53E3">
              <w:rPr>
                <w:rFonts w:cstheme="minorHAnsi"/>
                <w:bCs/>
                <w:sz w:val="20"/>
                <w:szCs w:val="20"/>
              </w:rPr>
              <w:t>300</w:t>
            </w:r>
          </w:p>
        </w:tc>
        <w:tc>
          <w:tcPr>
            <w:tcW w:w="2265" w:type="dxa"/>
            <w:tcBorders>
              <w:top w:val="single" w:sz="4" w:space="0" w:color="auto"/>
              <w:left w:val="single" w:sz="4" w:space="0" w:color="auto"/>
              <w:bottom w:val="single" w:sz="4" w:space="0" w:color="auto"/>
              <w:right w:val="single" w:sz="4" w:space="0" w:color="auto"/>
            </w:tcBorders>
            <w:hideMark/>
          </w:tcPr>
          <w:p w14:paraId="000C2747"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2,36</w:t>
            </w:r>
          </w:p>
        </w:tc>
        <w:tc>
          <w:tcPr>
            <w:tcW w:w="2266" w:type="dxa"/>
            <w:tcBorders>
              <w:top w:val="single" w:sz="4" w:space="0" w:color="auto"/>
              <w:left w:val="single" w:sz="4" w:space="0" w:color="auto"/>
              <w:bottom w:val="single" w:sz="4" w:space="0" w:color="auto"/>
              <w:right w:val="single" w:sz="4" w:space="0" w:color="auto"/>
            </w:tcBorders>
            <w:vAlign w:val="center"/>
          </w:tcPr>
          <w:p w14:paraId="6D4B8976" w14:textId="4BFBC5E7" w:rsidR="00D46621" w:rsidRPr="003E53E3" w:rsidRDefault="003E53E3">
            <w:pPr>
              <w:spacing w:after="0" w:line="240" w:lineRule="auto"/>
              <w:jc w:val="center"/>
              <w:rPr>
                <w:rFonts w:cstheme="minorHAnsi"/>
                <w:bCs/>
                <w:sz w:val="20"/>
                <w:szCs w:val="20"/>
              </w:rPr>
            </w:pPr>
            <w:r w:rsidRPr="003E53E3">
              <w:rPr>
                <w:rFonts w:cstheme="minorHAnsi"/>
                <w:bCs/>
                <w:sz w:val="20"/>
                <w:szCs w:val="20"/>
              </w:rPr>
              <w:t>127,12</w:t>
            </w:r>
          </w:p>
        </w:tc>
      </w:tr>
      <w:tr w:rsidR="00D46621" w:rsidRPr="003E53E3" w14:paraId="4746ABB5"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4A2D8957"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Ciglenica</w:t>
            </w:r>
            <w:proofErr w:type="spellEnd"/>
            <w:r w:rsidRPr="003E53E3">
              <w:rPr>
                <w:rFonts w:cstheme="minorHAnsi"/>
                <w:bCs/>
                <w:sz w:val="20"/>
                <w:szCs w:val="20"/>
              </w:rPr>
              <w:t xml:space="preserve"> Zagorska</w:t>
            </w:r>
          </w:p>
        </w:tc>
        <w:tc>
          <w:tcPr>
            <w:tcW w:w="2265" w:type="dxa"/>
            <w:tcBorders>
              <w:top w:val="single" w:sz="4" w:space="0" w:color="auto"/>
              <w:left w:val="single" w:sz="4" w:space="0" w:color="auto"/>
              <w:bottom w:val="single" w:sz="4" w:space="0" w:color="auto"/>
              <w:right w:val="single" w:sz="4" w:space="0" w:color="auto"/>
            </w:tcBorders>
            <w:vAlign w:val="center"/>
          </w:tcPr>
          <w:p w14:paraId="4FFAAA9E" w14:textId="6853C576" w:rsidR="00D46621" w:rsidRPr="003E53E3" w:rsidRDefault="003E53E3">
            <w:pPr>
              <w:spacing w:after="0" w:line="240" w:lineRule="auto"/>
              <w:jc w:val="center"/>
              <w:rPr>
                <w:rFonts w:cstheme="minorHAnsi"/>
                <w:bCs/>
                <w:sz w:val="20"/>
                <w:szCs w:val="20"/>
              </w:rPr>
            </w:pPr>
            <w:r w:rsidRPr="003E53E3">
              <w:rPr>
                <w:rFonts w:cstheme="minorHAnsi"/>
                <w:bCs/>
                <w:sz w:val="20"/>
                <w:szCs w:val="20"/>
              </w:rPr>
              <w:t>551</w:t>
            </w:r>
          </w:p>
        </w:tc>
        <w:tc>
          <w:tcPr>
            <w:tcW w:w="2265" w:type="dxa"/>
            <w:tcBorders>
              <w:top w:val="single" w:sz="4" w:space="0" w:color="auto"/>
              <w:left w:val="single" w:sz="4" w:space="0" w:color="auto"/>
              <w:bottom w:val="single" w:sz="4" w:space="0" w:color="auto"/>
              <w:right w:val="single" w:sz="4" w:space="0" w:color="auto"/>
            </w:tcBorders>
            <w:hideMark/>
          </w:tcPr>
          <w:p w14:paraId="5E704B55"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3,69</w:t>
            </w:r>
          </w:p>
        </w:tc>
        <w:tc>
          <w:tcPr>
            <w:tcW w:w="2266" w:type="dxa"/>
            <w:tcBorders>
              <w:top w:val="single" w:sz="4" w:space="0" w:color="auto"/>
              <w:left w:val="single" w:sz="4" w:space="0" w:color="auto"/>
              <w:bottom w:val="single" w:sz="4" w:space="0" w:color="auto"/>
              <w:right w:val="single" w:sz="4" w:space="0" w:color="auto"/>
            </w:tcBorders>
            <w:vAlign w:val="center"/>
          </w:tcPr>
          <w:p w14:paraId="1506F737" w14:textId="57FE5468" w:rsidR="00D46621" w:rsidRPr="003E53E3" w:rsidRDefault="003E53E3">
            <w:pPr>
              <w:spacing w:after="0" w:line="240" w:lineRule="auto"/>
              <w:jc w:val="center"/>
              <w:rPr>
                <w:rFonts w:cstheme="minorHAnsi"/>
                <w:bCs/>
                <w:sz w:val="20"/>
                <w:szCs w:val="20"/>
              </w:rPr>
            </w:pPr>
            <w:r w:rsidRPr="003E53E3">
              <w:rPr>
                <w:rFonts w:cstheme="minorHAnsi"/>
                <w:bCs/>
                <w:sz w:val="20"/>
                <w:szCs w:val="20"/>
              </w:rPr>
              <w:t>149,32</w:t>
            </w:r>
          </w:p>
        </w:tc>
      </w:tr>
      <w:tr w:rsidR="00D46621" w:rsidRPr="003E53E3" w14:paraId="473D564C"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7D361777" w14:textId="77777777" w:rsidR="00D46621" w:rsidRPr="003E53E3" w:rsidRDefault="00D46621">
            <w:pPr>
              <w:spacing w:after="0" w:line="240" w:lineRule="auto"/>
              <w:jc w:val="center"/>
              <w:rPr>
                <w:rFonts w:cstheme="minorHAnsi"/>
                <w:bCs/>
                <w:sz w:val="20"/>
                <w:szCs w:val="20"/>
              </w:rPr>
            </w:pPr>
            <w:r w:rsidRPr="003E53E3">
              <w:rPr>
                <w:rFonts w:cstheme="minorHAnsi"/>
                <w:bCs/>
                <w:sz w:val="20"/>
                <w:szCs w:val="20"/>
              </w:rPr>
              <w:t>Donja Pačetina</w:t>
            </w:r>
          </w:p>
        </w:tc>
        <w:tc>
          <w:tcPr>
            <w:tcW w:w="2265" w:type="dxa"/>
            <w:tcBorders>
              <w:top w:val="single" w:sz="4" w:space="0" w:color="auto"/>
              <w:left w:val="single" w:sz="4" w:space="0" w:color="auto"/>
              <w:bottom w:val="single" w:sz="4" w:space="0" w:color="auto"/>
              <w:right w:val="single" w:sz="4" w:space="0" w:color="auto"/>
            </w:tcBorders>
            <w:vAlign w:val="center"/>
          </w:tcPr>
          <w:p w14:paraId="1F2F32D5" w14:textId="35925156" w:rsidR="00D46621" w:rsidRPr="003E53E3" w:rsidRDefault="003E53E3">
            <w:pPr>
              <w:spacing w:after="0" w:line="240" w:lineRule="auto"/>
              <w:jc w:val="center"/>
              <w:rPr>
                <w:rFonts w:cstheme="minorHAnsi"/>
                <w:bCs/>
                <w:sz w:val="20"/>
                <w:szCs w:val="20"/>
              </w:rPr>
            </w:pPr>
            <w:r w:rsidRPr="003E53E3">
              <w:rPr>
                <w:rFonts w:cstheme="minorHAnsi"/>
                <w:bCs/>
                <w:sz w:val="20"/>
                <w:szCs w:val="20"/>
              </w:rPr>
              <w:t>661</w:t>
            </w:r>
          </w:p>
        </w:tc>
        <w:tc>
          <w:tcPr>
            <w:tcW w:w="2265" w:type="dxa"/>
            <w:tcBorders>
              <w:top w:val="single" w:sz="4" w:space="0" w:color="auto"/>
              <w:left w:val="single" w:sz="4" w:space="0" w:color="auto"/>
              <w:bottom w:val="single" w:sz="4" w:space="0" w:color="auto"/>
              <w:right w:val="single" w:sz="4" w:space="0" w:color="auto"/>
            </w:tcBorders>
            <w:hideMark/>
          </w:tcPr>
          <w:p w14:paraId="70BDDFEE"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5,80</w:t>
            </w:r>
          </w:p>
        </w:tc>
        <w:tc>
          <w:tcPr>
            <w:tcW w:w="2266" w:type="dxa"/>
            <w:tcBorders>
              <w:top w:val="single" w:sz="4" w:space="0" w:color="auto"/>
              <w:left w:val="single" w:sz="4" w:space="0" w:color="auto"/>
              <w:bottom w:val="single" w:sz="4" w:space="0" w:color="auto"/>
              <w:right w:val="single" w:sz="4" w:space="0" w:color="auto"/>
            </w:tcBorders>
            <w:vAlign w:val="center"/>
          </w:tcPr>
          <w:p w14:paraId="3F44A366" w14:textId="15C52BB9" w:rsidR="00D46621" w:rsidRPr="003E53E3" w:rsidRDefault="003E53E3">
            <w:pPr>
              <w:spacing w:after="0" w:line="240" w:lineRule="auto"/>
              <w:jc w:val="center"/>
              <w:rPr>
                <w:rFonts w:cstheme="minorHAnsi"/>
                <w:bCs/>
                <w:sz w:val="20"/>
                <w:szCs w:val="20"/>
              </w:rPr>
            </w:pPr>
            <w:r w:rsidRPr="003E53E3">
              <w:rPr>
                <w:rFonts w:cstheme="minorHAnsi"/>
                <w:bCs/>
                <w:sz w:val="20"/>
                <w:szCs w:val="20"/>
              </w:rPr>
              <w:t>113,97</w:t>
            </w:r>
          </w:p>
        </w:tc>
      </w:tr>
      <w:tr w:rsidR="00D46621" w:rsidRPr="003E53E3" w14:paraId="0AA5CE81"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17247E13"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Dukovec</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6E0557EC" w14:textId="2A3FF906" w:rsidR="00D46621" w:rsidRPr="003E53E3" w:rsidRDefault="003E53E3">
            <w:pPr>
              <w:spacing w:after="0" w:line="240" w:lineRule="auto"/>
              <w:jc w:val="center"/>
              <w:rPr>
                <w:rFonts w:cstheme="minorHAnsi"/>
                <w:bCs/>
                <w:sz w:val="20"/>
                <w:szCs w:val="20"/>
              </w:rPr>
            </w:pPr>
            <w:r w:rsidRPr="003E53E3">
              <w:rPr>
                <w:rFonts w:cstheme="minorHAnsi"/>
                <w:bCs/>
                <w:sz w:val="20"/>
                <w:szCs w:val="20"/>
              </w:rPr>
              <w:t>219</w:t>
            </w:r>
          </w:p>
        </w:tc>
        <w:tc>
          <w:tcPr>
            <w:tcW w:w="2265" w:type="dxa"/>
            <w:tcBorders>
              <w:top w:val="single" w:sz="4" w:space="0" w:color="auto"/>
              <w:left w:val="single" w:sz="4" w:space="0" w:color="auto"/>
              <w:bottom w:val="single" w:sz="4" w:space="0" w:color="auto"/>
              <w:right w:val="single" w:sz="4" w:space="0" w:color="auto"/>
            </w:tcBorders>
            <w:hideMark/>
          </w:tcPr>
          <w:p w14:paraId="5E0ADB57"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2,18</w:t>
            </w:r>
          </w:p>
        </w:tc>
        <w:tc>
          <w:tcPr>
            <w:tcW w:w="2266" w:type="dxa"/>
            <w:tcBorders>
              <w:top w:val="single" w:sz="4" w:space="0" w:color="auto"/>
              <w:left w:val="single" w:sz="4" w:space="0" w:color="auto"/>
              <w:bottom w:val="single" w:sz="4" w:space="0" w:color="auto"/>
              <w:right w:val="single" w:sz="4" w:space="0" w:color="auto"/>
            </w:tcBorders>
            <w:vAlign w:val="center"/>
          </w:tcPr>
          <w:p w14:paraId="618D73F1" w14:textId="2C1C4FB7" w:rsidR="00D46621" w:rsidRPr="003E53E3" w:rsidRDefault="003E53E3">
            <w:pPr>
              <w:spacing w:after="0" w:line="240" w:lineRule="auto"/>
              <w:jc w:val="center"/>
              <w:rPr>
                <w:rFonts w:cstheme="minorHAnsi"/>
                <w:bCs/>
                <w:sz w:val="20"/>
                <w:szCs w:val="20"/>
              </w:rPr>
            </w:pPr>
            <w:r w:rsidRPr="003E53E3">
              <w:rPr>
                <w:rFonts w:cstheme="minorHAnsi"/>
                <w:bCs/>
                <w:sz w:val="20"/>
                <w:szCs w:val="20"/>
              </w:rPr>
              <w:t>100,46</w:t>
            </w:r>
          </w:p>
        </w:tc>
      </w:tr>
      <w:tr w:rsidR="00D46621" w:rsidRPr="003E53E3" w14:paraId="0A78D879"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15EFD833"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Galovec</w:t>
            </w:r>
            <w:proofErr w:type="spellEnd"/>
            <w:r w:rsidRPr="003E53E3">
              <w:rPr>
                <w:rFonts w:cstheme="minorHAnsi"/>
                <w:bCs/>
                <w:sz w:val="20"/>
                <w:szCs w:val="20"/>
              </w:rPr>
              <w:t xml:space="preserve"> </w:t>
            </w:r>
            <w:proofErr w:type="spellStart"/>
            <w:r w:rsidRPr="003E53E3">
              <w:rPr>
                <w:rFonts w:cstheme="minorHAnsi"/>
                <w:bCs/>
                <w:sz w:val="20"/>
                <w:szCs w:val="20"/>
              </w:rPr>
              <w:t>Začretski</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2D45CBE2" w14:textId="3FCA7D41" w:rsidR="00D46621" w:rsidRPr="003E53E3" w:rsidRDefault="003E53E3">
            <w:pPr>
              <w:spacing w:after="0" w:line="240" w:lineRule="auto"/>
              <w:jc w:val="center"/>
              <w:rPr>
                <w:rFonts w:cstheme="minorHAnsi"/>
                <w:bCs/>
                <w:sz w:val="20"/>
                <w:szCs w:val="20"/>
              </w:rPr>
            </w:pPr>
            <w:r w:rsidRPr="003E53E3">
              <w:rPr>
                <w:rFonts w:cstheme="minorHAnsi"/>
                <w:bCs/>
                <w:sz w:val="20"/>
                <w:szCs w:val="20"/>
              </w:rPr>
              <w:t>260</w:t>
            </w:r>
          </w:p>
        </w:tc>
        <w:tc>
          <w:tcPr>
            <w:tcW w:w="2265" w:type="dxa"/>
            <w:tcBorders>
              <w:top w:val="single" w:sz="4" w:space="0" w:color="auto"/>
              <w:left w:val="single" w:sz="4" w:space="0" w:color="auto"/>
              <w:bottom w:val="single" w:sz="4" w:space="0" w:color="auto"/>
              <w:right w:val="single" w:sz="4" w:space="0" w:color="auto"/>
            </w:tcBorders>
            <w:hideMark/>
          </w:tcPr>
          <w:p w14:paraId="69AB6F25"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1,46</w:t>
            </w:r>
          </w:p>
        </w:tc>
        <w:tc>
          <w:tcPr>
            <w:tcW w:w="2266" w:type="dxa"/>
            <w:tcBorders>
              <w:top w:val="single" w:sz="4" w:space="0" w:color="auto"/>
              <w:left w:val="single" w:sz="4" w:space="0" w:color="auto"/>
              <w:bottom w:val="single" w:sz="4" w:space="0" w:color="auto"/>
              <w:right w:val="single" w:sz="4" w:space="0" w:color="auto"/>
            </w:tcBorders>
            <w:vAlign w:val="center"/>
          </w:tcPr>
          <w:p w14:paraId="70D3DAAB" w14:textId="7854AD3C" w:rsidR="00D46621" w:rsidRPr="003E53E3" w:rsidRDefault="003E53E3">
            <w:pPr>
              <w:spacing w:after="0" w:line="240" w:lineRule="auto"/>
              <w:jc w:val="center"/>
              <w:rPr>
                <w:rFonts w:cstheme="minorHAnsi"/>
                <w:bCs/>
                <w:sz w:val="20"/>
                <w:szCs w:val="20"/>
              </w:rPr>
            </w:pPr>
            <w:r w:rsidRPr="003E53E3">
              <w:rPr>
                <w:rFonts w:cstheme="minorHAnsi"/>
                <w:bCs/>
                <w:sz w:val="20"/>
                <w:szCs w:val="20"/>
              </w:rPr>
              <w:t>178,08</w:t>
            </w:r>
          </w:p>
        </w:tc>
      </w:tr>
      <w:tr w:rsidR="00D46621" w:rsidRPr="003E53E3" w14:paraId="0877E58C"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5915414B"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Klupci</w:t>
            </w:r>
            <w:proofErr w:type="spellEnd"/>
            <w:r w:rsidRPr="003E53E3">
              <w:rPr>
                <w:rFonts w:cstheme="minorHAnsi"/>
                <w:bCs/>
                <w:sz w:val="20"/>
                <w:szCs w:val="20"/>
              </w:rPr>
              <w:t xml:space="preserve">  </w:t>
            </w:r>
            <w:proofErr w:type="spellStart"/>
            <w:r w:rsidRPr="003E53E3">
              <w:rPr>
                <w:rFonts w:cstheme="minorHAnsi"/>
                <w:bCs/>
                <w:sz w:val="20"/>
                <w:szCs w:val="20"/>
              </w:rPr>
              <w:t>Začretski</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1F76C1F3" w14:textId="2466CF4A" w:rsidR="00D46621" w:rsidRPr="003E53E3" w:rsidRDefault="003E53E3">
            <w:pPr>
              <w:spacing w:after="0" w:line="240" w:lineRule="auto"/>
              <w:jc w:val="center"/>
              <w:rPr>
                <w:rFonts w:cstheme="minorHAnsi"/>
                <w:bCs/>
                <w:sz w:val="20"/>
                <w:szCs w:val="20"/>
              </w:rPr>
            </w:pPr>
            <w:r w:rsidRPr="003E53E3">
              <w:rPr>
                <w:rFonts w:cstheme="minorHAnsi"/>
                <w:bCs/>
                <w:sz w:val="20"/>
                <w:szCs w:val="20"/>
              </w:rPr>
              <w:t>77</w:t>
            </w:r>
          </w:p>
        </w:tc>
        <w:tc>
          <w:tcPr>
            <w:tcW w:w="2265" w:type="dxa"/>
            <w:tcBorders>
              <w:top w:val="single" w:sz="4" w:space="0" w:color="auto"/>
              <w:left w:val="single" w:sz="4" w:space="0" w:color="auto"/>
              <w:bottom w:val="single" w:sz="4" w:space="0" w:color="auto"/>
              <w:right w:val="single" w:sz="4" w:space="0" w:color="auto"/>
            </w:tcBorders>
            <w:hideMark/>
          </w:tcPr>
          <w:p w14:paraId="29FB49BE"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1,50</w:t>
            </w:r>
          </w:p>
        </w:tc>
        <w:tc>
          <w:tcPr>
            <w:tcW w:w="2266" w:type="dxa"/>
            <w:tcBorders>
              <w:top w:val="single" w:sz="4" w:space="0" w:color="auto"/>
              <w:left w:val="single" w:sz="4" w:space="0" w:color="auto"/>
              <w:bottom w:val="single" w:sz="4" w:space="0" w:color="auto"/>
              <w:right w:val="single" w:sz="4" w:space="0" w:color="auto"/>
            </w:tcBorders>
            <w:vAlign w:val="center"/>
          </w:tcPr>
          <w:p w14:paraId="2848B5EC" w14:textId="09572DE2" w:rsidR="00D46621" w:rsidRPr="003E53E3" w:rsidRDefault="003E53E3">
            <w:pPr>
              <w:spacing w:after="0" w:line="240" w:lineRule="auto"/>
              <w:jc w:val="center"/>
              <w:rPr>
                <w:rFonts w:cstheme="minorHAnsi"/>
                <w:bCs/>
                <w:sz w:val="20"/>
                <w:szCs w:val="20"/>
              </w:rPr>
            </w:pPr>
            <w:r w:rsidRPr="003E53E3">
              <w:rPr>
                <w:rFonts w:cstheme="minorHAnsi"/>
                <w:bCs/>
                <w:sz w:val="20"/>
                <w:szCs w:val="20"/>
              </w:rPr>
              <w:t>51,33</w:t>
            </w:r>
          </w:p>
        </w:tc>
      </w:tr>
      <w:tr w:rsidR="00D46621" w:rsidRPr="003E53E3" w14:paraId="2EB5F09F"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7AADD1EB"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Komor</w:t>
            </w:r>
            <w:proofErr w:type="spellEnd"/>
            <w:r w:rsidRPr="003E53E3">
              <w:rPr>
                <w:rFonts w:cstheme="minorHAnsi"/>
                <w:bCs/>
                <w:sz w:val="20"/>
                <w:szCs w:val="20"/>
              </w:rPr>
              <w:t xml:space="preserve"> </w:t>
            </w:r>
            <w:proofErr w:type="spellStart"/>
            <w:r w:rsidRPr="003E53E3">
              <w:rPr>
                <w:rFonts w:cstheme="minorHAnsi"/>
                <w:bCs/>
                <w:sz w:val="20"/>
                <w:szCs w:val="20"/>
              </w:rPr>
              <w:t>Začretski</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795B2F0F" w14:textId="7D74CB50" w:rsidR="00D46621" w:rsidRPr="003E53E3" w:rsidRDefault="003E53E3">
            <w:pPr>
              <w:spacing w:after="0" w:line="240" w:lineRule="auto"/>
              <w:jc w:val="center"/>
              <w:rPr>
                <w:rFonts w:cstheme="minorHAnsi"/>
                <w:bCs/>
                <w:sz w:val="20"/>
                <w:szCs w:val="20"/>
              </w:rPr>
            </w:pPr>
            <w:r w:rsidRPr="003E53E3">
              <w:rPr>
                <w:rFonts w:cstheme="minorHAnsi"/>
                <w:bCs/>
                <w:sz w:val="20"/>
                <w:szCs w:val="20"/>
              </w:rPr>
              <w:t>149</w:t>
            </w:r>
          </w:p>
        </w:tc>
        <w:tc>
          <w:tcPr>
            <w:tcW w:w="2265" w:type="dxa"/>
            <w:tcBorders>
              <w:top w:val="single" w:sz="4" w:space="0" w:color="auto"/>
              <w:left w:val="single" w:sz="4" w:space="0" w:color="auto"/>
              <w:bottom w:val="single" w:sz="4" w:space="0" w:color="auto"/>
              <w:right w:val="single" w:sz="4" w:space="0" w:color="auto"/>
            </w:tcBorders>
            <w:hideMark/>
          </w:tcPr>
          <w:p w14:paraId="3A295B0B"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1,57</w:t>
            </w:r>
          </w:p>
        </w:tc>
        <w:tc>
          <w:tcPr>
            <w:tcW w:w="2266" w:type="dxa"/>
            <w:tcBorders>
              <w:top w:val="single" w:sz="4" w:space="0" w:color="auto"/>
              <w:left w:val="single" w:sz="4" w:space="0" w:color="auto"/>
              <w:bottom w:val="single" w:sz="4" w:space="0" w:color="auto"/>
              <w:right w:val="single" w:sz="4" w:space="0" w:color="auto"/>
            </w:tcBorders>
            <w:vAlign w:val="center"/>
          </w:tcPr>
          <w:p w14:paraId="5F9693EE" w14:textId="1959DB90" w:rsidR="00D46621" w:rsidRPr="003E53E3" w:rsidRDefault="003E53E3">
            <w:pPr>
              <w:spacing w:after="0" w:line="240" w:lineRule="auto"/>
              <w:jc w:val="center"/>
              <w:rPr>
                <w:rFonts w:cstheme="minorHAnsi"/>
                <w:bCs/>
                <w:sz w:val="20"/>
                <w:szCs w:val="20"/>
              </w:rPr>
            </w:pPr>
            <w:r w:rsidRPr="003E53E3">
              <w:rPr>
                <w:rFonts w:cstheme="minorHAnsi"/>
                <w:bCs/>
                <w:sz w:val="20"/>
                <w:szCs w:val="20"/>
              </w:rPr>
              <w:t>94,91</w:t>
            </w:r>
          </w:p>
        </w:tc>
      </w:tr>
      <w:tr w:rsidR="00D46621" w:rsidRPr="003E53E3" w14:paraId="4448C585"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14DCD177"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Kotarica</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765C8391" w14:textId="097F871B" w:rsidR="00D46621" w:rsidRPr="003E53E3" w:rsidRDefault="003E53E3">
            <w:pPr>
              <w:spacing w:after="0" w:line="240" w:lineRule="auto"/>
              <w:jc w:val="center"/>
              <w:rPr>
                <w:rFonts w:cstheme="minorHAnsi"/>
                <w:bCs/>
                <w:sz w:val="20"/>
                <w:szCs w:val="20"/>
              </w:rPr>
            </w:pPr>
            <w:r w:rsidRPr="003E53E3">
              <w:rPr>
                <w:rFonts w:cstheme="minorHAnsi"/>
                <w:bCs/>
                <w:sz w:val="20"/>
                <w:szCs w:val="20"/>
              </w:rPr>
              <w:t>112</w:t>
            </w:r>
          </w:p>
        </w:tc>
        <w:tc>
          <w:tcPr>
            <w:tcW w:w="2265" w:type="dxa"/>
            <w:tcBorders>
              <w:top w:val="single" w:sz="4" w:space="0" w:color="auto"/>
              <w:left w:val="single" w:sz="4" w:space="0" w:color="auto"/>
              <w:bottom w:val="single" w:sz="4" w:space="0" w:color="auto"/>
              <w:right w:val="single" w:sz="4" w:space="0" w:color="auto"/>
            </w:tcBorders>
            <w:hideMark/>
          </w:tcPr>
          <w:p w14:paraId="56303A80"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1,17</w:t>
            </w:r>
          </w:p>
        </w:tc>
        <w:tc>
          <w:tcPr>
            <w:tcW w:w="2266" w:type="dxa"/>
            <w:tcBorders>
              <w:top w:val="single" w:sz="4" w:space="0" w:color="auto"/>
              <w:left w:val="single" w:sz="4" w:space="0" w:color="auto"/>
              <w:bottom w:val="single" w:sz="4" w:space="0" w:color="auto"/>
              <w:right w:val="single" w:sz="4" w:space="0" w:color="auto"/>
            </w:tcBorders>
            <w:vAlign w:val="center"/>
          </w:tcPr>
          <w:p w14:paraId="13411ED6" w14:textId="4708B24C" w:rsidR="00D46621" w:rsidRPr="003E53E3" w:rsidRDefault="003E53E3">
            <w:pPr>
              <w:spacing w:after="0" w:line="240" w:lineRule="auto"/>
              <w:jc w:val="center"/>
              <w:rPr>
                <w:rFonts w:cstheme="minorHAnsi"/>
                <w:bCs/>
                <w:sz w:val="20"/>
                <w:szCs w:val="20"/>
              </w:rPr>
            </w:pPr>
            <w:r w:rsidRPr="003E53E3">
              <w:rPr>
                <w:rFonts w:cstheme="minorHAnsi"/>
                <w:bCs/>
                <w:sz w:val="20"/>
                <w:szCs w:val="20"/>
              </w:rPr>
              <w:t>95,73</w:t>
            </w:r>
          </w:p>
        </w:tc>
      </w:tr>
      <w:tr w:rsidR="00D46621" w:rsidRPr="003E53E3" w14:paraId="4EA55402"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36CE47A0" w14:textId="77777777" w:rsidR="00D46621" w:rsidRPr="003E53E3" w:rsidRDefault="00D46621">
            <w:pPr>
              <w:spacing w:after="0" w:line="240" w:lineRule="auto"/>
              <w:jc w:val="center"/>
              <w:rPr>
                <w:rFonts w:cstheme="minorHAnsi"/>
                <w:bCs/>
                <w:sz w:val="20"/>
                <w:szCs w:val="20"/>
              </w:rPr>
            </w:pPr>
            <w:r w:rsidRPr="003E53E3">
              <w:rPr>
                <w:rFonts w:cstheme="minorHAnsi"/>
                <w:bCs/>
                <w:sz w:val="20"/>
                <w:szCs w:val="20"/>
              </w:rPr>
              <w:t xml:space="preserve">Kozjak </w:t>
            </w:r>
            <w:proofErr w:type="spellStart"/>
            <w:r w:rsidRPr="003E53E3">
              <w:rPr>
                <w:rFonts w:cstheme="minorHAnsi"/>
                <w:bCs/>
                <w:sz w:val="20"/>
                <w:szCs w:val="20"/>
              </w:rPr>
              <w:t>Začretski</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229E8378" w14:textId="27EB9926" w:rsidR="00D46621" w:rsidRPr="003E53E3" w:rsidRDefault="003E53E3">
            <w:pPr>
              <w:spacing w:after="0" w:line="240" w:lineRule="auto"/>
              <w:jc w:val="center"/>
              <w:rPr>
                <w:rFonts w:cstheme="minorHAnsi"/>
                <w:bCs/>
                <w:sz w:val="20"/>
                <w:szCs w:val="20"/>
              </w:rPr>
            </w:pPr>
            <w:r w:rsidRPr="003E53E3">
              <w:rPr>
                <w:rFonts w:cstheme="minorHAnsi"/>
                <w:bCs/>
                <w:sz w:val="20"/>
                <w:szCs w:val="20"/>
              </w:rPr>
              <w:t>189</w:t>
            </w:r>
          </w:p>
        </w:tc>
        <w:tc>
          <w:tcPr>
            <w:tcW w:w="2265" w:type="dxa"/>
            <w:tcBorders>
              <w:top w:val="single" w:sz="4" w:space="0" w:color="auto"/>
              <w:left w:val="single" w:sz="4" w:space="0" w:color="auto"/>
              <w:bottom w:val="single" w:sz="4" w:space="0" w:color="auto"/>
              <w:right w:val="single" w:sz="4" w:space="0" w:color="auto"/>
            </w:tcBorders>
            <w:hideMark/>
          </w:tcPr>
          <w:p w14:paraId="36264ADE"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2,07</w:t>
            </w:r>
          </w:p>
        </w:tc>
        <w:tc>
          <w:tcPr>
            <w:tcW w:w="2266" w:type="dxa"/>
            <w:tcBorders>
              <w:top w:val="single" w:sz="4" w:space="0" w:color="auto"/>
              <w:left w:val="single" w:sz="4" w:space="0" w:color="auto"/>
              <w:bottom w:val="single" w:sz="4" w:space="0" w:color="auto"/>
              <w:right w:val="single" w:sz="4" w:space="0" w:color="auto"/>
            </w:tcBorders>
            <w:vAlign w:val="center"/>
          </w:tcPr>
          <w:p w14:paraId="7612E9EE" w14:textId="608ECE43" w:rsidR="00D46621" w:rsidRPr="003E53E3" w:rsidRDefault="003E53E3">
            <w:pPr>
              <w:spacing w:after="0" w:line="240" w:lineRule="auto"/>
              <w:jc w:val="center"/>
              <w:rPr>
                <w:rFonts w:cstheme="minorHAnsi"/>
                <w:bCs/>
                <w:sz w:val="20"/>
                <w:szCs w:val="20"/>
              </w:rPr>
            </w:pPr>
            <w:r w:rsidRPr="003E53E3">
              <w:rPr>
                <w:rFonts w:cstheme="minorHAnsi"/>
                <w:bCs/>
                <w:sz w:val="20"/>
                <w:szCs w:val="20"/>
              </w:rPr>
              <w:t>91,3</w:t>
            </w:r>
          </w:p>
        </w:tc>
      </w:tr>
      <w:tr w:rsidR="00D46621" w:rsidRPr="003E53E3" w14:paraId="503F8D54"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3794B701"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Mirkovec</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5F3D78E1" w14:textId="6E8D3D18" w:rsidR="00D46621" w:rsidRPr="003E53E3" w:rsidRDefault="003E53E3">
            <w:pPr>
              <w:spacing w:after="0" w:line="240" w:lineRule="auto"/>
              <w:jc w:val="center"/>
              <w:rPr>
                <w:rFonts w:cstheme="minorHAnsi"/>
                <w:bCs/>
                <w:sz w:val="20"/>
                <w:szCs w:val="20"/>
              </w:rPr>
            </w:pPr>
            <w:r w:rsidRPr="003E53E3">
              <w:rPr>
                <w:rFonts w:cstheme="minorHAnsi"/>
                <w:bCs/>
                <w:sz w:val="20"/>
                <w:szCs w:val="20"/>
              </w:rPr>
              <w:t>457</w:t>
            </w:r>
          </w:p>
        </w:tc>
        <w:tc>
          <w:tcPr>
            <w:tcW w:w="2265" w:type="dxa"/>
            <w:tcBorders>
              <w:top w:val="single" w:sz="4" w:space="0" w:color="auto"/>
              <w:left w:val="single" w:sz="4" w:space="0" w:color="auto"/>
              <w:bottom w:val="single" w:sz="4" w:space="0" w:color="auto"/>
              <w:right w:val="single" w:sz="4" w:space="0" w:color="auto"/>
            </w:tcBorders>
            <w:hideMark/>
          </w:tcPr>
          <w:p w14:paraId="54532F92"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1,99</w:t>
            </w:r>
          </w:p>
        </w:tc>
        <w:tc>
          <w:tcPr>
            <w:tcW w:w="2266" w:type="dxa"/>
            <w:tcBorders>
              <w:top w:val="single" w:sz="4" w:space="0" w:color="auto"/>
              <w:left w:val="single" w:sz="4" w:space="0" w:color="auto"/>
              <w:bottom w:val="single" w:sz="4" w:space="0" w:color="auto"/>
              <w:right w:val="single" w:sz="4" w:space="0" w:color="auto"/>
            </w:tcBorders>
            <w:vAlign w:val="center"/>
          </w:tcPr>
          <w:p w14:paraId="1654DA18" w14:textId="4BDAE3FE" w:rsidR="00D46621" w:rsidRPr="003E53E3" w:rsidRDefault="003E53E3">
            <w:pPr>
              <w:spacing w:after="0" w:line="240" w:lineRule="auto"/>
              <w:jc w:val="center"/>
              <w:rPr>
                <w:rFonts w:cstheme="minorHAnsi"/>
                <w:bCs/>
                <w:sz w:val="20"/>
                <w:szCs w:val="20"/>
              </w:rPr>
            </w:pPr>
            <w:r w:rsidRPr="003E53E3">
              <w:rPr>
                <w:rFonts w:cstheme="minorHAnsi"/>
                <w:bCs/>
                <w:sz w:val="20"/>
                <w:szCs w:val="20"/>
              </w:rPr>
              <w:t>229,65</w:t>
            </w:r>
          </w:p>
        </w:tc>
      </w:tr>
      <w:tr w:rsidR="00D46621" w:rsidRPr="003E53E3" w14:paraId="617D4C78"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311DBBB7"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Pustodol</w:t>
            </w:r>
            <w:proofErr w:type="spellEnd"/>
            <w:r w:rsidRPr="003E53E3">
              <w:rPr>
                <w:rFonts w:cstheme="minorHAnsi"/>
                <w:bCs/>
                <w:sz w:val="20"/>
                <w:szCs w:val="20"/>
              </w:rPr>
              <w:t xml:space="preserve"> </w:t>
            </w:r>
            <w:proofErr w:type="spellStart"/>
            <w:r w:rsidRPr="003E53E3">
              <w:rPr>
                <w:rFonts w:cstheme="minorHAnsi"/>
                <w:bCs/>
                <w:sz w:val="20"/>
                <w:szCs w:val="20"/>
              </w:rPr>
              <w:t>Začretski</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5CB71A0B" w14:textId="03C2025A" w:rsidR="00D46621" w:rsidRPr="003E53E3" w:rsidRDefault="003E53E3">
            <w:pPr>
              <w:spacing w:after="0" w:line="240" w:lineRule="auto"/>
              <w:jc w:val="center"/>
              <w:rPr>
                <w:rFonts w:cstheme="minorHAnsi"/>
                <w:bCs/>
                <w:sz w:val="20"/>
                <w:szCs w:val="20"/>
              </w:rPr>
            </w:pPr>
            <w:r w:rsidRPr="003E53E3">
              <w:rPr>
                <w:rFonts w:cstheme="minorHAnsi"/>
                <w:bCs/>
                <w:sz w:val="20"/>
                <w:szCs w:val="20"/>
              </w:rPr>
              <w:t>193</w:t>
            </w:r>
          </w:p>
        </w:tc>
        <w:tc>
          <w:tcPr>
            <w:tcW w:w="2265" w:type="dxa"/>
            <w:tcBorders>
              <w:top w:val="single" w:sz="4" w:space="0" w:color="auto"/>
              <w:left w:val="single" w:sz="4" w:space="0" w:color="auto"/>
              <w:bottom w:val="single" w:sz="4" w:space="0" w:color="auto"/>
              <w:right w:val="single" w:sz="4" w:space="0" w:color="auto"/>
            </w:tcBorders>
            <w:hideMark/>
          </w:tcPr>
          <w:p w14:paraId="776F0B88"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2,28</w:t>
            </w:r>
          </w:p>
        </w:tc>
        <w:tc>
          <w:tcPr>
            <w:tcW w:w="2266" w:type="dxa"/>
            <w:tcBorders>
              <w:top w:val="single" w:sz="4" w:space="0" w:color="auto"/>
              <w:left w:val="single" w:sz="4" w:space="0" w:color="auto"/>
              <w:bottom w:val="single" w:sz="4" w:space="0" w:color="auto"/>
              <w:right w:val="single" w:sz="4" w:space="0" w:color="auto"/>
            </w:tcBorders>
            <w:vAlign w:val="center"/>
          </w:tcPr>
          <w:p w14:paraId="7A1A640D" w14:textId="49745691" w:rsidR="00D46621" w:rsidRPr="003E53E3" w:rsidRDefault="003E53E3">
            <w:pPr>
              <w:spacing w:after="0" w:line="240" w:lineRule="auto"/>
              <w:jc w:val="center"/>
              <w:rPr>
                <w:rFonts w:cstheme="minorHAnsi"/>
                <w:bCs/>
                <w:sz w:val="20"/>
                <w:szCs w:val="20"/>
              </w:rPr>
            </w:pPr>
            <w:r w:rsidRPr="003E53E3">
              <w:rPr>
                <w:rFonts w:cstheme="minorHAnsi"/>
                <w:bCs/>
                <w:sz w:val="20"/>
                <w:szCs w:val="20"/>
              </w:rPr>
              <w:t>84,65</w:t>
            </w:r>
          </w:p>
        </w:tc>
      </w:tr>
      <w:tr w:rsidR="00D46621" w:rsidRPr="003E53E3" w14:paraId="74B2D8DC"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1EEB7A47"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Sekirišće</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4ABEB1BC" w14:textId="020AE0BE" w:rsidR="00D46621" w:rsidRPr="003E53E3" w:rsidRDefault="003E53E3">
            <w:pPr>
              <w:spacing w:after="0" w:line="240" w:lineRule="auto"/>
              <w:jc w:val="center"/>
              <w:rPr>
                <w:rFonts w:cstheme="minorHAnsi"/>
                <w:bCs/>
                <w:sz w:val="20"/>
                <w:szCs w:val="20"/>
              </w:rPr>
            </w:pPr>
            <w:r w:rsidRPr="003E53E3">
              <w:rPr>
                <w:rFonts w:cstheme="minorHAnsi"/>
                <w:bCs/>
                <w:sz w:val="20"/>
                <w:szCs w:val="20"/>
              </w:rPr>
              <w:t>328</w:t>
            </w:r>
          </w:p>
        </w:tc>
        <w:tc>
          <w:tcPr>
            <w:tcW w:w="2265" w:type="dxa"/>
            <w:tcBorders>
              <w:top w:val="single" w:sz="4" w:space="0" w:color="auto"/>
              <w:left w:val="single" w:sz="4" w:space="0" w:color="auto"/>
              <w:bottom w:val="single" w:sz="4" w:space="0" w:color="auto"/>
              <w:right w:val="single" w:sz="4" w:space="0" w:color="auto"/>
            </w:tcBorders>
            <w:hideMark/>
          </w:tcPr>
          <w:p w14:paraId="10B55F21"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3,49</w:t>
            </w:r>
          </w:p>
        </w:tc>
        <w:tc>
          <w:tcPr>
            <w:tcW w:w="2266" w:type="dxa"/>
            <w:tcBorders>
              <w:top w:val="single" w:sz="4" w:space="0" w:color="auto"/>
              <w:left w:val="single" w:sz="4" w:space="0" w:color="auto"/>
              <w:bottom w:val="single" w:sz="4" w:space="0" w:color="auto"/>
              <w:right w:val="single" w:sz="4" w:space="0" w:color="auto"/>
            </w:tcBorders>
            <w:vAlign w:val="center"/>
          </w:tcPr>
          <w:p w14:paraId="190F22B2" w14:textId="00623FFF" w:rsidR="00D46621" w:rsidRPr="003E53E3" w:rsidRDefault="003E53E3">
            <w:pPr>
              <w:spacing w:after="0" w:line="240" w:lineRule="auto"/>
              <w:jc w:val="center"/>
              <w:rPr>
                <w:rFonts w:cstheme="minorHAnsi"/>
                <w:bCs/>
                <w:sz w:val="20"/>
                <w:szCs w:val="20"/>
              </w:rPr>
            </w:pPr>
            <w:r w:rsidRPr="003E53E3">
              <w:rPr>
                <w:rFonts w:cstheme="minorHAnsi"/>
                <w:bCs/>
                <w:sz w:val="20"/>
                <w:szCs w:val="20"/>
              </w:rPr>
              <w:t>93,98</w:t>
            </w:r>
          </w:p>
        </w:tc>
      </w:tr>
      <w:tr w:rsidR="00D46621" w:rsidRPr="003E53E3" w14:paraId="43C3DFF9"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0C3653BB" w14:textId="77777777" w:rsidR="00D46621" w:rsidRPr="003E53E3" w:rsidRDefault="00D46621">
            <w:pPr>
              <w:spacing w:after="0" w:line="240" w:lineRule="auto"/>
              <w:jc w:val="center"/>
              <w:rPr>
                <w:rFonts w:cstheme="minorHAnsi"/>
                <w:bCs/>
                <w:sz w:val="20"/>
                <w:szCs w:val="20"/>
              </w:rPr>
            </w:pPr>
            <w:r w:rsidRPr="003E53E3">
              <w:rPr>
                <w:rFonts w:cstheme="minorHAnsi"/>
                <w:bCs/>
                <w:sz w:val="20"/>
                <w:szCs w:val="20"/>
              </w:rPr>
              <w:t>Sveti Križ Začretje</w:t>
            </w:r>
          </w:p>
        </w:tc>
        <w:tc>
          <w:tcPr>
            <w:tcW w:w="2265" w:type="dxa"/>
            <w:tcBorders>
              <w:top w:val="single" w:sz="4" w:space="0" w:color="auto"/>
              <w:left w:val="single" w:sz="4" w:space="0" w:color="auto"/>
              <w:bottom w:val="single" w:sz="4" w:space="0" w:color="auto"/>
              <w:right w:val="single" w:sz="4" w:space="0" w:color="auto"/>
            </w:tcBorders>
            <w:vAlign w:val="center"/>
          </w:tcPr>
          <w:p w14:paraId="1B36DE50" w14:textId="71CB77E3" w:rsidR="00D46621" w:rsidRPr="003E53E3" w:rsidRDefault="003E53E3">
            <w:pPr>
              <w:spacing w:after="0" w:line="240" w:lineRule="auto"/>
              <w:jc w:val="center"/>
              <w:rPr>
                <w:rFonts w:cstheme="minorHAnsi"/>
                <w:bCs/>
                <w:sz w:val="20"/>
                <w:szCs w:val="20"/>
              </w:rPr>
            </w:pPr>
            <w:r w:rsidRPr="003E53E3">
              <w:rPr>
                <w:rFonts w:cstheme="minorHAnsi"/>
                <w:bCs/>
                <w:sz w:val="20"/>
                <w:szCs w:val="20"/>
              </w:rPr>
              <w:t>922</w:t>
            </w:r>
          </w:p>
        </w:tc>
        <w:tc>
          <w:tcPr>
            <w:tcW w:w="2265" w:type="dxa"/>
            <w:tcBorders>
              <w:top w:val="single" w:sz="4" w:space="0" w:color="auto"/>
              <w:left w:val="single" w:sz="4" w:space="0" w:color="auto"/>
              <w:bottom w:val="single" w:sz="4" w:space="0" w:color="auto"/>
              <w:right w:val="single" w:sz="4" w:space="0" w:color="auto"/>
            </w:tcBorders>
            <w:hideMark/>
          </w:tcPr>
          <w:p w14:paraId="22FB7171"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1,45</w:t>
            </w:r>
          </w:p>
        </w:tc>
        <w:tc>
          <w:tcPr>
            <w:tcW w:w="2266" w:type="dxa"/>
            <w:tcBorders>
              <w:top w:val="single" w:sz="4" w:space="0" w:color="auto"/>
              <w:left w:val="single" w:sz="4" w:space="0" w:color="auto"/>
              <w:bottom w:val="single" w:sz="4" w:space="0" w:color="auto"/>
              <w:right w:val="single" w:sz="4" w:space="0" w:color="auto"/>
            </w:tcBorders>
            <w:vAlign w:val="center"/>
          </w:tcPr>
          <w:p w14:paraId="233BAF61" w14:textId="21937D5F" w:rsidR="00D46621" w:rsidRPr="003E53E3" w:rsidRDefault="003E53E3">
            <w:pPr>
              <w:spacing w:after="0" w:line="240" w:lineRule="auto"/>
              <w:jc w:val="center"/>
              <w:rPr>
                <w:rFonts w:cstheme="minorHAnsi"/>
                <w:bCs/>
                <w:sz w:val="20"/>
                <w:szCs w:val="20"/>
              </w:rPr>
            </w:pPr>
            <w:r w:rsidRPr="003E53E3">
              <w:rPr>
                <w:rFonts w:cstheme="minorHAnsi"/>
                <w:bCs/>
                <w:sz w:val="20"/>
                <w:szCs w:val="20"/>
              </w:rPr>
              <w:t>635,86</w:t>
            </w:r>
          </w:p>
        </w:tc>
      </w:tr>
      <w:tr w:rsidR="00D46621" w:rsidRPr="003E53E3" w14:paraId="6A3E5C1E"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4C743517"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Štrucljevo</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212580D5" w14:textId="40FB78E5" w:rsidR="00D46621" w:rsidRPr="003E53E3" w:rsidRDefault="003E53E3">
            <w:pPr>
              <w:spacing w:after="0" w:line="240" w:lineRule="auto"/>
              <w:jc w:val="center"/>
              <w:rPr>
                <w:rFonts w:cstheme="minorHAnsi"/>
                <w:bCs/>
                <w:sz w:val="20"/>
                <w:szCs w:val="20"/>
              </w:rPr>
            </w:pPr>
            <w:r w:rsidRPr="003E53E3">
              <w:rPr>
                <w:rFonts w:cstheme="minorHAnsi"/>
                <w:bCs/>
                <w:sz w:val="20"/>
                <w:szCs w:val="20"/>
              </w:rPr>
              <w:t>321</w:t>
            </w:r>
          </w:p>
        </w:tc>
        <w:tc>
          <w:tcPr>
            <w:tcW w:w="2265" w:type="dxa"/>
            <w:tcBorders>
              <w:top w:val="single" w:sz="4" w:space="0" w:color="auto"/>
              <w:left w:val="single" w:sz="4" w:space="0" w:color="auto"/>
              <w:bottom w:val="single" w:sz="4" w:space="0" w:color="auto"/>
              <w:right w:val="single" w:sz="4" w:space="0" w:color="auto"/>
            </w:tcBorders>
            <w:hideMark/>
          </w:tcPr>
          <w:p w14:paraId="36CC3E2D"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1,91</w:t>
            </w:r>
          </w:p>
        </w:tc>
        <w:tc>
          <w:tcPr>
            <w:tcW w:w="2266" w:type="dxa"/>
            <w:tcBorders>
              <w:top w:val="single" w:sz="4" w:space="0" w:color="auto"/>
              <w:left w:val="single" w:sz="4" w:space="0" w:color="auto"/>
              <w:bottom w:val="single" w:sz="4" w:space="0" w:color="auto"/>
              <w:right w:val="single" w:sz="4" w:space="0" w:color="auto"/>
            </w:tcBorders>
            <w:vAlign w:val="center"/>
          </w:tcPr>
          <w:p w14:paraId="547A132C" w14:textId="0CF82E0F" w:rsidR="00D46621" w:rsidRPr="003E53E3" w:rsidRDefault="003E53E3">
            <w:pPr>
              <w:spacing w:after="0" w:line="240" w:lineRule="auto"/>
              <w:jc w:val="center"/>
              <w:rPr>
                <w:rFonts w:cstheme="minorHAnsi"/>
                <w:bCs/>
                <w:sz w:val="20"/>
                <w:szCs w:val="20"/>
              </w:rPr>
            </w:pPr>
            <w:r w:rsidRPr="003E53E3">
              <w:rPr>
                <w:rFonts w:cstheme="minorHAnsi"/>
                <w:bCs/>
                <w:sz w:val="20"/>
                <w:szCs w:val="20"/>
              </w:rPr>
              <w:t>168,06</w:t>
            </w:r>
          </w:p>
        </w:tc>
      </w:tr>
      <w:tr w:rsidR="00D46621" w:rsidRPr="003E53E3" w14:paraId="54930E1E"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7560E2A2"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Švaljkovec</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20E344BC" w14:textId="1F9B77EF" w:rsidR="00D46621" w:rsidRPr="003E53E3" w:rsidRDefault="003E53E3">
            <w:pPr>
              <w:spacing w:after="0" w:line="240" w:lineRule="auto"/>
              <w:jc w:val="center"/>
              <w:rPr>
                <w:rFonts w:cstheme="minorHAnsi"/>
                <w:bCs/>
                <w:sz w:val="20"/>
                <w:szCs w:val="20"/>
              </w:rPr>
            </w:pPr>
            <w:r w:rsidRPr="003E53E3">
              <w:rPr>
                <w:rFonts w:cstheme="minorHAnsi"/>
                <w:bCs/>
                <w:sz w:val="20"/>
                <w:szCs w:val="20"/>
              </w:rPr>
              <w:t>313</w:t>
            </w:r>
          </w:p>
        </w:tc>
        <w:tc>
          <w:tcPr>
            <w:tcW w:w="2265" w:type="dxa"/>
            <w:tcBorders>
              <w:top w:val="single" w:sz="4" w:space="0" w:color="auto"/>
              <w:left w:val="single" w:sz="4" w:space="0" w:color="auto"/>
              <w:bottom w:val="single" w:sz="4" w:space="0" w:color="auto"/>
              <w:right w:val="single" w:sz="4" w:space="0" w:color="auto"/>
            </w:tcBorders>
            <w:hideMark/>
          </w:tcPr>
          <w:p w14:paraId="49D098B8"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0,99</w:t>
            </w:r>
          </w:p>
        </w:tc>
        <w:tc>
          <w:tcPr>
            <w:tcW w:w="2266" w:type="dxa"/>
            <w:tcBorders>
              <w:top w:val="single" w:sz="4" w:space="0" w:color="auto"/>
              <w:left w:val="single" w:sz="4" w:space="0" w:color="auto"/>
              <w:bottom w:val="single" w:sz="4" w:space="0" w:color="auto"/>
              <w:right w:val="single" w:sz="4" w:space="0" w:color="auto"/>
            </w:tcBorders>
            <w:vAlign w:val="center"/>
          </w:tcPr>
          <w:p w14:paraId="627F9C10" w14:textId="399E4ECD" w:rsidR="00D46621" w:rsidRPr="003E53E3" w:rsidRDefault="003E53E3">
            <w:pPr>
              <w:spacing w:after="0" w:line="240" w:lineRule="auto"/>
              <w:jc w:val="center"/>
              <w:rPr>
                <w:rFonts w:cstheme="minorHAnsi"/>
                <w:bCs/>
                <w:sz w:val="20"/>
                <w:szCs w:val="20"/>
              </w:rPr>
            </w:pPr>
            <w:r w:rsidRPr="003E53E3">
              <w:rPr>
                <w:rFonts w:cstheme="minorHAnsi"/>
                <w:bCs/>
                <w:sz w:val="20"/>
                <w:szCs w:val="20"/>
              </w:rPr>
              <w:t>316,16</w:t>
            </w:r>
          </w:p>
        </w:tc>
      </w:tr>
      <w:tr w:rsidR="00D46621" w:rsidRPr="003E53E3" w14:paraId="38B0FB93"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28917BDA"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Temovec</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704923B3" w14:textId="52CA7533" w:rsidR="00D46621" w:rsidRPr="003E53E3" w:rsidRDefault="003E53E3">
            <w:pPr>
              <w:spacing w:after="0" w:line="240" w:lineRule="auto"/>
              <w:jc w:val="center"/>
              <w:rPr>
                <w:rFonts w:cstheme="minorHAnsi"/>
                <w:bCs/>
                <w:sz w:val="20"/>
                <w:szCs w:val="20"/>
              </w:rPr>
            </w:pPr>
            <w:r w:rsidRPr="003E53E3">
              <w:rPr>
                <w:rFonts w:cstheme="minorHAnsi"/>
                <w:bCs/>
                <w:sz w:val="20"/>
                <w:szCs w:val="20"/>
              </w:rPr>
              <w:t>210</w:t>
            </w:r>
          </w:p>
        </w:tc>
        <w:tc>
          <w:tcPr>
            <w:tcW w:w="2265" w:type="dxa"/>
            <w:tcBorders>
              <w:top w:val="single" w:sz="4" w:space="0" w:color="auto"/>
              <w:left w:val="single" w:sz="4" w:space="0" w:color="auto"/>
              <w:bottom w:val="single" w:sz="4" w:space="0" w:color="auto"/>
              <w:right w:val="single" w:sz="4" w:space="0" w:color="auto"/>
            </w:tcBorders>
            <w:hideMark/>
          </w:tcPr>
          <w:p w14:paraId="40EB6B22"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1,59</w:t>
            </w:r>
          </w:p>
        </w:tc>
        <w:tc>
          <w:tcPr>
            <w:tcW w:w="2266" w:type="dxa"/>
            <w:tcBorders>
              <w:top w:val="single" w:sz="4" w:space="0" w:color="auto"/>
              <w:left w:val="single" w:sz="4" w:space="0" w:color="auto"/>
              <w:bottom w:val="single" w:sz="4" w:space="0" w:color="auto"/>
              <w:right w:val="single" w:sz="4" w:space="0" w:color="auto"/>
            </w:tcBorders>
            <w:vAlign w:val="center"/>
          </w:tcPr>
          <w:p w14:paraId="2279E0C7" w14:textId="7ED68779" w:rsidR="00D46621" w:rsidRPr="003E53E3" w:rsidRDefault="003E53E3">
            <w:pPr>
              <w:spacing w:after="0" w:line="240" w:lineRule="auto"/>
              <w:jc w:val="center"/>
              <w:rPr>
                <w:rFonts w:cstheme="minorHAnsi"/>
                <w:bCs/>
                <w:sz w:val="20"/>
                <w:szCs w:val="20"/>
              </w:rPr>
            </w:pPr>
            <w:r w:rsidRPr="003E53E3">
              <w:rPr>
                <w:rFonts w:cstheme="minorHAnsi"/>
                <w:bCs/>
                <w:sz w:val="20"/>
                <w:szCs w:val="20"/>
              </w:rPr>
              <w:t>132,08</w:t>
            </w:r>
          </w:p>
        </w:tc>
      </w:tr>
      <w:tr w:rsidR="00D46621" w:rsidRPr="003E53E3" w14:paraId="3F016629"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78B0029A"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Vrankovec</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1360C3BC" w14:textId="751C11ED" w:rsidR="00D46621" w:rsidRPr="003E53E3" w:rsidRDefault="003E53E3">
            <w:pPr>
              <w:spacing w:after="0" w:line="240" w:lineRule="auto"/>
              <w:jc w:val="center"/>
              <w:rPr>
                <w:rFonts w:cstheme="minorHAnsi"/>
                <w:bCs/>
                <w:sz w:val="20"/>
                <w:szCs w:val="20"/>
              </w:rPr>
            </w:pPr>
            <w:r w:rsidRPr="003E53E3">
              <w:rPr>
                <w:rFonts w:cstheme="minorHAnsi"/>
                <w:bCs/>
                <w:sz w:val="20"/>
                <w:szCs w:val="20"/>
              </w:rPr>
              <w:t>224</w:t>
            </w:r>
          </w:p>
        </w:tc>
        <w:tc>
          <w:tcPr>
            <w:tcW w:w="2265" w:type="dxa"/>
            <w:tcBorders>
              <w:top w:val="single" w:sz="4" w:space="0" w:color="auto"/>
              <w:left w:val="single" w:sz="4" w:space="0" w:color="auto"/>
              <w:bottom w:val="single" w:sz="4" w:space="0" w:color="auto"/>
              <w:right w:val="single" w:sz="4" w:space="0" w:color="auto"/>
            </w:tcBorders>
            <w:hideMark/>
          </w:tcPr>
          <w:p w14:paraId="0241CB75"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3,17</w:t>
            </w:r>
          </w:p>
        </w:tc>
        <w:tc>
          <w:tcPr>
            <w:tcW w:w="2266" w:type="dxa"/>
            <w:tcBorders>
              <w:top w:val="single" w:sz="4" w:space="0" w:color="auto"/>
              <w:left w:val="single" w:sz="4" w:space="0" w:color="auto"/>
              <w:bottom w:val="single" w:sz="4" w:space="0" w:color="auto"/>
              <w:right w:val="single" w:sz="4" w:space="0" w:color="auto"/>
            </w:tcBorders>
            <w:vAlign w:val="center"/>
          </w:tcPr>
          <w:p w14:paraId="3126F7E9" w14:textId="461848E8" w:rsidR="00D46621" w:rsidRPr="003E53E3" w:rsidRDefault="003E53E3">
            <w:pPr>
              <w:spacing w:after="0" w:line="240" w:lineRule="auto"/>
              <w:jc w:val="center"/>
              <w:rPr>
                <w:rFonts w:cstheme="minorHAnsi"/>
                <w:bCs/>
                <w:sz w:val="20"/>
                <w:szCs w:val="20"/>
              </w:rPr>
            </w:pPr>
            <w:r w:rsidRPr="003E53E3">
              <w:rPr>
                <w:rFonts w:cstheme="minorHAnsi"/>
                <w:bCs/>
                <w:sz w:val="20"/>
                <w:szCs w:val="20"/>
              </w:rPr>
              <w:t>70,66</w:t>
            </w:r>
          </w:p>
        </w:tc>
      </w:tr>
      <w:tr w:rsidR="00D46621" w:rsidRPr="003E53E3" w14:paraId="4983FAB5"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33B90C6F" w14:textId="77777777" w:rsidR="00D46621" w:rsidRPr="003E53E3" w:rsidRDefault="00D46621">
            <w:pPr>
              <w:spacing w:after="0" w:line="240" w:lineRule="auto"/>
              <w:jc w:val="center"/>
              <w:rPr>
                <w:rFonts w:cstheme="minorHAnsi"/>
                <w:bCs/>
                <w:sz w:val="20"/>
                <w:szCs w:val="20"/>
              </w:rPr>
            </w:pPr>
            <w:r w:rsidRPr="003E53E3">
              <w:rPr>
                <w:rFonts w:cstheme="minorHAnsi"/>
                <w:bCs/>
                <w:sz w:val="20"/>
                <w:szCs w:val="20"/>
              </w:rPr>
              <w:t xml:space="preserve">Završje </w:t>
            </w:r>
            <w:proofErr w:type="spellStart"/>
            <w:r w:rsidRPr="003E53E3">
              <w:rPr>
                <w:rFonts w:cstheme="minorHAnsi"/>
                <w:bCs/>
                <w:sz w:val="20"/>
                <w:szCs w:val="20"/>
              </w:rPr>
              <w:t>Začretsko</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5D1EDA7C" w14:textId="090F1259" w:rsidR="00D46621" w:rsidRPr="003E53E3" w:rsidRDefault="003E53E3">
            <w:pPr>
              <w:spacing w:after="0" w:line="240" w:lineRule="auto"/>
              <w:jc w:val="center"/>
              <w:rPr>
                <w:rFonts w:cstheme="minorHAnsi"/>
                <w:bCs/>
                <w:sz w:val="20"/>
                <w:szCs w:val="20"/>
              </w:rPr>
            </w:pPr>
            <w:r w:rsidRPr="003E53E3">
              <w:rPr>
                <w:rFonts w:cstheme="minorHAnsi"/>
                <w:bCs/>
                <w:sz w:val="20"/>
                <w:szCs w:val="20"/>
              </w:rPr>
              <w:t>33</w:t>
            </w:r>
          </w:p>
        </w:tc>
        <w:tc>
          <w:tcPr>
            <w:tcW w:w="2265" w:type="dxa"/>
            <w:tcBorders>
              <w:top w:val="single" w:sz="4" w:space="0" w:color="auto"/>
              <w:left w:val="single" w:sz="4" w:space="0" w:color="auto"/>
              <w:bottom w:val="single" w:sz="4" w:space="0" w:color="auto"/>
              <w:right w:val="single" w:sz="4" w:space="0" w:color="auto"/>
            </w:tcBorders>
            <w:hideMark/>
          </w:tcPr>
          <w:p w14:paraId="03B0B0ED"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0,80</w:t>
            </w:r>
          </w:p>
        </w:tc>
        <w:tc>
          <w:tcPr>
            <w:tcW w:w="2266" w:type="dxa"/>
            <w:tcBorders>
              <w:top w:val="single" w:sz="4" w:space="0" w:color="auto"/>
              <w:left w:val="single" w:sz="4" w:space="0" w:color="auto"/>
              <w:bottom w:val="single" w:sz="4" w:space="0" w:color="auto"/>
              <w:right w:val="single" w:sz="4" w:space="0" w:color="auto"/>
            </w:tcBorders>
            <w:vAlign w:val="center"/>
          </w:tcPr>
          <w:p w14:paraId="2C801A76" w14:textId="58FA6D75" w:rsidR="003E53E3" w:rsidRPr="003E53E3" w:rsidRDefault="003E53E3" w:rsidP="003E53E3">
            <w:pPr>
              <w:spacing w:after="0" w:line="240" w:lineRule="auto"/>
              <w:jc w:val="center"/>
              <w:rPr>
                <w:rFonts w:cstheme="minorHAnsi"/>
                <w:bCs/>
                <w:sz w:val="20"/>
                <w:szCs w:val="20"/>
              </w:rPr>
            </w:pPr>
            <w:r w:rsidRPr="003E53E3">
              <w:rPr>
                <w:rFonts w:cstheme="minorHAnsi"/>
                <w:bCs/>
                <w:sz w:val="20"/>
                <w:szCs w:val="20"/>
              </w:rPr>
              <w:t>41,25</w:t>
            </w:r>
          </w:p>
        </w:tc>
      </w:tr>
      <w:tr w:rsidR="00D46621" w:rsidRPr="003E53E3" w14:paraId="34ADFA93" w14:textId="77777777" w:rsidTr="003E53E3">
        <w:tc>
          <w:tcPr>
            <w:tcW w:w="2264" w:type="dxa"/>
            <w:tcBorders>
              <w:top w:val="single" w:sz="4" w:space="0" w:color="auto"/>
              <w:left w:val="single" w:sz="4" w:space="0" w:color="auto"/>
              <w:bottom w:val="single" w:sz="4" w:space="0" w:color="auto"/>
              <w:right w:val="single" w:sz="4" w:space="0" w:color="auto"/>
            </w:tcBorders>
            <w:vAlign w:val="center"/>
            <w:hideMark/>
          </w:tcPr>
          <w:p w14:paraId="6735C36C" w14:textId="77777777" w:rsidR="00D46621" w:rsidRPr="003E53E3" w:rsidRDefault="00D46621">
            <w:pPr>
              <w:spacing w:after="0" w:line="240" w:lineRule="auto"/>
              <w:jc w:val="center"/>
              <w:rPr>
                <w:rFonts w:cstheme="minorHAnsi"/>
                <w:bCs/>
                <w:sz w:val="20"/>
                <w:szCs w:val="20"/>
              </w:rPr>
            </w:pPr>
            <w:proofErr w:type="spellStart"/>
            <w:r w:rsidRPr="003E53E3">
              <w:rPr>
                <w:rFonts w:cstheme="minorHAnsi"/>
                <w:bCs/>
                <w:sz w:val="20"/>
                <w:szCs w:val="20"/>
              </w:rPr>
              <w:t>Zleć</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149705FD" w14:textId="64A3F0E2" w:rsidR="00D46621" w:rsidRPr="003E53E3" w:rsidRDefault="003E53E3">
            <w:pPr>
              <w:spacing w:after="0" w:line="240" w:lineRule="auto"/>
              <w:jc w:val="center"/>
              <w:rPr>
                <w:rFonts w:cstheme="minorHAnsi"/>
                <w:bCs/>
                <w:sz w:val="20"/>
                <w:szCs w:val="20"/>
              </w:rPr>
            </w:pPr>
            <w:r w:rsidRPr="003E53E3">
              <w:rPr>
                <w:rFonts w:cstheme="minorHAnsi"/>
                <w:bCs/>
                <w:sz w:val="20"/>
                <w:szCs w:val="20"/>
              </w:rPr>
              <w:t>140</w:t>
            </w:r>
          </w:p>
        </w:tc>
        <w:tc>
          <w:tcPr>
            <w:tcW w:w="2265" w:type="dxa"/>
            <w:tcBorders>
              <w:top w:val="single" w:sz="4" w:space="0" w:color="auto"/>
              <w:left w:val="single" w:sz="4" w:space="0" w:color="auto"/>
              <w:bottom w:val="single" w:sz="4" w:space="0" w:color="auto"/>
              <w:right w:val="single" w:sz="4" w:space="0" w:color="auto"/>
            </w:tcBorders>
            <w:hideMark/>
          </w:tcPr>
          <w:p w14:paraId="00CD8924" w14:textId="77777777" w:rsidR="00D46621" w:rsidRPr="003E53E3" w:rsidRDefault="00D46621">
            <w:pPr>
              <w:spacing w:after="0" w:line="240" w:lineRule="auto"/>
              <w:jc w:val="center"/>
              <w:rPr>
                <w:rFonts w:cstheme="minorHAnsi"/>
                <w:bCs/>
                <w:sz w:val="20"/>
                <w:szCs w:val="20"/>
              </w:rPr>
            </w:pPr>
            <w:r w:rsidRPr="003E53E3">
              <w:rPr>
                <w:rFonts w:cs="Calibri"/>
                <w:sz w:val="20"/>
                <w:szCs w:val="20"/>
                <w:lang w:eastAsia="hr-HR"/>
              </w:rPr>
              <w:t>0,70</w:t>
            </w:r>
          </w:p>
        </w:tc>
        <w:tc>
          <w:tcPr>
            <w:tcW w:w="2266" w:type="dxa"/>
            <w:tcBorders>
              <w:top w:val="single" w:sz="4" w:space="0" w:color="auto"/>
              <w:left w:val="single" w:sz="4" w:space="0" w:color="auto"/>
              <w:bottom w:val="single" w:sz="4" w:space="0" w:color="auto"/>
              <w:right w:val="single" w:sz="4" w:space="0" w:color="auto"/>
            </w:tcBorders>
            <w:vAlign w:val="center"/>
          </w:tcPr>
          <w:p w14:paraId="6812CF77" w14:textId="460E2511" w:rsidR="00D46621" w:rsidRPr="003E53E3" w:rsidRDefault="003E53E3">
            <w:pPr>
              <w:spacing w:after="0" w:line="240" w:lineRule="auto"/>
              <w:jc w:val="center"/>
              <w:rPr>
                <w:rFonts w:cstheme="minorHAnsi"/>
                <w:bCs/>
                <w:sz w:val="20"/>
                <w:szCs w:val="20"/>
              </w:rPr>
            </w:pPr>
            <w:r w:rsidRPr="003E53E3">
              <w:rPr>
                <w:rFonts w:cstheme="minorHAnsi"/>
                <w:bCs/>
                <w:sz w:val="20"/>
                <w:szCs w:val="20"/>
              </w:rPr>
              <w:t>200</w:t>
            </w:r>
          </w:p>
        </w:tc>
      </w:tr>
      <w:tr w:rsidR="003E53E3" w:rsidRPr="003E53E3" w14:paraId="4F6640FB" w14:textId="77777777" w:rsidTr="003E53E3">
        <w:tc>
          <w:tcPr>
            <w:tcW w:w="2264" w:type="dxa"/>
            <w:tcBorders>
              <w:top w:val="single" w:sz="4" w:space="0" w:color="auto"/>
              <w:left w:val="single" w:sz="4" w:space="0" w:color="auto"/>
              <w:bottom w:val="single" w:sz="4" w:space="0" w:color="auto"/>
              <w:right w:val="single" w:sz="4" w:space="0" w:color="auto"/>
            </w:tcBorders>
            <w:vAlign w:val="center"/>
          </w:tcPr>
          <w:p w14:paraId="35FC7335" w14:textId="3F2BD60B" w:rsidR="003E53E3" w:rsidRPr="003E53E3" w:rsidRDefault="003E53E3">
            <w:pPr>
              <w:spacing w:after="0" w:line="240" w:lineRule="auto"/>
              <w:jc w:val="center"/>
              <w:rPr>
                <w:rFonts w:cstheme="minorHAnsi"/>
                <w:b/>
                <w:sz w:val="20"/>
                <w:szCs w:val="20"/>
              </w:rPr>
            </w:pPr>
            <w:r w:rsidRPr="003E53E3">
              <w:rPr>
                <w:rFonts w:cstheme="minorHAnsi"/>
                <w:b/>
                <w:sz w:val="20"/>
                <w:szCs w:val="20"/>
              </w:rPr>
              <w:t>Ukupno:</w:t>
            </w:r>
          </w:p>
        </w:tc>
        <w:tc>
          <w:tcPr>
            <w:tcW w:w="2265" w:type="dxa"/>
            <w:tcBorders>
              <w:top w:val="single" w:sz="4" w:space="0" w:color="auto"/>
              <w:left w:val="single" w:sz="4" w:space="0" w:color="auto"/>
              <w:bottom w:val="single" w:sz="4" w:space="0" w:color="auto"/>
              <w:right w:val="single" w:sz="4" w:space="0" w:color="auto"/>
            </w:tcBorders>
            <w:vAlign w:val="center"/>
          </w:tcPr>
          <w:p w14:paraId="30DC8A4D" w14:textId="4B999268" w:rsidR="003E53E3" w:rsidRPr="003E53E3" w:rsidRDefault="003E53E3">
            <w:pPr>
              <w:spacing w:after="0" w:line="240" w:lineRule="auto"/>
              <w:jc w:val="center"/>
              <w:rPr>
                <w:rFonts w:cstheme="minorHAnsi"/>
                <w:b/>
                <w:sz w:val="20"/>
                <w:szCs w:val="20"/>
              </w:rPr>
            </w:pPr>
            <w:r w:rsidRPr="003E53E3">
              <w:rPr>
                <w:rFonts w:cstheme="minorHAnsi"/>
                <w:b/>
                <w:sz w:val="20"/>
                <w:szCs w:val="20"/>
              </w:rPr>
              <w:t>5.659</w:t>
            </w:r>
          </w:p>
        </w:tc>
        <w:tc>
          <w:tcPr>
            <w:tcW w:w="2265" w:type="dxa"/>
            <w:tcBorders>
              <w:top w:val="single" w:sz="4" w:space="0" w:color="auto"/>
              <w:left w:val="single" w:sz="4" w:space="0" w:color="auto"/>
              <w:bottom w:val="single" w:sz="4" w:space="0" w:color="auto"/>
              <w:right w:val="single" w:sz="4" w:space="0" w:color="auto"/>
            </w:tcBorders>
          </w:tcPr>
          <w:p w14:paraId="17B281D8" w14:textId="16D442C7" w:rsidR="003E53E3" w:rsidRPr="003E53E3" w:rsidRDefault="003E53E3">
            <w:pPr>
              <w:spacing w:after="0" w:line="240" w:lineRule="auto"/>
              <w:jc w:val="center"/>
              <w:rPr>
                <w:rFonts w:cs="Calibri"/>
                <w:b/>
                <w:sz w:val="20"/>
                <w:szCs w:val="20"/>
                <w:lang w:eastAsia="hr-HR"/>
              </w:rPr>
            </w:pPr>
            <w:r w:rsidRPr="003E53E3">
              <w:rPr>
                <w:rFonts w:cs="Calibri"/>
                <w:b/>
                <w:sz w:val="20"/>
                <w:szCs w:val="20"/>
                <w:lang w:eastAsia="hr-HR"/>
              </w:rPr>
              <w:t>40,17</w:t>
            </w:r>
          </w:p>
        </w:tc>
        <w:tc>
          <w:tcPr>
            <w:tcW w:w="2266" w:type="dxa"/>
            <w:tcBorders>
              <w:top w:val="single" w:sz="4" w:space="0" w:color="auto"/>
              <w:left w:val="single" w:sz="4" w:space="0" w:color="auto"/>
              <w:bottom w:val="single" w:sz="4" w:space="0" w:color="auto"/>
              <w:right w:val="single" w:sz="4" w:space="0" w:color="auto"/>
            </w:tcBorders>
            <w:vAlign w:val="center"/>
          </w:tcPr>
          <w:p w14:paraId="362BF517" w14:textId="244A810E" w:rsidR="003E53E3" w:rsidRPr="003E53E3" w:rsidRDefault="003E53E3">
            <w:pPr>
              <w:spacing w:after="0" w:line="240" w:lineRule="auto"/>
              <w:jc w:val="center"/>
              <w:rPr>
                <w:rFonts w:cstheme="minorHAnsi"/>
                <w:b/>
                <w:sz w:val="20"/>
                <w:szCs w:val="20"/>
              </w:rPr>
            </w:pPr>
            <w:r w:rsidRPr="003E53E3">
              <w:rPr>
                <w:rFonts w:cstheme="minorHAnsi"/>
                <w:b/>
                <w:sz w:val="20"/>
                <w:szCs w:val="20"/>
              </w:rPr>
              <w:t>140,88</w:t>
            </w:r>
          </w:p>
        </w:tc>
      </w:tr>
    </w:tbl>
    <w:p w14:paraId="11729F63" w14:textId="2B6DDAAB" w:rsidR="00D46621" w:rsidRPr="003E53E3" w:rsidRDefault="00D46621" w:rsidP="00D46621">
      <w:pPr>
        <w:spacing w:after="0" w:line="240" w:lineRule="auto"/>
        <w:jc w:val="center"/>
        <w:rPr>
          <w:rFonts w:ascii="Calibri" w:eastAsia="Calibri" w:hAnsi="Calibri" w:cs="Calibri"/>
          <w:sz w:val="20"/>
          <w:szCs w:val="20"/>
        </w:rPr>
      </w:pPr>
      <w:r w:rsidRPr="003E53E3">
        <w:rPr>
          <w:rFonts w:ascii="Calibri" w:eastAsia="Calibri" w:hAnsi="Calibri" w:cs="Calibri"/>
          <w:sz w:val="20"/>
          <w:szCs w:val="20"/>
        </w:rPr>
        <w:t>Izvor: Državni zavod za statistiku, Popis 20</w:t>
      </w:r>
      <w:r w:rsidR="003E53E3" w:rsidRPr="003E53E3">
        <w:rPr>
          <w:rFonts w:ascii="Calibri" w:eastAsia="Calibri" w:hAnsi="Calibri" w:cs="Calibri"/>
          <w:sz w:val="20"/>
          <w:szCs w:val="20"/>
        </w:rPr>
        <w:t>2</w:t>
      </w:r>
      <w:r w:rsidRPr="003E53E3">
        <w:rPr>
          <w:rFonts w:ascii="Calibri" w:eastAsia="Calibri" w:hAnsi="Calibri" w:cs="Calibri"/>
          <w:sz w:val="20"/>
          <w:szCs w:val="20"/>
        </w:rPr>
        <w:t>1. godine</w:t>
      </w:r>
    </w:p>
    <w:p w14:paraId="1DB11B9D" w14:textId="2E7D2755" w:rsidR="00D46621" w:rsidRPr="009A73FA" w:rsidRDefault="00D46621" w:rsidP="00D46621">
      <w:pPr>
        <w:spacing w:after="0" w:line="240" w:lineRule="auto"/>
        <w:jc w:val="center"/>
        <w:rPr>
          <w:rFonts w:ascii="Calibri" w:eastAsia="Calibri" w:hAnsi="Calibri" w:cs="Calibri"/>
          <w:sz w:val="20"/>
          <w:szCs w:val="20"/>
          <w:highlight w:val="yellow"/>
        </w:rPr>
      </w:pPr>
    </w:p>
    <w:p w14:paraId="53DDE6E2" w14:textId="77777777" w:rsidR="009322A3" w:rsidRPr="00D46621" w:rsidRDefault="009322A3" w:rsidP="009322A3">
      <w:pPr>
        <w:pStyle w:val="Naslov2"/>
        <w:spacing w:before="0"/>
      </w:pPr>
      <w:bookmarkStart w:id="44" w:name="_Toc38611245"/>
      <w:bookmarkStart w:id="45" w:name="_Toc45007830"/>
      <w:bookmarkStart w:id="46" w:name="_Toc59528171"/>
      <w:bookmarkStart w:id="47" w:name="_Toc120001431"/>
      <w:r w:rsidRPr="00D46621">
        <w:t>A.4. PREGLED PRAVNIH OSOBA U GOSPODARSTVU PO VRSTAMA</w:t>
      </w:r>
      <w:bookmarkEnd w:id="44"/>
      <w:bookmarkEnd w:id="45"/>
      <w:bookmarkEnd w:id="46"/>
      <w:bookmarkEnd w:id="47"/>
    </w:p>
    <w:p w14:paraId="7317C988" w14:textId="7A51232B" w:rsidR="009322A3" w:rsidRDefault="009322A3" w:rsidP="009322A3">
      <w:pPr>
        <w:spacing w:after="0"/>
        <w:rPr>
          <w:highlight w:val="yellow"/>
        </w:rPr>
      </w:pPr>
    </w:p>
    <w:p w14:paraId="74980EE7" w14:textId="77777777" w:rsidR="00D46621" w:rsidRDefault="00D46621" w:rsidP="00D46621">
      <w:pPr>
        <w:spacing w:after="0"/>
      </w:pPr>
      <w:r>
        <w:t xml:space="preserve">U tablici koja slijedi predočeni su podaci dostupni na portalu „Digitalna komora“.  </w:t>
      </w:r>
    </w:p>
    <w:p w14:paraId="0880A0CB" w14:textId="77777777" w:rsidR="00D46621" w:rsidRDefault="00D46621" w:rsidP="00D46621">
      <w:pPr>
        <w:pStyle w:val="Opisslike"/>
      </w:pPr>
      <w:bookmarkStart w:id="48" w:name="_Toc38611299"/>
      <w:bookmarkStart w:id="49" w:name="_Toc41286093"/>
      <w:bookmarkStart w:id="50" w:name="_Toc63759670"/>
    </w:p>
    <w:p w14:paraId="49A53C60" w14:textId="55976D68" w:rsidR="00D46621" w:rsidRDefault="00D46621" w:rsidP="00D46621">
      <w:pPr>
        <w:pStyle w:val="Opisslike"/>
        <w:spacing w:line="240" w:lineRule="auto"/>
        <w:jc w:val="center"/>
      </w:pPr>
      <w:bookmarkStart w:id="51" w:name="_Toc65151682"/>
      <w:bookmarkStart w:id="52" w:name="_Toc78370356"/>
      <w:bookmarkStart w:id="53" w:name="_Toc120001379"/>
      <w:r>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2</w:t>
      </w:r>
      <w:r w:rsidR="000346D4">
        <w:rPr>
          <w:noProof/>
        </w:rPr>
        <w:fldChar w:fldCharType="end"/>
      </w:r>
      <w:r>
        <w:t>: Prikaz pravnih osoba u gospodarstvu prema djelatnosti</w:t>
      </w:r>
      <w:bookmarkEnd w:id="48"/>
      <w:bookmarkEnd w:id="49"/>
      <w:bookmarkEnd w:id="50"/>
      <w:bookmarkEnd w:id="51"/>
      <w:bookmarkEnd w:id="52"/>
      <w:bookmarkEnd w:id="53"/>
    </w:p>
    <w:tbl>
      <w:tblPr>
        <w:tblStyle w:val="Reetkatablice411"/>
        <w:tblW w:w="0" w:type="auto"/>
        <w:tblInd w:w="-5" w:type="dxa"/>
        <w:tblLook w:val="04A0" w:firstRow="1" w:lastRow="0" w:firstColumn="1" w:lastColumn="0" w:noHBand="0" w:noVBand="1"/>
      </w:tblPr>
      <w:tblGrid>
        <w:gridCol w:w="619"/>
        <w:gridCol w:w="2914"/>
        <w:gridCol w:w="2488"/>
        <w:gridCol w:w="3044"/>
      </w:tblGrid>
      <w:tr w:rsidR="00D46621" w:rsidRPr="009A4345" w14:paraId="18556A55" w14:textId="77777777" w:rsidTr="00D46621">
        <w:tc>
          <w:tcPr>
            <w:tcW w:w="619" w:type="dxa"/>
            <w:tcBorders>
              <w:top w:val="single" w:sz="4" w:space="0" w:color="auto"/>
              <w:left w:val="single" w:sz="4" w:space="0" w:color="auto"/>
              <w:bottom w:val="single" w:sz="4" w:space="0" w:color="auto"/>
              <w:right w:val="single" w:sz="4" w:space="0" w:color="auto"/>
            </w:tcBorders>
            <w:vAlign w:val="center"/>
            <w:hideMark/>
          </w:tcPr>
          <w:p w14:paraId="630A044B" w14:textId="77777777" w:rsidR="00D46621" w:rsidRPr="00316143" w:rsidRDefault="00D46621">
            <w:pPr>
              <w:spacing w:after="0" w:line="240" w:lineRule="auto"/>
              <w:jc w:val="center"/>
              <w:rPr>
                <w:rFonts w:cstheme="minorHAnsi"/>
                <w:b/>
                <w:bCs/>
                <w:sz w:val="20"/>
                <w:szCs w:val="20"/>
              </w:rPr>
            </w:pPr>
            <w:r w:rsidRPr="00316143">
              <w:rPr>
                <w:rFonts w:cstheme="minorHAnsi"/>
                <w:b/>
                <w:bCs/>
                <w:sz w:val="20"/>
                <w:szCs w:val="20"/>
              </w:rPr>
              <w:t>R.Br.</w:t>
            </w:r>
          </w:p>
        </w:tc>
        <w:tc>
          <w:tcPr>
            <w:tcW w:w="2914" w:type="dxa"/>
            <w:tcBorders>
              <w:top w:val="single" w:sz="4" w:space="0" w:color="auto"/>
              <w:left w:val="single" w:sz="4" w:space="0" w:color="auto"/>
              <w:bottom w:val="single" w:sz="4" w:space="0" w:color="auto"/>
              <w:right w:val="single" w:sz="4" w:space="0" w:color="auto"/>
            </w:tcBorders>
            <w:vAlign w:val="center"/>
            <w:hideMark/>
          </w:tcPr>
          <w:p w14:paraId="12538DC9" w14:textId="77777777" w:rsidR="00D46621" w:rsidRPr="00316143" w:rsidRDefault="00D46621">
            <w:pPr>
              <w:spacing w:after="0" w:line="240" w:lineRule="auto"/>
              <w:jc w:val="center"/>
              <w:rPr>
                <w:rFonts w:cstheme="minorHAnsi"/>
                <w:b/>
                <w:bCs/>
                <w:sz w:val="20"/>
                <w:szCs w:val="20"/>
              </w:rPr>
            </w:pPr>
            <w:r w:rsidRPr="00316143">
              <w:rPr>
                <w:rFonts w:cstheme="minorHAnsi"/>
                <w:b/>
                <w:bCs/>
                <w:sz w:val="20"/>
                <w:szCs w:val="20"/>
              </w:rPr>
              <w:t>Naziv pravne osobe</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A731803" w14:textId="77777777" w:rsidR="00D46621" w:rsidRPr="00316143" w:rsidRDefault="00D46621">
            <w:pPr>
              <w:spacing w:after="0" w:line="240" w:lineRule="auto"/>
              <w:jc w:val="center"/>
              <w:rPr>
                <w:rFonts w:cstheme="minorHAnsi"/>
                <w:b/>
                <w:bCs/>
                <w:sz w:val="20"/>
                <w:szCs w:val="20"/>
              </w:rPr>
            </w:pPr>
            <w:r w:rsidRPr="00316143">
              <w:rPr>
                <w:rFonts w:cstheme="minorHAnsi"/>
                <w:b/>
                <w:bCs/>
                <w:sz w:val="20"/>
                <w:szCs w:val="20"/>
              </w:rPr>
              <w:t>Lokacija pravne osobe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C6CE337" w14:textId="77777777" w:rsidR="00D46621" w:rsidRPr="00316143" w:rsidRDefault="00D46621">
            <w:pPr>
              <w:spacing w:after="0" w:line="240" w:lineRule="auto"/>
              <w:jc w:val="center"/>
              <w:rPr>
                <w:rFonts w:cstheme="minorHAnsi"/>
                <w:b/>
                <w:bCs/>
                <w:sz w:val="20"/>
                <w:szCs w:val="20"/>
              </w:rPr>
            </w:pPr>
            <w:r w:rsidRPr="00316143">
              <w:rPr>
                <w:rFonts w:cstheme="minorHAnsi"/>
                <w:b/>
                <w:bCs/>
                <w:sz w:val="20"/>
                <w:szCs w:val="20"/>
              </w:rPr>
              <w:t>Djelatnost pravne osobe</w:t>
            </w:r>
          </w:p>
        </w:tc>
      </w:tr>
      <w:tr w:rsidR="00D46621" w:rsidRPr="009A4345" w14:paraId="63A8FDED"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FDCFEF2" w14:textId="77777777" w:rsidR="00D46621" w:rsidRPr="00316143"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C2D4900" w14:textId="77777777" w:rsidR="00D46621" w:rsidRPr="00316143" w:rsidRDefault="00D46621">
            <w:pPr>
              <w:spacing w:after="0" w:line="240" w:lineRule="auto"/>
              <w:rPr>
                <w:rFonts w:cstheme="minorHAnsi"/>
                <w:sz w:val="20"/>
                <w:szCs w:val="20"/>
              </w:rPr>
            </w:pPr>
            <w:proofErr w:type="spellStart"/>
            <w:r w:rsidRPr="00316143">
              <w:rPr>
                <w:rFonts w:cstheme="minorHAnsi"/>
                <w:sz w:val="20"/>
                <w:szCs w:val="20"/>
              </w:rPr>
              <w:t>STRAHINJČICA</w:t>
            </w:r>
            <w:proofErr w:type="spellEnd"/>
            <w:r w:rsidRPr="00316143">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05682F4" w14:textId="77777777" w:rsidR="00D46621" w:rsidRPr="00316143" w:rsidRDefault="00D46621">
            <w:pPr>
              <w:spacing w:after="0" w:line="240" w:lineRule="auto"/>
              <w:jc w:val="center"/>
              <w:rPr>
                <w:rFonts w:cstheme="minorHAnsi"/>
                <w:sz w:val="20"/>
                <w:szCs w:val="20"/>
              </w:rPr>
            </w:pPr>
            <w:r w:rsidRPr="00316143">
              <w:rPr>
                <w:rFonts w:cstheme="minorHAnsi"/>
                <w:sz w:val="20"/>
                <w:szCs w:val="20"/>
              </w:rPr>
              <w:t>Ivana Kukuljevića Sakcinskog 34,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1EAB184" w14:textId="77777777" w:rsidR="00D46621" w:rsidRPr="00316143" w:rsidRDefault="00D46621">
            <w:pPr>
              <w:spacing w:after="0" w:line="240" w:lineRule="auto"/>
              <w:rPr>
                <w:rFonts w:cstheme="minorHAnsi"/>
                <w:sz w:val="20"/>
                <w:szCs w:val="20"/>
              </w:rPr>
            </w:pPr>
            <w:r w:rsidRPr="00316143">
              <w:rPr>
                <w:rFonts w:cstheme="minorHAnsi"/>
                <w:sz w:val="20"/>
                <w:szCs w:val="20"/>
              </w:rPr>
              <w:t>G4711 – trgovina na malo u nespecijaliziranim prodavaonicama pretežito hranom, pićima i duhanskim proizvodima</w:t>
            </w:r>
          </w:p>
        </w:tc>
      </w:tr>
      <w:tr w:rsidR="00D46621" w:rsidRPr="009A4345" w14:paraId="29CEA5C8"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522594B" w14:textId="77777777" w:rsidR="00D46621" w:rsidRPr="00316143"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1C8772C" w14:textId="77777777" w:rsidR="00D46621" w:rsidRPr="00316143" w:rsidRDefault="00D46621">
            <w:pPr>
              <w:spacing w:after="0" w:line="240" w:lineRule="auto"/>
              <w:rPr>
                <w:rFonts w:cstheme="minorHAnsi"/>
                <w:sz w:val="20"/>
                <w:szCs w:val="20"/>
              </w:rPr>
            </w:pPr>
            <w:proofErr w:type="spellStart"/>
            <w:r w:rsidRPr="00316143">
              <w:rPr>
                <w:rFonts w:cstheme="minorHAnsi"/>
                <w:sz w:val="20"/>
                <w:szCs w:val="20"/>
              </w:rPr>
              <w:t>LACUNA</w:t>
            </w:r>
            <w:proofErr w:type="spellEnd"/>
            <w:r w:rsidRPr="00316143">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290C686" w14:textId="77777777" w:rsidR="00D46621" w:rsidRPr="00316143" w:rsidRDefault="00D46621">
            <w:pPr>
              <w:spacing w:after="0" w:line="240" w:lineRule="auto"/>
              <w:jc w:val="center"/>
              <w:rPr>
                <w:rFonts w:cstheme="minorHAnsi"/>
                <w:sz w:val="20"/>
                <w:szCs w:val="20"/>
              </w:rPr>
            </w:pPr>
            <w:proofErr w:type="spellStart"/>
            <w:r w:rsidRPr="00316143">
              <w:rPr>
                <w:rFonts w:cstheme="minorHAnsi"/>
                <w:sz w:val="20"/>
                <w:szCs w:val="20"/>
              </w:rPr>
              <w:t>Pustodol</w:t>
            </w:r>
            <w:proofErr w:type="spellEnd"/>
            <w:r w:rsidRPr="00316143">
              <w:rPr>
                <w:rFonts w:cstheme="minorHAnsi"/>
                <w:sz w:val="20"/>
                <w:szCs w:val="20"/>
              </w:rPr>
              <w:t xml:space="preserve"> </w:t>
            </w:r>
            <w:proofErr w:type="spellStart"/>
            <w:r w:rsidRPr="00316143">
              <w:rPr>
                <w:rFonts w:cstheme="minorHAnsi"/>
                <w:sz w:val="20"/>
                <w:szCs w:val="20"/>
              </w:rPr>
              <w:t>Začretski</w:t>
            </w:r>
            <w:proofErr w:type="spellEnd"/>
            <w:r w:rsidRPr="00316143">
              <w:rPr>
                <w:rFonts w:cstheme="minorHAnsi"/>
                <w:sz w:val="20"/>
                <w:szCs w:val="20"/>
              </w:rPr>
              <w:t xml:space="preserve"> 18/f, </w:t>
            </w:r>
            <w:proofErr w:type="spellStart"/>
            <w:r w:rsidRPr="00316143">
              <w:rPr>
                <w:rFonts w:cstheme="minorHAnsi"/>
                <w:sz w:val="20"/>
                <w:szCs w:val="20"/>
              </w:rPr>
              <w:t>Pustodol</w:t>
            </w:r>
            <w:proofErr w:type="spellEnd"/>
            <w:r w:rsidRPr="00316143">
              <w:rPr>
                <w:rFonts w:cstheme="minorHAnsi"/>
                <w:sz w:val="20"/>
                <w:szCs w:val="20"/>
              </w:rPr>
              <w:t xml:space="preserve"> </w:t>
            </w:r>
            <w:proofErr w:type="spellStart"/>
            <w:r w:rsidRPr="00316143">
              <w:rPr>
                <w:rFonts w:cstheme="minorHAnsi"/>
                <w:sz w:val="20"/>
                <w:szCs w:val="20"/>
              </w:rPr>
              <w:t>Začretski</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771CE01D" w14:textId="77777777" w:rsidR="00D46621" w:rsidRPr="00316143" w:rsidRDefault="00D46621">
            <w:pPr>
              <w:spacing w:after="0" w:line="240" w:lineRule="auto"/>
              <w:rPr>
                <w:rFonts w:cstheme="minorHAnsi"/>
                <w:sz w:val="20"/>
                <w:szCs w:val="20"/>
              </w:rPr>
            </w:pPr>
            <w:r w:rsidRPr="00316143">
              <w:rPr>
                <w:rFonts w:cstheme="minorHAnsi"/>
                <w:sz w:val="20"/>
                <w:szCs w:val="20"/>
              </w:rPr>
              <w:t>G4642 – trgovina na veliko odjećom i obućom</w:t>
            </w:r>
          </w:p>
        </w:tc>
      </w:tr>
      <w:tr w:rsidR="00D46621" w:rsidRPr="009A4345" w14:paraId="4B9C2B2B"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7BABD33"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1F93BAC" w14:textId="77777777" w:rsidR="00D46621" w:rsidRPr="00687748" w:rsidRDefault="00D46621">
            <w:pPr>
              <w:spacing w:after="0" w:line="240" w:lineRule="auto"/>
              <w:rPr>
                <w:rFonts w:cstheme="minorHAnsi"/>
                <w:sz w:val="20"/>
                <w:szCs w:val="20"/>
              </w:rPr>
            </w:pPr>
            <w:proofErr w:type="spellStart"/>
            <w:r w:rsidRPr="00687748">
              <w:rPr>
                <w:rFonts w:cstheme="minorHAnsi"/>
                <w:sz w:val="20"/>
                <w:szCs w:val="20"/>
              </w:rPr>
              <w:t>EINHELL</w:t>
            </w:r>
            <w:proofErr w:type="spellEnd"/>
            <w:r w:rsidRPr="00687748">
              <w:rPr>
                <w:rFonts w:cstheme="minorHAnsi"/>
                <w:sz w:val="20"/>
                <w:szCs w:val="20"/>
              </w:rPr>
              <w:t xml:space="preserve"> CROATIA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1730FEC" w14:textId="77777777" w:rsidR="00D46621" w:rsidRPr="00687748" w:rsidRDefault="00D46621">
            <w:pPr>
              <w:spacing w:after="0" w:line="240" w:lineRule="auto"/>
              <w:jc w:val="center"/>
              <w:rPr>
                <w:rFonts w:cstheme="minorHAnsi"/>
                <w:sz w:val="20"/>
                <w:szCs w:val="20"/>
              </w:rPr>
            </w:pPr>
            <w:proofErr w:type="spellStart"/>
            <w:r w:rsidRPr="00687748">
              <w:rPr>
                <w:rFonts w:cstheme="minorHAnsi"/>
                <w:sz w:val="20"/>
                <w:szCs w:val="20"/>
              </w:rPr>
              <w:t>Pustodol</w:t>
            </w:r>
            <w:proofErr w:type="spellEnd"/>
            <w:r w:rsidRPr="00687748">
              <w:rPr>
                <w:rFonts w:cstheme="minorHAnsi"/>
                <w:sz w:val="20"/>
                <w:szCs w:val="20"/>
              </w:rPr>
              <w:t xml:space="preserve"> </w:t>
            </w:r>
            <w:proofErr w:type="spellStart"/>
            <w:r w:rsidRPr="00687748">
              <w:rPr>
                <w:rFonts w:cstheme="minorHAnsi"/>
                <w:sz w:val="20"/>
                <w:szCs w:val="20"/>
              </w:rPr>
              <w:t>Začretski</w:t>
            </w:r>
            <w:proofErr w:type="spellEnd"/>
            <w:r w:rsidRPr="00687748">
              <w:rPr>
                <w:rFonts w:cstheme="minorHAnsi"/>
                <w:sz w:val="20"/>
                <w:szCs w:val="20"/>
              </w:rPr>
              <w:t xml:space="preserve"> 19/H, </w:t>
            </w:r>
            <w:proofErr w:type="spellStart"/>
            <w:r w:rsidRPr="00687748">
              <w:rPr>
                <w:rFonts w:cstheme="minorHAnsi"/>
                <w:sz w:val="20"/>
                <w:szCs w:val="20"/>
              </w:rPr>
              <w:t>Pustodol</w:t>
            </w:r>
            <w:proofErr w:type="spellEnd"/>
            <w:r w:rsidRPr="00687748">
              <w:rPr>
                <w:rFonts w:cstheme="minorHAnsi"/>
                <w:sz w:val="20"/>
                <w:szCs w:val="20"/>
              </w:rPr>
              <w:t xml:space="preserve"> </w:t>
            </w:r>
            <w:proofErr w:type="spellStart"/>
            <w:r w:rsidRPr="00687748">
              <w:rPr>
                <w:rFonts w:cstheme="minorHAnsi"/>
                <w:sz w:val="20"/>
                <w:szCs w:val="20"/>
              </w:rPr>
              <w:t>Začretski</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1636B3CB" w14:textId="77777777" w:rsidR="00D46621" w:rsidRPr="00687748" w:rsidRDefault="00D46621">
            <w:pPr>
              <w:spacing w:after="0" w:line="240" w:lineRule="auto"/>
              <w:rPr>
                <w:rFonts w:cstheme="minorHAnsi"/>
                <w:sz w:val="20"/>
                <w:szCs w:val="20"/>
              </w:rPr>
            </w:pPr>
            <w:r w:rsidRPr="00687748">
              <w:rPr>
                <w:rFonts w:cstheme="minorHAnsi"/>
                <w:sz w:val="20"/>
                <w:szCs w:val="20"/>
              </w:rPr>
              <w:t>G4690 – nespecijalizirana trgovina na veliko</w:t>
            </w:r>
          </w:p>
        </w:tc>
      </w:tr>
      <w:tr w:rsidR="00D46621" w:rsidRPr="009A4345" w14:paraId="0098D968"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0179E01"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5157C01" w14:textId="77777777" w:rsidR="00D46621" w:rsidRPr="00687748" w:rsidRDefault="00D46621">
            <w:pPr>
              <w:spacing w:after="0" w:line="240" w:lineRule="auto"/>
              <w:rPr>
                <w:rFonts w:cstheme="minorHAnsi"/>
                <w:sz w:val="20"/>
                <w:szCs w:val="20"/>
              </w:rPr>
            </w:pPr>
            <w:proofErr w:type="spellStart"/>
            <w:r w:rsidRPr="00687748">
              <w:rPr>
                <w:rFonts w:cstheme="minorHAnsi"/>
                <w:sz w:val="20"/>
                <w:szCs w:val="20"/>
              </w:rPr>
              <w:t>HON</w:t>
            </w:r>
            <w:proofErr w:type="spellEnd"/>
            <w:r w:rsidRPr="00687748">
              <w:rPr>
                <w:rFonts w:cstheme="minorHAnsi"/>
                <w:sz w:val="20"/>
                <w:szCs w:val="20"/>
              </w:rPr>
              <w:t xml:space="preserve"> – ING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4432514" w14:textId="77777777" w:rsidR="00D46621" w:rsidRPr="00687748" w:rsidRDefault="00D46621">
            <w:pPr>
              <w:spacing w:after="0" w:line="240" w:lineRule="auto"/>
              <w:jc w:val="center"/>
              <w:rPr>
                <w:rFonts w:cstheme="minorHAnsi"/>
                <w:sz w:val="20"/>
                <w:szCs w:val="20"/>
              </w:rPr>
            </w:pPr>
            <w:proofErr w:type="spellStart"/>
            <w:r w:rsidRPr="00687748">
              <w:rPr>
                <w:rFonts w:cstheme="minorHAnsi"/>
                <w:sz w:val="20"/>
                <w:szCs w:val="20"/>
              </w:rPr>
              <w:t>Vrankovec</w:t>
            </w:r>
            <w:proofErr w:type="spellEnd"/>
            <w:r w:rsidRPr="00687748">
              <w:rPr>
                <w:rFonts w:cstheme="minorHAnsi"/>
                <w:sz w:val="20"/>
                <w:szCs w:val="20"/>
              </w:rPr>
              <w:t xml:space="preserve"> 11/b,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EF24DA1" w14:textId="77777777" w:rsidR="00D46621" w:rsidRPr="00687748" w:rsidRDefault="00D46621">
            <w:pPr>
              <w:spacing w:after="0" w:line="240" w:lineRule="auto"/>
              <w:rPr>
                <w:rFonts w:cstheme="minorHAnsi"/>
                <w:sz w:val="20"/>
                <w:szCs w:val="20"/>
              </w:rPr>
            </w:pPr>
            <w:r w:rsidRPr="00687748">
              <w:rPr>
                <w:rFonts w:cstheme="minorHAnsi"/>
                <w:sz w:val="20"/>
                <w:szCs w:val="20"/>
              </w:rPr>
              <w:t>C1812 – ostalo tiskanje</w:t>
            </w:r>
          </w:p>
        </w:tc>
      </w:tr>
      <w:tr w:rsidR="00D46621" w:rsidRPr="009A4345" w14:paraId="364FF1FF"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2D91BF0"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E117FA8" w14:textId="77777777" w:rsidR="00D46621" w:rsidRPr="00687748" w:rsidRDefault="00D46621">
            <w:pPr>
              <w:spacing w:after="0" w:line="240" w:lineRule="auto"/>
              <w:rPr>
                <w:rFonts w:cstheme="minorHAnsi"/>
                <w:sz w:val="20"/>
                <w:szCs w:val="20"/>
              </w:rPr>
            </w:pPr>
            <w:proofErr w:type="spellStart"/>
            <w:r w:rsidRPr="00687748">
              <w:rPr>
                <w:rFonts w:cstheme="minorHAnsi"/>
                <w:sz w:val="20"/>
                <w:szCs w:val="20"/>
              </w:rPr>
              <w:t>FRAGMAT</w:t>
            </w:r>
            <w:proofErr w:type="spellEnd"/>
            <w:r w:rsidRPr="00687748">
              <w:rPr>
                <w:rFonts w:cstheme="minorHAnsi"/>
                <w:sz w:val="20"/>
                <w:szCs w:val="20"/>
              </w:rPr>
              <w:t xml:space="preserve"> H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05B4195" w14:textId="77777777" w:rsidR="00D46621" w:rsidRPr="00687748" w:rsidRDefault="00D46621">
            <w:pPr>
              <w:spacing w:after="0" w:line="240" w:lineRule="auto"/>
              <w:jc w:val="center"/>
              <w:rPr>
                <w:rFonts w:cstheme="minorHAnsi"/>
                <w:sz w:val="20"/>
                <w:szCs w:val="20"/>
              </w:rPr>
            </w:pPr>
            <w:r w:rsidRPr="00687748">
              <w:rPr>
                <w:rFonts w:cstheme="minorHAnsi"/>
                <w:sz w:val="20"/>
                <w:szCs w:val="20"/>
              </w:rPr>
              <w:t>Donja Pačetina 1/A,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7EFD1CA" w14:textId="77777777" w:rsidR="00D46621" w:rsidRPr="00687748" w:rsidRDefault="00D46621">
            <w:pPr>
              <w:spacing w:after="0" w:line="240" w:lineRule="auto"/>
              <w:rPr>
                <w:rFonts w:cstheme="minorHAnsi"/>
                <w:sz w:val="20"/>
                <w:szCs w:val="20"/>
              </w:rPr>
            </w:pPr>
            <w:r w:rsidRPr="00687748">
              <w:rPr>
                <w:rFonts w:cstheme="minorHAnsi"/>
                <w:sz w:val="20"/>
                <w:szCs w:val="20"/>
              </w:rPr>
              <w:t>C2016 – proizvodnja plastike u primarnim oblicima</w:t>
            </w:r>
          </w:p>
        </w:tc>
      </w:tr>
      <w:tr w:rsidR="00D46621" w:rsidRPr="009A4345" w14:paraId="0B293171"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2D0D3C2"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05859FF" w14:textId="77777777" w:rsidR="00D46621" w:rsidRPr="00687748" w:rsidRDefault="00D46621">
            <w:pPr>
              <w:spacing w:after="0" w:line="240" w:lineRule="auto"/>
              <w:rPr>
                <w:rFonts w:cstheme="minorHAnsi"/>
                <w:sz w:val="20"/>
                <w:szCs w:val="20"/>
              </w:rPr>
            </w:pPr>
            <w:proofErr w:type="spellStart"/>
            <w:r w:rsidRPr="00687748">
              <w:rPr>
                <w:rFonts w:cstheme="minorHAnsi"/>
                <w:sz w:val="20"/>
                <w:szCs w:val="20"/>
              </w:rPr>
              <w:t>HILFIGER</w:t>
            </w:r>
            <w:proofErr w:type="spellEnd"/>
            <w:r w:rsidRPr="00687748">
              <w:rPr>
                <w:rFonts w:cstheme="minorHAnsi"/>
                <w:sz w:val="20"/>
                <w:szCs w:val="20"/>
              </w:rPr>
              <w:t xml:space="preserve"> STORES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8815F08" w14:textId="77777777" w:rsidR="00D46621" w:rsidRPr="00687748" w:rsidRDefault="00D46621">
            <w:pPr>
              <w:spacing w:after="0" w:line="240" w:lineRule="auto"/>
              <w:jc w:val="center"/>
              <w:rPr>
                <w:rFonts w:cstheme="minorHAnsi"/>
                <w:sz w:val="20"/>
                <w:szCs w:val="20"/>
              </w:rPr>
            </w:pPr>
            <w:proofErr w:type="spellStart"/>
            <w:r w:rsidRPr="00687748">
              <w:rPr>
                <w:rFonts w:cstheme="minorHAnsi"/>
                <w:sz w:val="20"/>
                <w:szCs w:val="20"/>
              </w:rPr>
              <w:t>Vrankovec</w:t>
            </w:r>
            <w:proofErr w:type="spellEnd"/>
            <w:r w:rsidRPr="00687748">
              <w:rPr>
                <w:rFonts w:cstheme="minorHAnsi"/>
                <w:sz w:val="20"/>
                <w:szCs w:val="20"/>
              </w:rPr>
              <w:t xml:space="preserve"> 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627AD1F" w14:textId="77777777" w:rsidR="00D46621" w:rsidRPr="00687748" w:rsidRDefault="00D46621">
            <w:pPr>
              <w:spacing w:after="0" w:line="240" w:lineRule="auto"/>
              <w:rPr>
                <w:rFonts w:cstheme="minorHAnsi"/>
                <w:sz w:val="20"/>
                <w:szCs w:val="20"/>
              </w:rPr>
            </w:pPr>
            <w:r w:rsidRPr="00687748">
              <w:rPr>
                <w:rFonts w:cstheme="minorHAnsi"/>
                <w:sz w:val="20"/>
                <w:szCs w:val="20"/>
              </w:rPr>
              <w:t>G4619 – posredovanje u trgovini raznovrsnim proizvodima</w:t>
            </w:r>
          </w:p>
        </w:tc>
      </w:tr>
      <w:tr w:rsidR="00D46621" w:rsidRPr="009A4345" w14:paraId="1CE2C15B"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65A71D9"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6CE7BB5" w14:textId="77777777" w:rsidR="00D46621" w:rsidRPr="00687748" w:rsidRDefault="00D46621">
            <w:pPr>
              <w:spacing w:after="0" w:line="240" w:lineRule="auto"/>
              <w:rPr>
                <w:rFonts w:cstheme="minorHAnsi"/>
                <w:sz w:val="20"/>
                <w:szCs w:val="20"/>
              </w:rPr>
            </w:pPr>
            <w:r w:rsidRPr="00687748">
              <w:rPr>
                <w:rFonts w:cstheme="minorHAnsi"/>
                <w:sz w:val="20"/>
                <w:szCs w:val="20"/>
              </w:rPr>
              <w:t>APOLLO HR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A6C9B7C" w14:textId="77777777" w:rsidR="00D46621" w:rsidRPr="00687748" w:rsidRDefault="00D46621">
            <w:pPr>
              <w:spacing w:after="0" w:line="240" w:lineRule="auto"/>
              <w:jc w:val="center"/>
              <w:rPr>
                <w:rFonts w:cstheme="minorHAnsi"/>
                <w:sz w:val="20"/>
                <w:szCs w:val="20"/>
              </w:rPr>
            </w:pPr>
            <w:proofErr w:type="spellStart"/>
            <w:r w:rsidRPr="00687748">
              <w:rPr>
                <w:rFonts w:cstheme="minorHAnsi"/>
                <w:sz w:val="20"/>
                <w:szCs w:val="20"/>
              </w:rPr>
              <w:t>Pustodol</w:t>
            </w:r>
            <w:proofErr w:type="spellEnd"/>
            <w:r w:rsidRPr="00687748">
              <w:rPr>
                <w:rFonts w:cstheme="minorHAnsi"/>
                <w:sz w:val="20"/>
                <w:szCs w:val="20"/>
              </w:rPr>
              <w:t xml:space="preserve"> </w:t>
            </w:r>
            <w:proofErr w:type="spellStart"/>
            <w:r w:rsidRPr="00687748">
              <w:rPr>
                <w:rFonts w:cstheme="minorHAnsi"/>
                <w:sz w:val="20"/>
                <w:szCs w:val="20"/>
              </w:rPr>
              <w:t>Začretski</w:t>
            </w:r>
            <w:proofErr w:type="spellEnd"/>
            <w:r w:rsidRPr="00687748">
              <w:rPr>
                <w:rFonts w:cstheme="minorHAnsi"/>
                <w:sz w:val="20"/>
                <w:szCs w:val="20"/>
              </w:rPr>
              <w:t xml:space="preserve"> 19/A, </w:t>
            </w:r>
            <w:proofErr w:type="spellStart"/>
            <w:r w:rsidRPr="00687748">
              <w:rPr>
                <w:rFonts w:cstheme="minorHAnsi"/>
                <w:sz w:val="20"/>
                <w:szCs w:val="20"/>
              </w:rPr>
              <w:t>Pustodol</w:t>
            </w:r>
            <w:proofErr w:type="spellEnd"/>
            <w:r w:rsidRPr="00687748">
              <w:rPr>
                <w:rFonts w:cstheme="minorHAnsi"/>
                <w:sz w:val="20"/>
                <w:szCs w:val="20"/>
              </w:rPr>
              <w:t xml:space="preserve"> </w:t>
            </w:r>
            <w:proofErr w:type="spellStart"/>
            <w:r w:rsidRPr="00687748">
              <w:rPr>
                <w:rFonts w:cstheme="minorHAnsi"/>
                <w:sz w:val="20"/>
                <w:szCs w:val="20"/>
              </w:rPr>
              <w:t>Začretski</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03959787" w14:textId="77777777" w:rsidR="00D46621" w:rsidRPr="00687748" w:rsidRDefault="00D46621">
            <w:pPr>
              <w:spacing w:after="0" w:line="240" w:lineRule="auto"/>
              <w:rPr>
                <w:rFonts w:cstheme="minorHAnsi"/>
                <w:sz w:val="20"/>
                <w:szCs w:val="20"/>
              </w:rPr>
            </w:pPr>
            <w:r w:rsidRPr="00687748">
              <w:rPr>
                <w:rFonts w:cstheme="minorHAnsi"/>
                <w:sz w:val="20"/>
                <w:szCs w:val="20"/>
              </w:rPr>
              <w:t>C1419 – proizvodnja ostale odjeće i pribora za odjeću</w:t>
            </w:r>
          </w:p>
        </w:tc>
      </w:tr>
      <w:tr w:rsidR="00D46621" w:rsidRPr="009A4345" w14:paraId="112C9435"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2207316"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1EBE137" w14:textId="77777777" w:rsidR="00D46621" w:rsidRPr="00687748" w:rsidRDefault="00D46621">
            <w:pPr>
              <w:spacing w:after="0" w:line="240" w:lineRule="auto"/>
              <w:rPr>
                <w:rFonts w:cstheme="minorHAnsi"/>
                <w:sz w:val="20"/>
                <w:szCs w:val="20"/>
              </w:rPr>
            </w:pPr>
            <w:proofErr w:type="spellStart"/>
            <w:r w:rsidRPr="00687748">
              <w:rPr>
                <w:rFonts w:cstheme="minorHAnsi"/>
                <w:sz w:val="20"/>
                <w:szCs w:val="20"/>
              </w:rPr>
              <w:t>ROSIS</w:t>
            </w:r>
            <w:proofErr w:type="spellEnd"/>
            <w:r w:rsidRPr="00687748">
              <w:rPr>
                <w:rFonts w:cstheme="minorHAnsi"/>
                <w:sz w:val="20"/>
                <w:szCs w:val="20"/>
              </w:rPr>
              <w:t xml:space="preserve"> </w:t>
            </w:r>
            <w:proofErr w:type="spellStart"/>
            <w:r w:rsidRPr="00687748">
              <w:rPr>
                <w:rFonts w:cstheme="minorHAnsi"/>
                <w:sz w:val="20"/>
                <w:szCs w:val="20"/>
              </w:rPr>
              <w:t>UNUS</w:t>
            </w:r>
            <w:proofErr w:type="spellEnd"/>
            <w:r w:rsidRPr="00687748">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12BED1A" w14:textId="77777777" w:rsidR="00D46621" w:rsidRPr="00687748" w:rsidRDefault="00D46621">
            <w:pPr>
              <w:spacing w:after="0" w:line="240" w:lineRule="auto"/>
              <w:jc w:val="center"/>
              <w:rPr>
                <w:rFonts w:cstheme="minorHAnsi"/>
                <w:sz w:val="20"/>
                <w:szCs w:val="20"/>
              </w:rPr>
            </w:pPr>
            <w:proofErr w:type="spellStart"/>
            <w:r w:rsidRPr="00687748">
              <w:rPr>
                <w:rFonts w:cstheme="minorHAnsi"/>
                <w:sz w:val="20"/>
                <w:szCs w:val="20"/>
              </w:rPr>
              <w:t>Vrankovec</w:t>
            </w:r>
            <w:proofErr w:type="spellEnd"/>
            <w:r w:rsidRPr="00687748">
              <w:rPr>
                <w:rFonts w:cstheme="minorHAnsi"/>
                <w:sz w:val="20"/>
                <w:szCs w:val="20"/>
              </w:rPr>
              <w:t xml:space="preserve"> 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D33A423" w14:textId="77777777" w:rsidR="00D46621" w:rsidRPr="00687748" w:rsidRDefault="00D46621">
            <w:pPr>
              <w:spacing w:after="0" w:line="240" w:lineRule="auto"/>
              <w:rPr>
                <w:rFonts w:cstheme="minorHAnsi"/>
                <w:sz w:val="20"/>
                <w:szCs w:val="20"/>
              </w:rPr>
            </w:pPr>
            <w:r w:rsidRPr="00687748">
              <w:rPr>
                <w:rFonts w:cstheme="minorHAnsi"/>
                <w:sz w:val="20"/>
                <w:szCs w:val="20"/>
              </w:rPr>
              <w:t>L6820 – iznajmljivanje i upravljanje vlastitim nekretninama ili nekretninama uzetim u zakup (leasing)</w:t>
            </w:r>
          </w:p>
        </w:tc>
      </w:tr>
      <w:tr w:rsidR="00D46621" w:rsidRPr="009A4345" w14:paraId="2FB563F6"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63E6ACA"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393AC0C" w14:textId="77777777" w:rsidR="00D46621" w:rsidRPr="00687748" w:rsidRDefault="00D46621">
            <w:pPr>
              <w:spacing w:after="0" w:line="240" w:lineRule="auto"/>
              <w:rPr>
                <w:rFonts w:cstheme="minorHAnsi"/>
                <w:sz w:val="20"/>
                <w:szCs w:val="20"/>
              </w:rPr>
            </w:pPr>
            <w:proofErr w:type="spellStart"/>
            <w:r w:rsidRPr="00687748">
              <w:rPr>
                <w:rFonts w:cstheme="minorHAnsi"/>
                <w:sz w:val="20"/>
                <w:szCs w:val="20"/>
              </w:rPr>
              <w:t>LACUNA</w:t>
            </w:r>
            <w:proofErr w:type="spellEnd"/>
            <w:r w:rsidRPr="00687748">
              <w:rPr>
                <w:rFonts w:cstheme="minorHAnsi"/>
                <w:sz w:val="20"/>
                <w:szCs w:val="20"/>
              </w:rPr>
              <w:t xml:space="preserve"> </w:t>
            </w:r>
            <w:proofErr w:type="spellStart"/>
            <w:r w:rsidRPr="00687748">
              <w:rPr>
                <w:rFonts w:cstheme="minorHAnsi"/>
                <w:sz w:val="20"/>
                <w:szCs w:val="20"/>
              </w:rPr>
              <w:t>SOLUS</w:t>
            </w:r>
            <w:proofErr w:type="spellEnd"/>
            <w:r w:rsidRPr="00687748">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33C36BA" w14:textId="77777777" w:rsidR="00D46621" w:rsidRPr="00687748" w:rsidRDefault="00D46621">
            <w:pPr>
              <w:spacing w:after="0" w:line="240" w:lineRule="auto"/>
              <w:jc w:val="center"/>
              <w:rPr>
                <w:rFonts w:cstheme="minorHAnsi"/>
                <w:sz w:val="20"/>
                <w:szCs w:val="20"/>
              </w:rPr>
            </w:pPr>
            <w:proofErr w:type="spellStart"/>
            <w:r w:rsidRPr="00687748">
              <w:rPr>
                <w:rFonts w:cstheme="minorHAnsi"/>
                <w:sz w:val="20"/>
                <w:szCs w:val="20"/>
              </w:rPr>
              <w:t>Pustodol</w:t>
            </w:r>
            <w:proofErr w:type="spellEnd"/>
            <w:r w:rsidRPr="00687748">
              <w:rPr>
                <w:rFonts w:cstheme="minorHAnsi"/>
                <w:sz w:val="20"/>
                <w:szCs w:val="20"/>
              </w:rPr>
              <w:t xml:space="preserve"> </w:t>
            </w:r>
            <w:proofErr w:type="spellStart"/>
            <w:r w:rsidRPr="00687748">
              <w:rPr>
                <w:rFonts w:cstheme="minorHAnsi"/>
                <w:sz w:val="20"/>
                <w:szCs w:val="20"/>
              </w:rPr>
              <w:t>Začretski</w:t>
            </w:r>
            <w:proofErr w:type="spellEnd"/>
            <w:r w:rsidRPr="00687748">
              <w:rPr>
                <w:rFonts w:cstheme="minorHAnsi"/>
                <w:sz w:val="20"/>
                <w:szCs w:val="20"/>
              </w:rPr>
              <w:t xml:space="preserve"> 18/f, </w:t>
            </w:r>
            <w:proofErr w:type="spellStart"/>
            <w:r w:rsidRPr="00687748">
              <w:rPr>
                <w:rFonts w:cstheme="minorHAnsi"/>
                <w:sz w:val="20"/>
                <w:szCs w:val="20"/>
              </w:rPr>
              <w:t>Pustodol</w:t>
            </w:r>
            <w:proofErr w:type="spellEnd"/>
            <w:r w:rsidRPr="00687748">
              <w:rPr>
                <w:rFonts w:cstheme="minorHAnsi"/>
                <w:sz w:val="20"/>
                <w:szCs w:val="20"/>
              </w:rPr>
              <w:t xml:space="preserve"> </w:t>
            </w:r>
            <w:proofErr w:type="spellStart"/>
            <w:r w:rsidRPr="00687748">
              <w:rPr>
                <w:rFonts w:cstheme="minorHAnsi"/>
                <w:sz w:val="20"/>
                <w:szCs w:val="20"/>
              </w:rPr>
              <w:t>Začretski</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180C6CC4" w14:textId="77777777" w:rsidR="00D46621" w:rsidRPr="00687748" w:rsidRDefault="00D46621">
            <w:pPr>
              <w:spacing w:after="0" w:line="240" w:lineRule="auto"/>
              <w:rPr>
                <w:rFonts w:cstheme="minorHAnsi"/>
                <w:sz w:val="20"/>
                <w:szCs w:val="20"/>
              </w:rPr>
            </w:pPr>
            <w:r w:rsidRPr="00687748">
              <w:rPr>
                <w:rFonts w:cstheme="minorHAnsi"/>
                <w:sz w:val="20"/>
                <w:szCs w:val="20"/>
              </w:rPr>
              <w:t>G4642 – trgovina na veliko odjećom i obućom</w:t>
            </w:r>
          </w:p>
        </w:tc>
      </w:tr>
      <w:tr w:rsidR="00D46621" w:rsidRPr="009A4345" w14:paraId="27B3CD86"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CC89627"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6354271" w14:textId="77777777" w:rsidR="00D46621" w:rsidRPr="00687748" w:rsidRDefault="00D46621">
            <w:pPr>
              <w:spacing w:after="0" w:line="240" w:lineRule="auto"/>
              <w:rPr>
                <w:rFonts w:cstheme="minorHAnsi"/>
                <w:sz w:val="20"/>
                <w:szCs w:val="20"/>
              </w:rPr>
            </w:pPr>
            <w:r w:rsidRPr="00687748">
              <w:rPr>
                <w:rFonts w:cstheme="minorHAnsi"/>
                <w:sz w:val="20"/>
                <w:szCs w:val="20"/>
              </w:rPr>
              <w:t>BRAVARIJA „</w:t>
            </w:r>
            <w:proofErr w:type="spellStart"/>
            <w:r w:rsidRPr="00687748">
              <w:rPr>
                <w:rFonts w:cstheme="minorHAnsi"/>
                <w:sz w:val="20"/>
                <w:szCs w:val="20"/>
              </w:rPr>
              <w:t>PILJEK</w:t>
            </w:r>
            <w:proofErr w:type="spellEnd"/>
            <w:r w:rsidRPr="00687748">
              <w:rPr>
                <w:rFonts w:cstheme="minorHAnsi"/>
                <w:sz w:val="20"/>
                <w:szCs w:val="20"/>
              </w:rPr>
              <w:t xml:space="preserve">“, Franjo </w:t>
            </w:r>
            <w:proofErr w:type="spellStart"/>
            <w:r w:rsidRPr="00687748">
              <w:rPr>
                <w:rFonts w:cstheme="minorHAnsi"/>
                <w:sz w:val="20"/>
                <w:szCs w:val="20"/>
              </w:rPr>
              <w:t>Piljek</w:t>
            </w:r>
            <w:proofErr w:type="spellEnd"/>
          </w:p>
        </w:tc>
        <w:tc>
          <w:tcPr>
            <w:tcW w:w="2488" w:type="dxa"/>
            <w:tcBorders>
              <w:top w:val="single" w:sz="4" w:space="0" w:color="auto"/>
              <w:left w:val="single" w:sz="4" w:space="0" w:color="auto"/>
              <w:bottom w:val="single" w:sz="4" w:space="0" w:color="auto"/>
              <w:right w:val="single" w:sz="4" w:space="0" w:color="auto"/>
            </w:tcBorders>
            <w:vAlign w:val="center"/>
            <w:hideMark/>
          </w:tcPr>
          <w:p w14:paraId="1442AE96" w14:textId="77777777" w:rsidR="00D46621" w:rsidRPr="00687748" w:rsidRDefault="00D46621">
            <w:pPr>
              <w:spacing w:after="0" w:line="240" w:lineRule="auto"/>
              <w:jc w:val="center"/>
              <w:rPr>
                <w:rFonts w:cstheme="minorHAnsi"/>
                <w:sz w:val="20"/>
                <w:szCs w:val="20"/>
              </w:rPr>
            </w:pPr>
            <w:proofErr w:type="spellStart"/>
            <w:r w:rsidRPr="00687748">
              <w:rPr>
                <w:rFonts w:cstheme="minorHAnsi"/>
                <w:sz w:val="20"/>
                <w:szCs w:val="20"/>
              </w:rPr>
              <w:t>Mirkovec</w:t>
            </w:r>
            <w:proofErr w:type="spellEnd"/>
            <w:r w:rsidRPr="00687748">
              <w:rPr>
                <w:rFonts w:cstheme="minorHAnsi"/>
                <w:sz w:val="20"/>
                <w:szCs w:val="20"/>
              </w:rPr>
              <w:t xml:space="preserve"> 75,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5D30798C" w14:textId="6DACFFB3" w:rsidR="00D46621" w:rsidRPr="00687748" w:rsidRDefault="00AE0672">
            <w:pPr>
              <w:spacing w:after="0" w:line="240" w:lineRule="auto"/>
              <w:rPr>
                <w:rFonts w:cstheme="minorHAnsi"/>
                <w:sz w:val="20"/>
                <w:szCs w:val="20"/>
              </w:rPr>
            </w:pPr>
            <w:r>
              <w:rPr>
                <w:rFonts w:cstheme="minorHAnsi"/>
                <w:sz w:val="20"/>
                <w:szCs w:val="20"/>
              </w:rPr>
              <w:t xml:space="preserve">C2511 – proizvodnja metalnih konstrukcija i njihovih </w:t>
            </w:r>
            <w:proofErr w:type="spellStart"/>
            <w:r>
              <w:rPr>
                <w:rFonts w:cstheme="minorHAnsi"/>
                <w:sz w:val="20"/>
                <w:szCs w:val="20"/>
              </w:rPr>
              <w:t>djelova</w:t>
            </w:r>
            <w:proofErr w:type="spellEnd"/>
            <w:r>
              <w:rPr>
                <w:rFonts w:cstheme="minorHAnsi"/>
                <w:sz w:val="20"/>
                <w:szCs w:val="20"/>
              </w:rPr>
              <w:t xml:space="preserve"> (DZS)</w:t>
            </w:r>
          </w:p>
        </w:tc>
      </w:tr>
      <w:tr w:rsidR="00D46621" w:rsidRPr="009A4345" w14:paraId="1DF677F3"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37E0431B"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17B29D8" w14:textId="77777777" w:rsidR="00D46621" w:rsidRPr="00687748" w:rsidRDefault="00D46621">
            <w:pPr>
              <w:spacing w:after="0" w:line="240" w:lineRule="auto"/>
              <w:rPr>
                <w:rFonts w:cstheme="minorHAnsi"/>
                <w:sz w:val="20"/>
                <w:szCs w:val="20"/>
              </w:rPr>
            </w:pPr>
            <w:r w:rsidRPr="00687748">
              <w:rPr>
                <w:rFonts w:cstheme="minorHAnsi"/>
                <w:sz w:val="20"/>
                <w:szCs w:val="20"/>
              </w:rPr>
              <w:t>ŠOŠTARIĆ ZAGORJE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D00FE70" w14:textId="77777777" w:rsidR="00D46621" w:rsidRPr="00687748" w:rsidRDefault="00D46621">
            <w:pPr>
              <w:spacing w:after="0" w:line="240" w:lineRule="auto"/>
              <w:jc w:val="center"/>
              <w:rPr>
                <w:rFonts w:cstheme="minorHAnsi"/>
                <w:sz w:val="20"/>
                <w:szCs w:val="20"/>
              </w:rPr>
            </w:pPr>
            <w:r w:rsidRPr="00687748">
              <w:rPr>
                <w:rFonts w:cstheme="minorHAnsi"/>
                <w:sz w:val="20"/>
                <w:szCs w:val="20"/>
              </w:rPr>
              <w:t>Marije Jurić Zagorske 87/B,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A2DE6A8" w14:textId="77777777" w:rsidR="00D46621" w:rsidRPr="00687748" w:rsidRDefault="00D46621">
            <w:pPr>
              <w:spacing w:after="0" w:line="240" w:lineRule="auto"/>
              <w:rPr>
                <w:rFonts w:cstheme="minorHAnsi"/>
                <w:sz w:val="20"/>
                <w:szCs w:val="20"/>
              </w:rPr>
            </w:pPr>
            <w:r w:rsidRPr="00687748">
              <w:rPr>
                <w:rFonts w:cstheme="minorHAnsi"/>
                <w:sz w:val="20"/>
                <w:szCs w:val="20"/>
              </w:rPr>
              <w:t>G4519 – trgovina ostalim motornim vozilima</w:t>
            </w:r>
          </w:p>
        </w:tc>
      </w:tr>
      <w:tr w:rsidR="00D46621" w:rsidRPr="009A4345" w14:paraId="5458A991"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364729B"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F8D692C" w14:textId="77777777" w:rsidR="00D46621" w:rsidRPr="00687748" w:rsidRDefault="00D46621">
            <w:pPr>
              <w:spacing w:after="0" w:line="240" w:lineRule="auto"/>
              <w:rPr>
                <w:rFonts w:cstheme="minorHAnsi"/>
                <w:sz w:val="20"/>
                <w:szCs w:val="20"/>
              </w:rPr>
            </w:pPr>
            <w:proofErr w:type="spellStart"/>
            <w:r w:rsidRPr="00687748">
              <w:rPr>
                <w:rFonts w:cstheme="minorHAnsi"/>
                <w:sz w:val="20"/>
                <w:szCs w:val="20"/>
              </w:rPr>
              <w:t>REKLAMPAK</w:t>
            </w:r>
            <w:proofErr w:type="spellEnd"/>
            <w:r w:rsidRPr="00687748">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F086DB0" w14:textId="77777777" w:rsidR="00D46621" w:rsidRPr="00687748" w:rsidRDefault="00D46621">
            <w:pPr>
              <w:spacing w:after="0" w:line="240" w:lineRule="auto"/>
              <w:jc w:val="center"/>
              <w:rPr>
                <w:rFonts w:cstheme="minorHAnsi"/>
                <w:sz w:val="20"/>
                <w:szCs w:val="20"/>
              </w:rPr>
            </w:pPr>
            <w:r w:rsidRPr="00687748">
              <w:rPr>
                <w:rFonts w:cstheme="minorHAnsi"/>
                <w:sz w:val="20"/>
                <w:szCs w:val="20"/>
              </w:rPr>
              <w:t>Donja Pačetina 15/a, Donja Pačetina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164D553" w14:textId="77777777" w:rsidR="00D46621" w:rsidRPr="00687748" w:rsidRDefault="00D46621">
            <w:pPr>
              <w:spacing w:after="0" w:line="240" w:lineRule="auto"/>
              <w:rPr>
                <w:rFonts w:cstheme="minorHAnsi"/>
                <w:sz w:val="20"/>
                <w:szCs w:val="20"/>
              </w:rPr>
            </w:pPr>
            <w:r w:rsidRPr="00687748">
              <w:rPr>
                <w:rFonts w:cstheme="minorHAnsi"/>
                <w:sz w:val="20"/>
                <w:szCs w:val="20"/>
              </w:rPr>
              <w:t xml:space="preserve">C1721 – proizvodnja valovitog papira i kartona te ambalaže od papira i kartona </w:t>
            </w:r>
          </w:p>
        </w:tc>
      </w:tr>
      <w:tr w:rsidR="00D46621" w:rsidRPr="009A4345" w14:paraId="4F50EBE6"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ED5D81E"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CD0C0B4" w14:textId="77777777" w:rsidR="00D46621" w:rsidRPr="00687748" w:rsidRDefault="00D46621">
            <w:pPr>
              <w:spacing w:after="0" w:line="240" w:lineRule="auto"/>
              <w:rPr>
                <w:rFonts w:cstheme="minorHAnsi"/>
                <w:sz w:val="20"/>
                <w:szCs w:val="20"/>
              </w:rPr>
            </w:pPr>
            <w:r w:rsidRPr="00687748">
              <w:rPr>
                <w:rFonts w:cstheme="minorHAnsi"/>
                <w:sz w:val="20"/>
                <w:szCs w:val="20"/>
              </w:rPr>
              <w:t>AUTOCENTAR MUŽAR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F7D9002" w14:textId="77777777" w:rsidR="00D46621" w:rsidRPr="00687748" w:rsidRDefault="00D46621">
            <w:pPr>
              <w:spacing w:after="0" w:line="240" w:lineRule="auto"/>
              <w:jc w:val="center"/>
              <w:rPr>
                <w:rFonts w:cstheme="minorHAnsi"/>
                <w:sz w:val="20"/>
                <w:szCs w:val="20"/>
              </w:rPr>
            </w:pPr>
            <w:proofErr w:type="spellStart"/>
            <w:r w:rsidRPr="00687748">
              <w:rPr>
                <w:rFonts w:cstheme="minorHAnsi"/>
                <w:sz w:val="20"/>
                <w:szCs w:val="20"/>
              </w:rPr>
              <w:t>Švaljkovec</w:t>
            </w:r>
            <w:proofErr w:type="spellEnd"/>
            <w:r w:rsidRPr="00687748">
              <w:rPr>
                <w:rFonts w:cstheme="minorHAnsi"/>
                <w:sz w:val="20"/>
                <w:szCs w:val="20"/>
              </w:rPr>
              <w:t xml:space="preserve"> 29/a, </w:t>
            </w:r>
            <w:proofErr w:type="spellStart"/>
            <w:r w:rsidRPr="00687748">
              <w:rPr>
                <w:rFonts w:cstheme="minorHAnsi"/>
                <w:sz w:val="20"/>
                <w:szCs w:val="20"/>
              </w:rPr>
              <w:t>Švaljkovec</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7F0A75AA" w14:textId="77777777" w:rsidR="00D46621" w:rsidRPr="00687748" w:rsidRDefault="00D46621">
            <w:pPr>
              <w:spacing w:after="0" w:line="240" w:lineRule="auto"/>
              <w:rPr>
                <w:rFonts w:cstheme="minorHAnsi"/>
                <w:sz w:val="20"/>
                <w:szCs w:val="20"/>
              </w:rPr>
            </w:pPr>
            <w:r w:rsidRPr="00687748">
              <w:rPr>
                <w:rFonts w:cstheme="minorHAnsi"/>
                <w:sz w:val="20"/>
                <w:szCs w:val="20"/>
              </w:rPr>
              <w:t>G4520 – održavanje i popravak motornih vozila</w:t>
            </w:r>
          </w:p>
        </w:tc>
      </w:tr>
      <w:tr w:rsidR="00D46621" w:rsidRPr="009A4345" w14:paraId="5E58ED12"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E76BB2E" w14:textId="77777777" w:rsidR="00D46621" w:rsidRPr="0068774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BF7D1BD" w14:textId="77777777" w:rsidR="00D46621" w:rsidRPr="00687748" w:rsidRDefault="00D46621">
            <w:pPr>
              <w:spacing w:after="0" w:line="240" w:lineRule="auto"/>
              <w:rPr>
                <w:rFonts w:cstheme="minorHAnsi"/>
                <w:sz w:val="20"/>
                <w:szCs w:val="20"/>
              </w:rPr>
            </w:pPr>
            <w:r w:rsidRPr="00687748">
              <w:rPr>
                <w:rFonts w:cstheme="minorHAnsi"/>
                <w:sz w:val="20"/>
                <w:szCs w:val="20"/>
              </w:rPr>
              <w:t>POŽGAJ – PROMET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D362D94" w14:textId="77777777" w:rsidR="00D46621" w:rsidRPr="00687748" w:rsidRDefault="00D46621">
            <w:pPr>
              <w:spacing w:after="0" w:line="240" w:lineRule="auto"/>
              <w:jc w:val="center"/>
              <w:rPr>
                <w:rFonts w:cstheme="minorHAnsi"/>
                <w:sz w:val="20"/>
                <w:szCs w:val="20"/>
              </w:rPr>
            </w:pPr>
            <w:proofErr w:type="spellStart"/>
            <w:r w:rsidRPr="00687748">
              <w:rPr>
                <w:rFonts w:cstheme="minorHAnsi"/>
                <w:sz w:val="20"/>
                <w:szCs w:val="20"/>
              </w:rPr>
              <w:t>M.J</w:t>
            </w:r>
            <w:proofErr w:type="spellEnd"/>
            <w:r w:rsidRPr="00687748">
              <w:rPr>
                <w:rFonts w:cstheme="minorHAnsi"/>
                <w:sz w:val="20"/>
                <w:szCs w:val="20"/>
              </w:rPr>
              <w:t>. Zagorske 81,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27F7283" w14:textId="77777777" w:rsidR="00D46621" w:rsidRPr="00687748" w:rsidRDefault="00D46621">
            <w:pPr>
              <w:spacing w:after="0" w:line="240" w:lineRule="auto"/>
              <w:rPr>
                <w:rFonts w:cstheme="minorHAnsi"/>
                <w:sz w:val="20"/>
                <w:szCs w:val="20"/>
              </w:rPr>
            </w:pPr>
            <w:r w:rsidRPr="00687748">
              <w:rPr>
                <w:rFonts w:cstheme="minorHAnsi"/>
                <w:sz w:val="20"/>
                <w:szCs w:val="20"/>
              </w:rPr>
              <w:t>F4322 – uvođenje instalacija vodovoda, kanalizacije i plina i instalacija za grijanje i klimatizaciju</w:t>
            </w:r>
          </w:p>
        </w:tc>
      </w:tr>
      <w:tr w:rsidR="00D46621" w:rsidRPr="009A4345" w14:paraId="6C5E11CA"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1555FBF" w14:textId="77777777" w:rsidR="00D46621" w:rsidRPr="00D73F6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346D796" w14:textId="77777777" w:rsidR="00D46621" w:rsidRPr="00D73F68" w:rsidRDefault="00D46621">
            <w:pPr>
              <w:spacing w:after="0" w:line="240" w:lineRule="auto"/>
              <w:rPr>
                <w:rFonts w:cstheme="minorHAnsi"/>
                <w:sz w:val="20"/>
                <w:szCs w:val="20"/>
              </w:rPr>
            </w:pPr>
            <w:proofErr w:type="spellStart"/>
            <w:r w:rsidRPr="00D73F68">
              <w:rPr>
                <w:rFonts w:cstheme="minorHAnsi"/>
                <w:sz w:val="20"/>
                <w:szCs w:val="20"/>
              </w:rPr>
              <w:t>BELANOVIĆ</w:t>
            </w:r>
            <w:proofErr w:type="spellEnd"/>
            <w:r w:rsidRPr="00D73F68">
              <w:rPr>
                <w:rFonts w:cstheme="minorHAnsi"/>
                <w:sz w:val="20"/>
                <w:szCs w:val="20"/>
              </w:rPr>
              <w:t xml:space="preserve"> – PROJEKT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FC96DFD" w14:textId="77777777" w:rsidR="00D46621" w:rsidRPr="00D73F68" w:rsidRDefault="00D46621">
            <w:pPr>
              <w:spacing w:after="0" w:line="240" w:lineRule="auto"/>
              <w:jc w:val="center"/>
              <w:rPr>
                <w:rFonts w:cstheme="minorHAnsi"/>
                <w:sz w:val="20"/>
                <w:szCs w:val="20"/>
              </w:rPr>
            </w:pPr>
            <w:r w:rsidRPr="00D73F68">
              <w:rPr>
                <w:rFonts w:cstheme="minorHAnsi"/>
                <w:sz w:val="20"/>
                <w:szCs w:val="20"/>
              </w:rPr>
              <w:t>Ivice Lovrenčića 8,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D8D2F58" w14:textId="77777777" w:rsidR="00D46621" w:rsidRPr="00D73F68" w:rsidRDefault="00D46621">
            <w:pPr>
              <w:spacing w:after="0" w:line="240" w:lineRule="auto"/>
              <w:rPr>
                <w:rFonts w:cstheme="minorHAnsi"/>
                <w:sz w:val="20"/>
                <w:szCs w:val="20"/>
              </w:rPr>
            </w:pPr>
            <w:r w:rsidRPr="00D73F68">
              <w:rPr>
                <w:rFonts w:cstheme="minorHAnsi"/>
                <w:sz w:val="20"/>
                <w:szCs w:val="20"/>
              </w:rPr>
              <w:t xml:space="preserve">F4399 – ostale specijalizirane građevinske djelatnosti, </w:t>
            </w:r>
            <w:proofErr w:type="spellStart"/>
            <w:r w:rsidRPr="00D73F68">
              <w:rPr>
                <w:rFonts w:cstheme="minorHAnsi"/>
                <w:sz w:val="20"/>
                <w:szCs w:val="20"/>
              </w:rPr>
              <w:t>d.n</w:t>
            </w:r>
            <w:proofErr w:type="spellEnd"/>
            <w:r w:rsidRPr="00D73F68">
              <w:rPr>
                <w:rFonts w:cstheme="minorHAnsi"/>
                <w:sz w:val="20"/>
                <w:szCs w:val="20"/>
              </w:rPr>
              <w:t>.</w:t>
            </w:r>
          </w:p>
        </w:tc>
      </w:tr>
      <w:tr w:rsidR="00D46621" w:rsidRPr="009A4345" w14:paraId="5030F37D"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FDD75E1" w14:textId="77777777" w:rsidR="00D46621" w:rsidRPr="00D73F6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E00308D" w14:textId="77777777" w:rsidR="00D46621" w:rsidRPr="00D73F68" w:rsidRDefault="00D46621">
            <w:pPr>
              <w:spacing w:after="0" w:line="240" w:lineRule="auto"/>
              <w:rPr>
                <w:rFonts w:cstheme="minorHAnsi"/>
                <w:sz w:val="20"/>
                <w:szCs w:val="20"/>
              </w:rPr>
            </w:pPr>
            <w:proofErr w:type="spellStart"/>
            <w:r w:rsidRPr="00D73F68">
              <w:rPr>
                <w:rFonts w:cstheme="minorHAnsi"/>
                <w:sz w:val="20"/>
                <w:szCs w:val="20"/>
              </w:rPr>
              <w:t>OUTLETWAREN</w:t>
            </w:r>
            <w:proofErr w:type="spellEnd"/>
            <w:r w:rsidRPr="00D73F68">
              <w:rPr>
                <w:rFonts w:cstheme="minorHAnsi"/>
                <w:sz w:val="20"/>
                <w:szCs w:val="20"/>
              </w:rPr>
              <w:t xml:space="preserve"> TRGOVINA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85355C9" w14:textId="77777777" w:rsidR="00D46621" w:rsidRPr="00D73F68" w:rsidRDefault="00D46621">
            <w:pPr>
              <w:spacing w:after="0" w:line="240" w:lineRule="auto"/>
              <w:jc w:val="center"/>
              <w:rPr>
                <w:rFonts w:cstheme="minorHAnsi"/>
                <w:sz w:val="20"/>
                <w:szCs w:val="20"/>
              </w:rPr>
            </w:pPr>
            <w:proofErr w:type="spellStart"/>
            <w:r w:rsidRPr="00D73F68">
              <w:rPr>
                <w:rFonts w:cstheme="minorHAnsi"/>
                <w:sz w:val="20"/>
                <w:szCs w:val="20"/>
              </w:rPr>
              <w:t>Vrankovec</w:t>
            </w:r>
            <w:proofErr w:type="spellEnd"/>
            <w:r w:rsidRPr="00D73F68">
              <w:rPr>
                <w:rFonts w:cstheme="minorHAnsi"/>
                <w:sz w:val="20"/>
                <w:szCs w:val="20"/>
              </w:rPr>
              <w:t xml:space="preserve"> 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00EBB38" w14:textId="77777777" w:rsidR="00D46621" w:rsidRPr="00D73F68" w:rsidRDefault="00D46621">
            <w:pPr>
              <w:spacing w:after="0" w:line="240" w:lineRule="auto"/>
              <w:rPr>
                <w:rFonts w:cstheme="minorHAnsi"/>
                <w:sz w:val="20"/>
                <w:szCs w:val="20"/>
              </w:rPr>
            </w:pPr>
            <w:r w:rsidRPr="00D73F68">
              <w:rPr>
                <w:rFonts w:cstheme="minorHAnsi"/>
                <w:sz w:val="20"/>
                <w:szCs w:val="20"/>
              </w:rPr>
              <w:t>G4771 – trgovina na malo odjećom u specijaliziranim prodavaonicama</w:t>
            </w:r>
          </w:p>
        </w:tc>
      </w:tr>
      <w:tr w:rsidR="00D46621" w:rsidRPr="009A4345" w14:paraId="736850A5"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0F9D955" w14:textId="77777777" w:rsidR="00D46621" w:rsidRPr="00D73F6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C13479B" w14:textId="77777777" w:rsidR="00D46621" w:rsidRPr="00D73F68" w:rsidRDefault="00D46621">
            <w:pPr>
              <w:spacing w:after="0" w:line="240" w:lineRule="auto"/>
              <w:rPr>
                <w:rFonts w:cstheme="minorHAnsi"/>
                <w:sz w:val="20"/>
                <w:szCs w:val="20"/>
              </w:rPr>
            </w:pPr>
            <w:r w:rsidRPr="00D73F68">
              <w:rPr>
                <w:rFonts w:cstheme="minorHAnsi"/>
                <w:sz w:val="20"/>
                <w:szCs w:val="20"/>
              </w:rPr>
              <w:t>DISTRIBUTER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AAEC1DA" w14:textId="77777777" w:rsidR="00D46621" w:rsidRPr="00D73F68" w:rsidRDefault="00D46621">
            <w:pPr>
              <w:spacing w:after="0" w:line="240" w:lineRule="auto"/>
              <w:jc w:val="center"/>
              <w:rPr>
                <w:rFonts w:cstheme="minorHAnsi"/>
                <w:sz w:val="20"/>
                <w:szCs w:val="20"/>
              </w:rPr>
            </w:pPr>
            <w:r w:rsidRPr="00D73F68">
              <w:rPr>
                <w:rFonts w:cstheme="minorHAnsi"/>
                <w:sz w:val="20"/>
                <w:szCs w:val="20"/>
              </w:rPr>
              <w:t xml:space="preserve">Petra </w:t>
            </w:r>
            <w:proofErr w:type="spellStart"/>
            <w:r w:rsidRPr="00D73F68">
              <w:rPr>
                <w:rFonts w:cstheme="minorHAnsi"/>
                <w:sz w:val="20"/>
                <w:szCs w:val="20"/>
              </w:rPr>
              <w:t>Đurkina</w:t>
            </w:r>
            <w:proofErr w:type="spellEnd"/>
            <w:r w:rsidRPr="00D73F68">
              <w:rPr>
                <w:rFonts w:cstheme="minorHAnsi"/>
                <w:sz w:val="20"/>
                <w:szCs w:val="20"/>
              </w:rPr>
              <w:t xml:space="preserve"> 6,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D4FA48B" w14:textId="77777777" w:rsidR="00D46621" w:rsidRPr="00D73F68" w:rsidRDefault="00D46621">
            <w:pPr>
              <w:spacing w:after="0" w:line="240" w:lineRule="auto"/>
              <w:rPr>
                <w:rFonts w:cstheme="minorHAnsi"/>
                <w:sz w:val="20"/>
                <w:szCs w:val="20"/>
              </w:rPr>
            </w:pPr>
            <w:r w:rsidRPr="00D73F68">
              <w:rPr>
                <w:rFonts w:cstheme="minorHAnsi"/>
                <w:sz w:val="20"/>
                <w:szCs w:val="20"/>
              </w:rPr>
              <w:t>G4690 – nespecijalizirana trgovina na veliko</w:t>
            </w:r>
          </w:p>
        </w:tc>
      </w:tr>
      <w:tr w:rsidR="00D46621" w:rsidRPr="009A4345" w14:paraId="05B155F2"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E37EFFD" w14:textId="77777777" w:rsidR="00D46621" w:rsidRPr="00D73F6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2FE99E6" w14:textId="77777777" w:rsidR="00D46621" w:rsidRPr="00D73F68" w:rsidRDefault="00D46621">
            <w:pPr>
              <w:spacing w:after="0" w:line="240" w:lineRule="auto"/>
              <w:rPr>
                <w:rFonts w:cstheme="minorHAnsi"/>
                <w:sz w:val="20"/>
                <w:szCs w:val="20"/>
              </w:rPr>
            </w:pPr>
            <w:r w:rsidRPr="00D73F68">
              <w:rPr>
                <w:rFonts w:cstheme="minorHAnsi"/>
                <w:sz w:val="20"/>
                <w:szCs w:val="20"/>
              </w:rPr>
              <w:t>AMG STUDIO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C62CFFD" w14:textId="77777777" w:rsidR="00D46621" w:rsidRPr="00D73F68" w:rsidRDefault="00D46621">
            <w:pPr>
              <w:spacing w:after="0" w:line="240" w:lineRule="auto"/>
              <w:jc w:val="center"/>
              <w:rPr>
                <w:rFonts w:cstheme="minorHAnsi"/>
                <w:sz w:val="20"/>
                <w:szCs w:val="20"/>
              </w:rPr>
            </w:pPr>
            <w:r w:rsidRPr="00D73F68">
              <w:rPr>
                <w:rFonts w:cstheme="minorHAnsi"/>
                <w:sz w:val="20"/>
                <w:szCs w:val="20"/>
              </w:rPr>
              <w:t>Trg hrvatske kraljice Jelene 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5D20909" w14:textId="77777777" w:rsidR="00D46621" w:rsidRPr="00D73F68" w:rsidRDefault="00D46621">
            <w:pPr>
              <w:spacing w:after="0" w:line="240" w:lineRule="auto"/>
              <w:rPr>
                <w:rFonts w:cstheme="minorHAnsi"/>
                <w:sz w:val="20"/>
                <w:szCs w:val="20"/>
              </w:rPr>
            </w:pPr>
            <w:r w:rsidRPr="00D73F68">
              <w:rPr>
                <w:rFonts w:cstheme="minorHAnsi"/>
                <w:sz w:val="20"/>
                <w:szCs w:val="20"/>
              </w:rPr>
              <w:t>M7112 – inženjerstvo i s njim povezano tehničko savjetovanje</w:t>
            </w:r>
          </w:p>
        </w:tc>
      </w:tr>
      <w:tr w:rsidR="00D46621" w:rsidRPr="009A4345" w14:paraId="2E03F37B"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F3AD6D0" w14:textId="77777777" w:rsidR="00D46621" w:rsidRPr="00D73F68"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F4FE8B8" w14:textId="77777777" w:rsidR="00D46621" w:rsidRPr="00D73F68" w:rsidRDefault="00D46621">
            <w:pPr>
              <w:spacing w:after="0" w:line="240" w:lineRule="auto"/>
              <w:rPr>
                <w:rFonts w:cstheme="minorHAnsi"/>
                <w:sz w:val="20"/>
                <w:szCs w:val="20"/>
              </w:rPr>
            </w:pPr>
            <w:r w:rsidRPr="00D73F68">
              <w:rPr>
                <w:rFonts w:cstheme="minorHAnsi"/>
                <w:sz w:val="20"/>
                <w:szCs w:val="20"/>
              </w:rPr>
              <w:t>MALI I MALO VEĆI DUĆANI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79F97C4" w14:textId="77777777" w:rsidR="00D46621" w:rsidRPr="00D73F68" w:rsidRDefault="00D46621">
            <w:pPr>
              <w:spacing w:after="0" w:line="240" w:lineRule="auto"/>
              <w:jc w:val="center"/>
              <w:rPr>
                <w:rFonts w:cstheme="minorHAnsi"/>
                <w:sz w:val="20"/>
                <w:szCs w:val="20"/>
              </w:rPr>
            </w:pPr>
            <w:r w:rsidRPr="00D73F68">
              <w:rPr>
                <w:rFonts w:cstheme="minorHAnsi"/>
                <w:sz w:val="20"/>
                <w:szCs w:val="20"/>
              </w:rPr>
              <w:t>Ivana Kukuljevića Sakcinskog 34,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08DE12B" w14:textId="77777777" w:rsidR="00D46621" w:rsidRPr="00D73F68" w:rsidRDefault="00D46621">
            <w:pPr>
              <w:spacing w:after="0" w:line="240" w:lineRule="auto"/>
              <w:rPr>
                <w:rFonts w:cstheme="minorHAnsi"/>
                <w:sz w:val="20"/>
                <w:szCs w:val="20"/>
              </w:rPr>
            </w:pPr>
            <w:r w:rsidRPr="00D73F68">
              <w:rPr>
                <w:rFonts w:cstheme="minorHAnsi"/>
                <w:sz w:val="20"/>
                <w:szCs w:val="20"/>
              </w:rPr>
              <w:t>G4690 – nespecijalizirana trgovina na veliko</w:t>
            </w:r>
          </w:p>
        </w:tc>
      </w:tr>
      <w:tr w:rsidR="00D46621" w:rsidRPr="009A4345" w14:paraId="73A94471"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8A08CC0"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2447E22" w14:textId="77777777" w:rsidR="00D46621" w:rsidRPr="00AB440C" w:rsidRDefault="00D46621">
            <w:pPr>
              <w:spacing w:after="0" w:line="240" w:lineRule="auto"/>
              <w:rPr>
                <w:rFonts w:cstheme="minorHAnsi"/>
                <w:sz w:val="20"/>
                <w:szCs w:val="20"/>
              </w:rPr>
            </w:pPr>
            <w:proofErr w:type="spellStart"/>
            <w:r w:rsidRPr="00AB440C">
              <w:rPr>
                <w:rFonts w:cstheme="minorHAnsi"/>
                <w:sz w:val="20"/>
                <w:szCs w:val="20"/>
              </w:rPr>
              <w:t>ASKON</w:t>
            </w:r>
            <w:proofErr w:type="spellEnd"/>
            <w:r w:rsidRPr="00AB440C">
              <w:rPr>
                <w:rFonts w:cstheme="minorHAnsi"/>
                <w:sz w:val="20"/>
                <w:szCs w:val="20"/>
              </w:rPr>
              <w:t xml:space="preserve"> </w:t>
            </w:r>
            <w:proofErr w:type="spellStart"/>
            <w:r w:rsidRPr="00AB440C">
              <w:rPr>
                <w:rFonts w:cstheme="minorHAnsi"/>
                <w:sz w:val="20"/>
                <w:szCs w:val="20"/>
              </w:rPr>
              <w:t>INTERNACIONAL</w:t>
            </w:r>
            <w:proofErr w:type="spellEnd"/>
            <w:r w:rsidRPr="00AB440C">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8A7DD21" w14:textId="77777777" w:rsidR="00D46621" w:rsidRPr="00AB440C" w:rsidRDefault="00D46621">
            <w:pPr>
              <w:spacing w:after="0" w:line="240" w:lineRule="auto"/>
              <w:jc w:val="center"/>
              <w:rPr>
                <w:rFonts w:cstheme="minorHAnsi"/>
                <w:sz w:val="20"/>
                <w:szCs w:val="20"/>
              </w:rPr>
            </w:pPr>
            <w:r w:rsidRPr="00AB440C">
              <w:rPr>
                <w:rFonts w:cstheme="minorHAnsi"/>
                <w:sz w:val="20"/>
                <w:szCs w:val="20"/>
              </w:rPr>
              <w:t xml:space="preserve">Trg J. </w:t>
            </w:r>
            <w:proofErr w:type="spellStart"/>
            <w:r w:rsidRPr="00AB440C">
              <w:rPr>
                <w:rFonts w:cstheme="minorHAnsi"/>
                <w:sz w:val="20"/>
                <w:szCs w:val="20"/>
              </w:rPr>
              <w:t>Lembergera</w:t>
            </w:r>
            <w:proofErr w:type="spellEnd"/>
            <w:r w:rsidRPr="00AB440C">
              <w:rPr>
                <w:rFonts w:cstheme="minorHAnsi"/>
                <w:sz w:val="20"/>
                <w:szCs w:val="20"/>
              </w:rPr>
              <w:t xml:space="preserve"> 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ADB21B6" w14:textId="77777777" w:rsidR="00D46621" w:rsidRPr="00AB440C" w:rsidRDefault="00D46621">
            <w:pPr>
              <w:spacing w:after="0" w:line="240" w:lineRule="auto"/>
              <w:rPr>
                <w:rFonts w:cstheme="minorHAnsi"/>
                <w:sz w:val="20"/>
                <w:szCs w:val="20"/>
              </w:rPr>
            </w:pPr>
            <w:r w:rsidRPr="00AB440C">
              <w:rPr>
                <w:rFonts w:cstheme="minorHAnsi"/>
                <w:sz w:val="20"/>
                <w:szCs w:val="20"/>
              </w:rPr>
              <w:t>M7022 – savjetovanje u vazi s poslovanjem i ostalim upravljanjem</w:t>
            </w:r>
          </w:p>
        </w:tc>
      </w:tr>
      <w:tr w:rsidR="00D46621" w:rsidRPr="009A4345" w14:paraId="20C76A75"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3FB390AC"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6C1E66E" w14:textId="77777777" w:rsidR="00D46621" w:rsidRPr="00AB440C" w:rsidRDefault="00D46621">
            <w:pPr>
              <w:spacing w:after="0" w:line="240" w:lineRule="auto"/>
              <w:rPr>
                <w:rFonts w:cstheme="minorHAnsi"/>
                <w:sz w:val="20"/>
                <w:szCs w:val="20"/>
              </w:rPr>
            </w:pPr>
            <w:proofErr w:type="spellStart"/>
            <w:r w:rsidRPr="00AB440C">
              <w:rPr>
                <w:rFonts w:cstheme="minorHAnsi"/>
                <w:sz w:val="20"/>
                <w:szCs w:val="20"/>
              </w:rPr>
              <w:t>DRVOAMBALAŽA</w:t>
            </w:r>
            <w:proofErr w:type="spellEnd"/>
            <w:r w:rsidRPr="00AB440C">
              <w:rPr>
                <w:rFonts w:cstheme="minorHAnsi"/>
                <w:sz w:val="20"/>
                <w:szCs w:val="20"/>
              </w:rPr>
              <w:t xml:space="preserve"> – EKO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7B202E5" w14:textId="77777777" w:rsidR="00D46621" w:rsidRPr="00AB440C" w:rsidRDefault="00D46621">
            <w:pPr>
              <w:spacing w:after="0" w:line="240" w:lineRule="auto"/>
              <w:jc w:val="center"/>
              <w:rPr>
                <w:rFonts w:cstheme="minorHAnsi"/>
                <w:sz w:val="20"/>
                <w:szCs w:val="20"/>
              </w:rPr>
            </w:pPr>
            <w:r w:rsidRPr="00AB440C">
              <w:rPr>
                <w:rFonts w:cstheme="minorHAnsi"/>
                <w:sz w:val="20"/>
                <w:szCs w:val="20"/>
              </w:rPr>
              <w:t xml:space="preserve">Ulica Petra </w:t>
            </w:r>
            <w:proofErr w:type="spellStart"/>
            <w:r w:rsidRPr="00AB440C">
              <w:rPr>
                <w:rFonts w:cstheme="minorHAnsi"/>
                <w:sz w:val="20"/>
                <w:szCs w:val="20"/>
              </w:rPr>
              <w:t>Đurkina</w:t>
            </w:r>
            <w:proofErr w:type="spellEnd"/>
            <w:r w:rsidRPr="00AB440C">
              <w:rPr>
                <w:rFonts w:cstheme="minorHAnsi"/>
                <w:sz w:val="20"/>
                <w:szCs w:val="20"/>
              </w:rPr>
              <w:t xml:space="preserve"> 6, Sveti Križ Začretje </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325EB79" w14:textId="77777777" w:rsidR="00D46621" w:rsidRPr="00AB440C" w:rsidRDefault="00D46621">
            <w:pPr>
              <w:spacing w:after="0" w:line="240" w:lineRule="auto"/>
              <w:rPr>
                <w:rFonts w:cstheme="minorHAnsi"/>
                <w:sz w:val="20"/>
                <w:szCs w:val="20"/>
              </w:rPr>
            </w:pPr>
            <w:r w:rsidRPr="00AB440C">
              <w:rPr>
                <w:rFonts w:cstheme="minorHAnsi"/>
                <w:sz w:val="20"/>
                <w:szCs w:val="20"/>
              </w:rPr>
              <w:t>C1524 – proizvodnja ambalaže od drva</w:t>
            </w:r>
          </w:p>
        </w:tc>
      </w:tr>
      <w:tr w:rsidR="00D46621" w:rsidRPr="009A4345" w14:paraId="3ABD8A5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D4BDAC1"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213E633" w14:textId="77777777" w:rsidR="00D46621" w:rsidRPr="00AB440C" w:rsidRDefault="00D46621">
            <w:pPr>
              <w:spacing w:after="0" w:line="240" w:lineRule="auto"/>
              <w:rPr>
                <w:rFonts w:cstheme="minorHAnsi"/>
                <w:sz w:val="20"/>
                <w:szCs w:val="20"/>
              </w:rPr>
            </w:pPr>
            <w:proofErr w:type="spellStart"/>
            <w:r w:rsidRPr="00AB440C">
              <w:rPr>
                <w:rFonts w:cstheme="minorHAnsi"/>
                <w:sz w:val="20"/>
                <w:szCs w:val="20"/>
              </w:rPr>
              <w:t>Z.I.T.O</w:t>
            </w:r>
            <w:proofErr w:type="spellEnd"/>
            <w:r w:rsidRPr="00AB440C">
              <w:rPr>
                <w:rFonts w:cstheme="minorHAnsi"/>
                <w:sz w:val="20"/>
                <w:szCs w:val="20"/>
              </w:rPr>
              <w:t>.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072DBF6" w14:textId="77777777" w:rsidR="00D46621" w:rsidRPr="00AB440C" w:rsidRDefault="00D46621">
            <w:pPr>
              <w:spacing w:after="0" w:line="240" w:lineRule="auto"/>
              <w:jc w:val="center"/>
              <w:rPr>
                <w:rFonts w:cstheme="minorHAnsi"/>
                <w:sz w:val="20"/>
                <w:szCs w:val="20"/>
              </w:rPr>
            </w:pPr>
            <w:proofErr w:type="spellStart"/>
            <w:r w:rsidRPr="00AB440C">
              <w:rPr>
                <w:rFonts w:cstheme="minorHAnsi"/>
                <w:sz w:val="20"/>
                <w:szCs w:val="20"/>
              </w:rPr>
              <w:t>Mirkovec</w:t>
            </w:r>
            <w:proofErr w:type="spellEnd"/>
            <w:r w:rsidRPr="00AB440C">
              <w:rPr>
                <w:rFonts w:cstheme="minorHAnsi"/>
                <w:sz w:val="20"/>
                <w:szCs w:val="20"/>
              </w:rPr>
              <w:t xml:space="preserve"> 66,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16D575E" w14:textId="77777777" w:rsidR="00D46621" w:rsidRPr="00AB440C" w:rsidRDefault="00D46621">
            <w:pPr>
              <w:spacing w:after="0" w:line="240" w:lineRule="auto"/>
              <w:rPr>
                <w:rFonts w:cstheme="minorHAnsi"/>
                <w:sz w:val="20"/>
                <w:szCs w:val="20"/>
              </w:rPr>
            </w:pPr>
            <w:r w:rsidRPr="00AB440C">
              <w:rPr>
                <w:rFonts w:cstheme="minorHAnsi"/>
                <w:sz w:val="20"/>
                <w:szCs w:val="20"/>
              </w:rPr>
              <w:t>E3811 – sakupljanje neopasnog otpada</w:t>
            </w:r>
          </w:p>
        </w:tc>
      </w:tr>
      <w:tr w:rsidR="00D46621" w:rsidRPr="009A4345" w14:paraId="1A451312"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46FFEC0"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78CBD81" w14:textId="77777777" w:rsidR="00D46621" w:rsidRPr="00AB440C" w:rsidRDefault="00D46621">
            <w:pPr>
              <w:spacing w:after="0" w:line="240" w:lineRule="auto"/>
              <w:rPr>
                <w:rFonts w:cstheme="minorHAnsi"/>
                <w:sz w:val="20"/>
                <w:szCs w:val="20"/>
              </w:rPr>
            </w:pPr>
            <w:proofErr w:type="spellStart"/>
            <w:r w:rsidRPr="00AB440C">
              <w:rPr>
                <w:rFonts w:cstheme="minorHAnsi"/>
                <w:sz w:val="20"/>
                <w:szCs w:val="20"/>
              </w:rPr>
              <w:t>M.B.S</w:t>
            </w:r>
            <w:proofErr w:type="spellEnd"/>
            <w:r w:rsidRPr="00AB440C">
              <w:rPr>
                <w:rFonts w:cstheme="minorHAnsi"/>
                <w:sz w:val="20"/>
                <w:szCs w:val="20"/>
              </w:rPr>
              <w:t>. GRADNJA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D4EC8B7" w14:textId="77777777" w:rsidR="00D46621" w:rsidRPr="00AB440C" w:rsidRDefault="00D46621">
            <w:pPr>
              <w:spacing w:after="0" w:line="240" w:lineRule="auto"/>
              <w:jc w:val="center"/>
              <w:rPr>
                <w:rFonts w:cstheme="minorHAnsi"/>
                <w:sz w:val="20"/>
                <w:szCs w:val="20"/>
              </w:rPr>
            </w:pPr>
            <w:r w:rsidRPr="00AB440C">
              <w:rPr>
                <w:rFonts w:cstheme="minorHAnsi"/>
                <w:sz w:val="20"/>
                <w:szCs w:val="20"/>
              </w:rPr>
              <w:t xml:space="preserve">Trg J. </w:t>
            </w:r>
            <w:proofErr w:type="spellStart"/>
            <w:r w:rsidRPr="00AB440C">
              <w:rPr>
                <w:rFonts w:cstheme="minorHAnsi"/>
                <w:sz w:val="20"/>
                <w:szCs w:val="20"/>
              </w:rPr>
              <w:t>Lambergera</w:t>
            </w:r>
            <w:proofErr w:type="spellEnd"/>
            <w:r w:rsidRPr="00AB440C">
              <w:rPr>
                <w:rFonts w:cstheme="minorHAnsi"/>
                <w:sz w:val="20"/>
                <w:szCs w:val="20"/>
              </w:rPr>
              <w:t xml:space="preserve"> 4,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276FFEE" w14:textId="77777777" w:rsidR="00D46621" w:rsidRPr="00AB440C" w:rsidRDefault="00D46621">
            <w:pPr>
              <w:spacing w:after="0" w:line="240" w:lineRule="auto"/>
              <w:rPr>
                <w:rFonts w:cstheme="minorHAnsi"/>
                <w:sz w:val="20"/>
                <w:szCs w:val="20"/>
              </w:rPr>
            </w:pPr>
            <w:r w:rsidRPr="00AB440C">
              <w:rPr>
                <w:rFonts w:cstheme="minorHAnsi"/>
                <w:sz w:val="20"/>
                <w:szCs w:val="20"/>
              </w:rPr>
              <w:t>F4120 – gradnja stambenih i nestambenih zgrada</w:t>
            </w:r>
          </w:p>
        </w:tc>
      </w:tr>
      <w:tr w:rsidR="00D46621" w:rsidRPr="009A4345" w14:paraId="5FB9528D"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6F9698F"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95392DB" w14:textId="77777777" w:rsidR="00D46621" w:rsidRPr="00AB440C" w:rsidRDefault="00D46621">
            <w:pPr>
              <w:spacing w:after="0" w:line="240" w:lineRule="auto"/>
              <w:rPr>
                <w:rFonts w:cstheme="minorHAnsi"/>
                <w:sz w:val="20"/>
                <w:szCs w:val="20"/>
              </w:rPr>
            </w:pPr>
            <w:proofErr w:type="spellStart"/>
            <w:r w:rsidRPr="00AB440C">
              <w:rPr>
                <w:rFonts w:cstheme="minorHAnsi"/>
                <w:sz w:val="20"/>
                <w:szCs w:val="20"/>
              </w:rPr>
              <w:t>ROSES</w:t>
            </w:r>
            <w:proofErr w:type="spellEnd"/>
            <w:r w:rsidRPr="00AB440C">
              <w:rPr>
                <w:rFonts w:cstheme="minorHAnsi"/>
                <w:sz w:val="20"/>
                <w:szCs w:val="20"/>
              </w:rPr>
              <w:t xml:space="preserve"> </w:t>
            </w:r>
            <w:proofErr w:type="spellStart"/>
            <w:r w:rsidRPr="00AB440C">
              <w:rPr>
                <w:rFonts w:cstheme="minorHAnsi"/>
                <w:sz w:val="20"/>
                <w:szCs w:val="20"/>
              </w:rPr>
              <w:t>VALUES</w:t>
            </w:r>
            <w:proofErr w:type="spellEnd"/>
            <w:r w:rsidRPr="00AB440C">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635915B" w14:textId="77777777" w:rsidR="00D46621" w:rsidRPr="00AB440C" w:rsidRDefault="00D46621">
            <w:pPr>
              <w:spacing w:after="0" w:line="240" w:lineRule="auto"/>
              <w:jc w:val="center"/>
              <w:rPr>
                <w:rFonts w:cstheme="minorHAnsi"/>
                <w:sz w:val="20"/>
                <w:szCs w:val="20"/>
              </w:rPr>
            </w:pPr>
            <w:proofErr w:type="spellStart"/>
            <w:r w:rsidRPr="00AB440C">
              <w:rPr>
                <w:rFonts w:cstheme="minorHAnsi"/>
                <w:sz w:val="20"/>
                <w:szCs w:val="20"/>
              </w:rPr>
              <w:t>Vrankovec</w:t>
            </w:r>
            <w:proofErr w:type="spellEnd"/>
            <w:r w:rsidRPr="00AB440C">
              <w:rPr>
                <w:rFonts w:cstheme="minorHAnsi"/>
                <w:sz w:val="20"/>
                <w:szCs w:val="20"/>
              </w:rPr>
              <w:t xml:space="preserve"> 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01639EF" w14:textId="77777777" w:rsidR="00D46621" w:rsidRPr="00AB440C" w:rsidRDefault="00D46621">
            <w:pPr>
              <w:spacing w:after="0" w:line="240" w:lineRule="auto"/>
              <w:rPr>
                <w:rFonts w:cstheme="minorHAnsi"/>
                <w:sz w:val="20"/>
                <w:szCs w:val="20"/>
              </w:rPr>
            </w:pPr>
            <w:r w:rsidRPr="00AB440C">
              <w:rPr>
                <w:rFonts w:cstheme="minorHAnsi"/>
                <w:sz w:val="20"/>
                <w:szCs w:val="20"/>
              </w:rPr>
              <w:t>L6832 – upravljanje nekretninama uz naplatu ili na osnovi ugovora</w:t>
            </w:r>
          </w:p>
        </w:tc>
      </w:tr>
      <w:tr w:rsidR="00D46621" w:rsidRPr="009A4345" w14:paraId="4FDEA0C2"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3A0C50F"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9B4C87C" w14:textId="77777777" w:rsidR="00D46621" w:rsidRPr="00AB440C" w:rsidRDefault="00D46621">
            <w:pPr>
              <w:spacing w:after="0" w:line="240" w:lineRule="auto"/>
              <w:rPr>
                <w:rFonts w:cstheme="minorHAnsi"/>
                <w:sz w:val="20"/>
                <w:szCs w:val="20"/>
              </w:rPr>
            </w:pPr>
            <w:proofErr w:type="spellStart"/>
            <w:r w:rsidRPr="00AB440C">
              <w:rPr>
                <w:rFonts w:cstheme="minorHAnsi"/>
                <w:sz w:val="20"/>
                <w:szCs w:val="20"/>
              </w:rPr>
              <w:t>TERMOTEHNIKA</w:t>
            </w:r>
            <w:proofErr w:type="spellEnd"/>
            <w:r w:rsidRPr="00AB440C">
              <w:rPr>
                <w:rFonts w:cstheme="minorHAnsi"/>
                <w:sz w:val="20"/>
                <w:szCs w:val="20"/>
              </w:rPr>
              <w:t xml:space="preserve"> TRGOVINA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77C1670" w14:textId="77777777" w:rsidR="00D46621" w:rsidRPr="00AB440C" w:rsidRDefault="00D46621">
            <w:pPr>
              <w:spacing w:after="0" w:line="240" w:lineRule="auto"/>
              <w:jc w:val="center"/>
              <w:rPr>
                <w:rFonts w:cstheme="minorHAnsi"/>
                <w:sz w:val="20"/>
                <w:szCs w:val="20"/>
              </w:rPr>
            </w:pPr>
            <w:proofErr w:type="spellStart"/>
            <w:r w:rsidRPr="00AB440C">
              <w:rPr>
                <w:rFonts w:cstheme="minorHAnsi"/>
                <w:sz w:val="20"/>
                <w:szCs w:val="20"/>
              </w:rPr>
              <w:t>Pustodol</w:t>
            </w:r>
            <w:proofErr w:type="spellEnd"/>
            <w:r w:rsidRPr="00AB440C">
              <w:rPr>
                <w:rFonts w:cstheme="minorHAnsi"/>
                <w:sz w:val="20"/>
                <w:szCs w:val="20"/>
              </w:rPr>
              <w:t xml:space="preserve"> </w:t>
            </w:r>
            <w:proofErr w:type="spellStart"/>
            <w:r w:rsidRPr="00AB440C">
              <w:rPr>
                <w:rFonts w:cstheme="minorHAnsi"/>
                <w:sz w:val="20"/>
                <w:szCs w:val="20"/>
              </w:rPr>
              <w:t>Začretski</w:t>
            </w:r>
            <w:proofErr w:type="spellEnd"/>
            <w:r w:rsidRPr="00AB440C">
              <w:rPr>
                <w:rFonts w:cstheme="minorHAnsi"/>
                <w:sz w:val="20"/>
                <w:szCs w:val="20"/>
              </w:rPr>
              <w:t xml:space="preserve"> 18/e, </w:t>
            </w:r>
            <w:proofErr w:type="spellStart"/>
            <w:r w:rsidRPr="00AB440C">
              <w:rPr>
                <w:rFonts w:cstheme="minorHAnsi"/>
                <w:sz w:val="20"/>
                <w:szCs w:val="20"/>
              </w:rPr>
              <w:t>Pustodol</w:t>
            </w:r>
            <w:proofErr w:type="spellEnd"/>
            <w:r w:rsidRPr="00AB440C">
              <w:rPr>
                <w:rFonts w:cstheme="minorHAnsi"/>
                <w:sz w:val="20"/>
                <w:szCs w:val="20"/>
              </w:rPr>
              <w:t xml:space="preserve"> </w:t>
            </w:r>
            <w:proofErr w:type="spellStart"/>
            <w:r w:rsidRPr="00AB440C">
              <w:rPr>
                <w:rFonts w:cstheme="minorHAnsi"/>
                <w:sz w:val="20"/>
                <w:szCs w:val="20"/>
              </w:rPr>
              <w:t>Začretski</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0E7594EA" w14:textId="77777777" w:rsidR="00D46621" w:rsidRPr="00AB440C" w:rsidRDefault="00D46621">
            <w:pPr>
              <w:spacing w:after="0" w:line="240" w:lineRule="auto"/>
              <w:rPr>
                <w:rFonts w:cstheme="minorHAnsi"/>
                <w:sz w:val="20"/>
                <w:szCs w:val="20"/>
              </w:rPr>
            </w:pPr>
            <w:r w:rsidRPr="00AB440C">
              <w:rPr>
                <w:rFonts w:cstheme="minorHAnsi"/>
                <w:sz w:val="20"/>
                <w:szCs w:val="20"/>
              </w:rPr>
              <w:t>C2752 – proizvodnja neelektričnih aparata za kućanstvo</w:t>
            </w:r>
          </w:p>
        </w:tc>
      </w:tr>
      <w:tr w:rsidR="00D46621" w:rsidRPr="009A4345" w14:paraId="1C500D7E"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ACA24D2"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7F346CF" w14:textId="77777777" w:rsidR="00D46621" w:rsidRPr="00AB440C" w:rsidRDefault="00D46621">
            <w:pPr>
              <w:spacing w:after="0" w:line="240" w:lineRule="auto"/>
              <w:rPr>
                <w:rFonts w:cstheme="minorHAnsi"/>
                <w:sz w:val="20"/>
                <w:szCs w:val="20"/>
              </w:rPr>
            </w:pPr>
            <w:r w:rsidRPr="00AB440C">
              <w:rPr>
                <w:rFonts w:cstheme="minorHAnsi"/>
                <w:sz w:val="20"/>
                <w:szCs w:val="20"/>
              </w:rPr>
              <w:t>ŽIVKOM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AF047B8" w14:textId="77777777" w:rsidR="00D46621" w:rsidRPr="00AB440C" w:rsidRDefault="00D46621">
            <w:pPr>
              <w:spacing w:after="0" w:line="240" w:lineRule="auto"/>
              <w:jc w:val="center"/>
              <w:rPr>
                <w:rFonts w:cstheme="minorHAnsi"/>
                <w:sz w:val="20"/>
                <w:szCs w:val="20"/>
              </w:rPr>
            </w:pPr>
            <w:r w:rsidRPr="00AB440C">
              <w:rPr>
                <w:rFonts w:cstheme="minorHAnsi"/>
                <w:sz w:val="20"/>
                <w:szCs w:val="20"/>
              </w:rPr>
              <w:t>Ivana Kukuljevića Sakcinskog 34,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EFC337D" w14:textId="77777777" w:rsidR="00D46621" w:rsidRPr="00AB440C" w:rsidRDefault="00D46621">
            <w:pPr>
              <w:spacing w:after="0" w:line="240" w:lineRule="auto"/>
              <w:rPr>
                <w:rFonts w:cstheme="minorHAnsi"/>
                <w:sz w:val="20"/>
                <w:szCs w:val="20"/>
              </w:rPr>
            </w:pPr>
            <w:r w:rsidRPr="00AB440C">
              <w:rPr>
                <w:rFonts w:cstheme="minorHAnsi"/>
                <w:sz w:val="20"/>
                <w:szCs w:val="20"/>
              </w:rPr>
              <w:t>I5520 – odmarališta i slični objekti za kraći odmor</w:t>
            </w:r>
          </w:p>
        </w:tc>
      </w:tr>
      <w:tr w:rsidR="00D46621" w:rsidRPr="009A4345" w14:paraId="7CE1EC1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6224E66"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8D610E8" w14:textId="0F3CC7AE" w:rsidR="00D46621" w:rsidRPr="00AB440C" w:rsidRDefault="00D46621">
            <w:pPr>
              <w:spacing w:after="0" w:line="240" w:lineRule="auto"/>
              <w:rPr>
                <w:rFonts w:cstheme="minorHAnsi"/>
                <w:sz w:val="20"/>
                <w:szCs w:val="20"/>
              </w:rPr>
            </w:pPr>
            <w:r w:rsidRPr="00AB440C">
              <w:rPr>
                <w:rFonts w:cstheme="minorHAnsi"/>
                <w:sz w:val="20"/>
                <w:szCs w:val="20"/>
              </w:rPr>
              <w:t>B. I. RADOVI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7536342" w14:textId="77777777" w:rsidR="00D46621" w:rsidRPr="00AB440C" w:rsidRDefault="00D46621">
            <w:pPr>
              <w:spacing w:after="0" w:line="240" w:lineRule="auto"/>
              <w:jc w:val="center"/>
              <w:rPr>
                <w:rFonts w:cstheme="minorHAnsi"/>
                <w:sz w:val="20"/>
                <w:szCs w:val="20"/>
              </w:rPr>
            </w:pPr>
            <w:proofErr w:type="spellStart"/>
            <w:r w:rsidRPr="00AB440C">
              <w:rPr>
                <w:rFonts w:cstheme="minorHAnsi"/>
                <w:sz w:val="20"/>
                <w:szCs w:val="20"/>
              </w:rPr>
              <w:t>Dukovec</w:t>
            </w:r>
            <w:proofErr w:type="spellEnd"/>
            <w:r w:rsidRPr="00AB440C">
              <w:rPr>
                <w:rFonts w:cstheme="minorHAnsi"/>
                <w:sz w:val="20"/>
                <w:szCs w:val="20"/>
              </w:rPr>
              <w:t xml:space="preserve"> 24,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5139FB0" w14:textId="77777777" w:rsidR="00D46621" w:rsidRPr="00AB440C" w:rsidRDefault="00D46621">
            <w:pPr>
              <w:spacing w:after="0" w:line="240" w:lineRule="auto"/>
              <w:rPr>
                <w:rFonts w:cstheme="minorHAnsi"/>
                <w:sz w:val="20"/>
                <w:szCs w:val="20"/>
              </w:rPr>
            </w:pPr>
            <w:r w:rsidRPr="00AB440C">
              <w:rPr>
                <w:rFonts w:cstheme="minorHAnsi"/>
                <w:sz w:val="20"/>
                <w:szCs w:val="20"/>
              </w:rPr>
              <w:t>F4211 – gradnja cesta i autocesta</w:t>
            </w:r>
          </w:p>
        </w:tc>
      </w:tr>
      <w:tr w:rsidR="00D46621" w:rsidRPr="009A4345" w14:paraId="3C219D99"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22A2CCF"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705B294" w14:textId="77777777" w:rsidR="00D46621" w:rsidRPr="00AB440C" w:rsidRDefault="00D46621">
            <w:pPr>
              <w:spacing w:after="0" w:line="240" w:lineRule="auto"/>
              <w:rPr>
                <w:rFonts w:cstheme="minorHAnsi"/>
                <w:sz w:val="20"/>
                <w:szCs w:val="20"/>
              </w:rPr>
            </w:pPr>
            <w:r w:rsidRPr="00AB440C">
              <w:rPr>
                <w:rFonts w:cstheme="minorHAnsi"/>
                <w:sz w:val="20"/>
                <w:szCs w:val="20"/>
              </w:rPr>
              <w:t xml:space="preserve">PRO </w:t>
            </w:r>
            <w:proofErr w:type="spellStart"/>
            <w:r w:rsidRPr="00AB440C">
              <w:rPr>
                <w:rFonts w:cstheme="minorHAnsi"/>
                <w:sz w:val="20"/>
                <w:szCs w:val="20"/>
              </w:rPr>
              <w:t>RIDE</w:t>
            </w:r>
            <w:proofErr w:type="spellEnd"/>
            <w:r w:rsidRPr="00AB440C">
              <w:rPr>
                <w:rFonts w:cstheme="minorHAnsi"/>
                <w:sz w:val="20"/>
                <w:szCs w:val="20"/>
              </w:rPr>
              <w:t xml:space="preserve"> LOGISTIKA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0A0A625" w14:textId="77777777" w:rsidR="00D46621" w:rsidRPr="00AB440C" w:rsidRDefault="00D46621">
            <w:pPr>
              <w:spacing w:after="0" w:line="240" w:lineRule="auto"/>
              <w:jc w:val="center"/>
              <w:rPr>
                <w:rFonts w:cstheme="minorHAnsi"/>
                <w:sz w:val="20"/>
                <w:szCs w:val="20"/>
              </w:rPr>
            </w:pPr>
            <w:r w:rsidRPr="00AB440C">
              <w:rPr>
                <w:rFonts w:cstheme="minorHAnsi"/>
                <w:sz w:val="20"/>
                <w:szCs w:val="20"/>
              </w:rPr>
              <w:t>Ivana Kukuljevića Sakcinskog 6,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E12A3C5" w14:textId="77777777" w:rsidR="00D46621" w:rsidRPr="00AB440C" w:rsidRDefault="00D46621">
            <w:pPr>
              <w:spacing w:after="0" w:line="240" w:lineRule="auto"/>
              <w:rPr>
                <w:rFonts w:cstheme="minorHAnsi"/>
                <w:sz w:val="20"/>
                <w:szCs w:val="20"/>
              </w:rPr>
            </w:pPr>
            <w:r w:rsidRPr="00AB440C">
              <w:rPr>
                <w:rFonts w:cstheme="minorHAnsi"/>
                <w:sz w:val="20"/>
                <w:szCs w:val="20"/>
              </w:rPr>
              <w:t>H4941 – cestovni prijevoz robe</w:t>
            </w:r>
          </w:p>
        </w:tc>
      </w:tr>
      <w:tr w:rsidR="00D46621" w:rsidRPr="009A4345" w14:paraId="6A3AF41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0A7D909" w14:textId="77777777" w:rsidR="00D46621" w:rsidRPr="00AB440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23E2208" w14:textId="77777777" w:rsidR="00D46621" w:rsidRPr="00AB440C" w:rsidRDefault="00D46621">
            <w:pPr>
              <w:spacing w:after="0" w:line="240" w:lineRule="auto"/>
              <w:rPr>
                <w:rFonts w:cstheme="minorHAnsi"/>
                <w:sz w:val="20"/>
                <w:szCs w:val="20"/>
              </w:rPr>
            </w:pPr>
            <w:proofErr w:type="spellStart"/>
            <w:r w:rsidRPr="00AB440C">
              <w:rPr>
                <w:rFonts w:cstheme="minorHAnsi"/>
                <w:sz w:val="20"/>
                <w:szCs w:val="20"/>
              </w:rPr>
              <w:t>STRUCTOR</w:t>
            </w:r>
            <w:proofErr w:type="spellEnd"/>
            <w:r w:rsidRPr="00AB440C">
              <w:rPr>
                <w:rFonts w:cstheme="minorHAnsi"/>
                <w:sz w:val="20"/>
                <w:szCs w:val="20"/>
              </w:rPr>
              <w:t xml:space="preserve"> GRADNJA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4AC7F2C" w14:textId="77777777" w:rsidR="00D46621" w:rsidRPr="00AB440C" w:rsidRDefault="00D46621">
            <w:pPr>
              <w:spacing w:after="0" w:line="240" w:lineRule="auto"/>
              <w:jc w:val="center"/>
              <w:rPr>
                <w:rFonts w:cstheme="minorHAnsi"/>
                <w:sz w:val="20"/>
                <w:szCs w:val="20"/>
              </w:rPr>
            </w:pPr>
            <w:proofErr w:type="spellStart"/>
            <w:r w:rsidRPr="00AB440C">
              <w:rPr>
                <w:rFonts w:cstheme="minorHAnsi"/>
                <w:sz w:val="20"/>
                <w:szCs w:val="20"/>
              </w:rPr>
              <w:t>Mirkovec</w:t>
            </w:r>
            <w:proofErr w:type="spellEnd"/>
            <w:r w:rsidRPr="00AB440C">
              <w:rPr>
                <w:rFonts w:cstheme="minorHAnsi"/>
                <w:sz w:val="20"/>
                <w:szCs w:val="20"/>
              </w:rPr>
              <w:t xml:space="preserve"> 74/E,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89794F8" w14:textId="77777777" w:rsidR="00D46621" w:rsidRPr="00AB440C" w:rsidRDefault="00D46621">
            <w:pPr>
              <w:spacing w:after="0" w:line="240" w:lineRule="auto"/>
              <w:rPr>
                <w:rFonts w:cstheme="minorHAnsi"/>
                <w:sz w:val="20"/>
                <w:szCs w:val="20"/>
              </w:rPr>
            </w:pPr>
            <w:r w:rsidRPr="00AB440C">
              <w:rPr>
                <w:rFonts w:cstheme="minorHAnsi"/>
                <w:sz w:val="20"/>
                <w:szCs w:val="20"/>
              </w:rPr>
              <w:t>F4120 – gradnja stambenih i nestambenih zgrada</w:t>
            </w:r>
          </w:p>
        </w:tc>
      </w:tr>
      <w:tr w:rsidR="00D46621" w:rsidRPr="009A4345" w14:paraId="63E154F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2B20152" w14:textId="77777777" w:rsidR="00D46621" w:rsidRPr="005634F3"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1E99C21" w14:textId="29DEB060" w:rsidR="00D46621" w:rsidRPr="005634F3" w:rsidRDefault="00D46621">
            <w:pPr>
              <w:spacing w:after="0" w:line="240" w:lineRule="auto"/>
              <w:rPr>
                <w:rFonts w:cstheme="minorHAnsi"/>
                <w:sz w:val="20"/>
                <w:szCs w:val="20"/>
              </w:rPr>
            </w:pPr>
            <w:r w:rsidRPr="005634F3">
              <w:rPr>
                <w:rFonts w:cstheme="minorHAnsi"/>
                <w:sz w:val="20"/>
                <w:szCs w:val="20"/>
              </w:rPr>
              <w:t>KOOPERACIJA</w:t>
            </w:r>
            <w:r w:rsidR="005634F3" w:rsidRPr="005634F3">
              <w:rPr>
                <w:rFonts w:cstheme="minorHAnsi"/>
                <w:sz w:val="20"/>
                <w:szCs w:val="20"/>
              </w:rPr>
              <w:t xml:space="preserve"> GOLUB</w:t>
            </w:r>
            <w:r w:rsidRPr="005634F3">
              <w:rPr>
                <w:rFonts w:cstheme="minorHAnsi"/>
                <w:sz w:val="20"/>
                <w:szCs w:val="20"/>
              </w:rPr>
              <w:t xml:space="preserve"> d.o.o. </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A1762D8" w14:textId="77777777" w:rsidR="00D46621" w:rsidRPr="005634F3" w:rsidRDefault="00D46621">
            <w:pPr>
              <w:spacing w:after="0" w:line="240" w:lineRule="auto"/>
              <w:jc w:val="center"/>
              <w:rPr>
                <w:rFonts w:cstheme="minorHAnsi"/>
                <w:sz w:val="20"/>
                <w:szCs w:val="20"/>
              </w:rPr>
            </w:pPr>
            <w:r w:rsidRPr="005634F3">
              <w:rPr>
                <w:rFonts w:cstheme="minorHAnsi"/>
                <w:sz w:val="20"/>
                <w:szCs w:val="20"/>
              </w:rPr>
              <w:t>M. J. Zagorke bb,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E37F5E7" w14:textId="77777777" w:rsidR="00D46621" w:rsidRPr="005634F3" w:rsidRDefault="00D46621">
            <w:pPr>
              <w:spacing w:after="0" w:line="240" w:lineRule="auto"/>
              <w:rPr>
                <w:rFonts w:cstheme="minorHAnsi"/>
                <w:sz w:val="20"/>
                <w:szCs w:val="20"/>
              </w:rPr>
            </w:pPr>
            <w:r w:rsidRPr="005634F3">
              <w:rPr>
                <w:rFonts w:cstheme="minorHAnsi"/>
                <w:sz w:val="20"/>
                <w:szCs w:val="20"/>
              </w:rPr>
              <w:t xml:space="preserve">C1629 – proizvodnja ostalih proizvoda od drva, proizvoda od pluta, slame i </w:t>
            </w:r>
            <w:proofErr w:type="spellStart"/>
            <w:r w:rsidRPr="005634F3">
              <w:rPr>
                <w:rFonts w:cstheme="minorHAnsi"/>
                <w:sz w:val="20"/>
                <w:szCs w:val="20"/>
              </w:rPr>
              <w:t>pletarskih</w:t>
            </w:r>
            <w:proofErr w:type="spellEnd"/>
            <w:r w:rsidRPr="005634F3">
              <w:rPr>
                <w:rFonts w:cstheme="minorHAnsi"/>
                <w:sz w:val="20"/>
                <w:szCs w:val="20"/>
              </w:rPr>
              <w:t xml:space="preserve"> materijala</w:t>
            </w:r>
          </w:p>
        </w:tc>
      </w:tr>
      <w:tr w:rsidR="00D46621" w:rsidRPr="009A4345" w14:paraId="10B24B55"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68479F7" w14:textId="77777777" w:rsidR="00D46621" w:rsidRPr="005634F3"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347DF75" w14:textId="77777777" w:rsidR="00D46621" w:rsidRPr="005634F3" w:rsidRDefault="00D46621">
            <w:pPr>
              <w:spacing w:after="0" w:line="240" w:lineRule="auto"/>
              <w:rPr>
                <w:rFonts w:cstheme="minorHAnsi"/>
                <w:sz w:val="20"/>
                <w:szCs w:val="20"/>
              </w:rPr>
            </w:pPr>
            <w:proofErr w:type="spellStart"/>
            <w:r w:rsidRPr="005634F3">
              <w:rPr>
                <w:rFonts w:cstheme="minorHAnsi"/>
                <w:sz w:val="20"/>
                <w:szCs w:val="20"/>
              </w:rPr>
              <w:t>VALPOVKA</w:t>
            </w:r>
            <w:proofErr w:type="spellEnd"/>
            <w:r w:rsidRPr="005634F3">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7546677" w14:textId="77777777" w:rsidR="00D46621" w:rsidRPr="005634F3" w:rsidRDefault="00D46621">
            <w:pPr>
              <w:spacing w:after="0" w:line="240" w:lineRule="auto"/>
              <w:jc w:val="center"/>
              <w:rPr>
                <w:rFonts w:cstheme="minorHAnsi"/>
                <w:sz w:val="20"/>
                <w:szCs w:val="20"/>
              </w:rPr>
            </w:pPr>
            <w:proofErr w:type="spellStart"/>
            <w:r w:rsidRPr="005634F3">
              <w:rPr>
                <w:rFonts w:cstheme="minorHAnsi"/>
                <w:sz w:val="20"/>
                <w:szCs w:val="20"/>
              </w:rPr>
              <w:t>Ciglenica</w:t>
            </w:r>
            <w:proofErr w:type="spellEnd"/>
            <w:r w:rsidRPr="005634F3">
              <w:rPr>
                <w:rFonts w:cstheme="minorHAnsi"/>
                <w:sz w:val="20"/>
                <w:szCs w:val="20"/>
              </w:rPr>
              <w:t xml:space="preserve"> Zagorska 104,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BEBD0B4" w14:textId="77777777" w:rsidR="00D46621" w:rsidRPr="005634F3" w:rsidRDefault="00D46621">
            <w:pPr>
              <w:spacing w:after="0" w:line="240" w:lineRule="auto"/>
              <w:rPr>
                <w:rFonts w:cstheme="minorHAnsi"/>
                <w:sz w:val="20"/>
                <w:szCs w:val="20"/>
              </w:rPr>
            </w:pPr>
            <w:r w:rsidRPr="005634F3">
              <w:rPr>
                <w:rFonts w:cstheme="minorHAnsi"/>
                <w:sz w:val="20"/>
                <w:szCs w:val="20"/>
              </w:rPr>
              <w:t>G4776 – trgovina na malo cvijećem, sadnicama, sjemenjem, gnojivom, kućnim ljubimcima i hranom za kućne ljubimce u specijaliziranim prodavaonicama</w:t>
            </w:r>
          </w:p>
        </w:tc>
      </w:tr>
      <w:tr w:rsidR="00D46621" w:rsidRPr="009A4345" w14:paraId="0910A76C"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300A95D" w14:textId="77777777" w:rsidR="00D46621" w:rsidRPr="00126CBF"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B6E1213" w14:textId="77777777" w:rsidR="00D46621" w:rsidRPr="00126CBF" w:rsidRDefault="00D46621">
            <w:pPr>
              <w:spacing w:after="0" w:line="240" w:lineRule="auto"/>
              <w:rPr>
                <w:rFonts w:cstheme="minorHAnsi"/>
                <w:sz w:val="20"/>
                <w:szCs w:val="20"/>
              </w:rPr>
            </w:pPr>
            <w:r w:rsidRPr="00126CBF">
              <w:rPr>
                <w:rFonts w:cstheme="minorHAnsi"/>
                <w:sz w:val="20"/>
                <w:szCs w:val="20"/>
              </w:rPr>
              <w:t>PC KIBERNETIKA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8B85311" w14:textId="77777777" w:rsidR="00D46621" w:rsidRPr="00126CBF" w:rsidRDefault="00D46621">
            <w:pPr>
              <w:spacing w:after="0" w:line="240" w:lineRule="auto"/>
              <w:jc w:val="center"/>
              <w:rPr>
                <w:rFonts w:cstheme="minorHAnsi"/>
                <w:sz w:val="20"/>
                <w:szCs w:val="20"/>
              </w:rPr>
            </w:pPr>
            <w:proofErr w:type="spellStart"/>
            <w:r w:rsidRPr="00126CBF">
              <w:rPr>
                <w:rFonts w:cstheme="minorHAnsi"/>
                <w:sz w:val="20"/>
                <w:szCs w:val="20"/>
              </w:rPr>
              <w:t>Ciglenica</w:t>
            </w:r>
            <w:proofErr w:type="spellEnd"/>
            <w:r w:rsidRPr="00126CBF">
              <w:rPr>
                <w:rFonts w:cstheme="minorHAnsi"/>
                <w:sz w:val="20"/>
                <w:szCs w:val="20"/>
              </w:rPr>
              <w:t xml:space="preserve"> Zagorska 13, </w:t>
            </w:r>
            <w:proofErr w:type="spellStart"/>
            <w:r w:rsidRPr="00126CBF">
              <w:rPr>
                <w:rFonts w:cstheme="minorHAnsi"/>
                <w:sz w:val="20"/>
                <w:szCs w:val="20"/>
              </w:rPr>
              <w:t>Ciglenica</w:t>
            </w:r>
            <w:proofErr w:type="spellEnd"/>
            <w:r w:rsidRPr="00126CBF">
              <w:rPr>
                <w:rFonts w:cstheme="minorHAnsi"/>
                <w:sz w:val="20"/>
                <w:szCs w:val="20"/>
              </w:rPr>
              <w:t xml:space="preserve"> Zagorska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5257B03B" w14:textId="77777777" w:rsidR="00D46621" w:rsidRPr="00126CBF" w:rsidRDefault="00D46621">
            <w:pPr>
              <w:spacing w:after="0" w:line="240" w:lineRule="auto"/>
              <w:rPr>
                <w:rFonts w:cstheme="minorHAnsi"/>
                <w:sz w:val="20"/>
                <w:szCs w:val="20"/>
              </w:rPr>
            </w:pPr>
            <w:r w:rsidRPr="00126CBF">
              <w:rPr>
                <w:rFonts w:cstheme="minorHAnsi"/>
                <w:sz w:val="20"/>
                <w:szCs w:val="20"/>
              </w:rPr>
              <w:t>M7022 – savjetovanje u vezi s poslovanjem i ostalim upravljanjem</w:t>
            </w:r>
          </w:p>
        </w:tc>
      </w:tr>
      <w:tr w:rsidR="00D46621" w:rsidRPr="009A4345" w14:paraId="0C861924"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EF3817F" w14:textId="77777777" w:rsidR="00D46621" w:rsidRPr="00126CBF"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EBBC5DF" w14:textId="77777777" w:rsidR="00D46621" w:rsidRPr="00126CBF" w:rsidRDefault="00D46621">
            <w:pPr>
              <w:spacing w:after="0" w:line="240" w:lineRule="auto"/>
              <w:rPr>
                <w:rFonts w:cstheme="minorHAnsi"/>
                <w:sz w:val="20"/>
                <w:szCs w:val="20"/>
              </w:rPr>
            </w:pPr>
            <w:r w:rsidRPr="00126CBF">
              <w:rPr>
                <w:rFonts w:cstheme="minorHAnsi"/>
                <w:sz w:val="20"/>
                <w:szCs w:val="20"/>
              </w:rPr>
              <w:t xml:space="preserve">BRAVARIJA </w:t>
            </w:r>
            <w:proofErr w:type="spellStart"/>
            <w:r w:rsidRPr="00126CBF">
              <w:rPr>
                <w:rFonts w:cstheme="minorHAnsi"/>
                <w:sz w:val="20"/>
                <w:szCs w:val="20"/>
              </w:rPr>
              <w:t>DIJAKOVIĆ</w:t>
            </w:r>
            <w:proofErr w:type="spellEnd"/>
            <w:r w:rsidRPr="00126CBF">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4A2C298" w14:textId="77777777" w:rsidR="00D46621" w:rsidRPr="00126CBF" w:rsidRDefault="00D46621">
            <w:pPr>
              <w:spacing w:after="0" w:line="240" w:lineRule="auto"/>
              <w:jc w:val="center"/>
              <w:rPr>
                <w:rFonts w:cstheme="minorHAnsi"/>
                <w:sz w:val="20"/>
                <w:szCs w:val="20"/>
              </w:rPr>
            </w:pPr>
            <w:proofErr w:type="spellStart"/>
            <w:r w:rsidRPr="00126CBF">
              <w:rPr>
                <w:rFonts w:cstheme="minorHAnsi"/>
                <w:sz w:val="20"/>
                <w:szCs w:val="20"/>
              </w:rPr>
              <w:t>Ciglenica</w:t>
            </w:r>
            <w:proofErr w:type="spellEnd"/>
            <w:r w:rsidRPr="00126CBF">
              <w:rPr>
                <w:rFonts w:cstheme="minorHAnsi"/>
                <w:sz w:val="20"/>
                <w:szCs w:val="20"/>
              </w:rPr>
              <w:t xml:space="preserve"> Zagorska 58/a,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3101F1B" w14:textId="77777777" w:rsidR="00D46621" w:rsidRPr="00126CBF" w:rsidRDefault="00D46621">
            <w:pPr>
              <w:spacing w:after="0" w:line="240" w:lineRule="auto"/>
              <w:rPr>
                <w:rFonts w:cstheme="minorHAnsi"/>
                <w:sz w:val="20"/>
                <w:szCs w:val="20"/>
              </w:rPr>
            </w:pPr>
            <w:r w:rsidRPr="00126CBF">
              <w:rPr>
                <w:rFonts w:cstheme="minorHAnsi"/>
                <w:sz w:val="20"/>
                <w:szCs w:val="20"/>
              </w:rPr>
              <w:t xml:space="preserve">C2599 – proizvodnja ostalih gotovih proizvoda od metala, </w:t>
            </w:r>
            <w:proofErr w:type="spellStart"/>
            <w:r w:rsidRPr="00126CBF">
              <w:rPr>
                <w:rFonts w:cstheme="minorHAnsi"/>
                <w:sz w:val="20"/>
                <w:szCs w:val="20"/>
              </w:rPr>
              <w:t>d.n</w:t>
            </w:r>
            <w:proofErr w:type="spellEnd"/>
            <w:r w:rsidRPr="00126CBF">
              <w:rPr>
                <w:rFonts w:cstheme="minorHAnsi"/>
                <w:sz w:val="20"/>
                <w:szCs w:val="20"/>
              </w:rPr>
              <w:t>.</w:t>
            </w:r>
          </w:p>
        </w:tc>
      </w:tr>
      <w:tr w:rsidR="00D46621" w:rsidRPr="009A4345" w14:paraId="378D650E"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F7F34C0" w14:textId="77777777" w:rsidR="00D46621" w:rsidRPr="00126CBF"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E1765D8" w14:textId="77777777" w:rsidR="00D46621" w:rsidRPr="00126CBF" w:rsidRDefault="00D46621">
            <w:pPr>
              <w:spacing w:after="0" w:line="240" w:lineRule="auto"/>
              <w:rPr>
                <w:rFonts w:cstheme="minorHAnsi"/>
                <w:sz w:val="20"/>
                <w:szCs w:val="20"/>
              </w:rPr>
            </w:pPr>
            <w:proofErr w:type="spellStart"/>
            <w:r w:rsidRPr="00126CBF">
              <w:rPr>
                <w:rFonts w:cstheme="minorHAnsi"/>
                <w:sz w:val="20"/>
                <w:szCs w:val="20"/>
              </w:rPr>
              <w:t>TOVIPILE</w:t>
            </w:r>
            <w:proofErr w:type="spellEnd"/>
            <w:r w:rsidRPr="00126CBF">
              <w:rPr>
                <w:rFonts w:cstheme="minorHAnsi"/>
                <w:sz w:val="20"/>
                <w:szCs w:val="20"/>
              </w:rPr>
              <w:t xml:space="preserve"> </w:t>
            </w:r>
            <w:proofErr w:type="spellStart"/>
            <w:r w:rsidRPr="00126CBF">
              <w:rPr>
                <w:rFonts w:cstheme="minorHAnsi"/>
                <w:sz w:val="20"/>
                <w:szCs w:val="20"/>
              </w:rPr>
              <w:t>j.d.o.o</w:t>
            </w:r>
            <w:proofErr w:type="spellEnd"/>
            <w:r w:rsidRPr="00126CBF">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2AADCE0" w14:textId="77777777" w:rsidR="00D46621" w:rsidRPr="00126CBF" w:rsidRDefault="00D46621">
            <w:pPr>
              <w:spacing w:after="0" w:line="240" w:lineRule="auto"/>
              <w:jc w:val="center"/>
              <w:rPr>
                <w:rFonts w:cstheme="minorHAnsi"/>
                <w:sz w:val="20"/>
                <w:szCs w:val="20"/>
              </w:rPr>
            </w:pPr>
            <w:proofErr w:type="spellStart"/>
            <w:r w:rsidRPr="00126CBF">
              <w:rPr>
                <w:rFonts w:cstheme="minorHAnsi"/>
                <w:sz w:val="20"/>
                <w:szCs w:val="20"/>
              </w:rPr>
              <w:t>Sekirišće</w:t>
            </w:r>
            <w:proofErr w:type="spellEnd"/>
            <w:r w:rsidRPr="00126CBF">
              <w:rPr>
                <w:rFonts w:cstheme="minorHAnsi"/>
                <w:sz w:val="20"/>
                <w:szCs w:val="20"/>
              </w:rPr>
              <w:t xml:space="preserve"> bb, </w:t>
            </w:r>
            <w:proofErr w:type="spellStart"/>
            <w:r w:rsidRPr="00126CBF">
              <w:rPr>
                <w:rFonts w:cstheme="minorHAnsi"/>
                <w:sz w:val="20"/>
                <w:szCs w:val="20"/>
              </w:rPr>
              <w:t>Sekirišće</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6FE822D6" w14:textId="77777777" w:rsidR="00D46621" w:rsidRPr="00126CBF" w:rsidRDefault="00D46621">
            <w:pPr>
              <w:spacing w:after="0" w:line="240" w:lineRule="auto"/>
              <w:rPr>
                <w:rFonts w:cstheme="minorHAnsi"/>
                <w:sz w:val="20"/>
                <w:szCs w:val="20"/>
              </w:rPr>
            </w:pPr>
            <w:r w:rsidRPr="00126CBF">
              <w:rPr>
                <w:rFonts w:cstheme="minorHAnsi"/>
                <w:sz w:val="20"/>
                <w:szCs w:val="20"/>
              </w:rPr>
              <w:t>A0147 – uzgoj peradi</w:t>
            </w:r>
          </w:p>
        </w:tc>
      </w:tr>
      <w:tr w:rsidR="00D46621" w:rsidRPr="009A4345" w14:paraId="652CEDEF"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66A977D" w14:textId="77777777" w:rsidR="00D46621" w:rsidRPr="00921BCD"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242623E" w14:textId="77777777" w:rsidR="00D46621" w:rsidRPr="00921BCD" w:rsidRDefault="00D46621">
            <w:pPr>
              <w:spacing w:after="0" w:line="240" w:lineRule="auto"/>
              <w:rPr>
                <w:rFonts w:cstheme="minorHAnsi"/>
                <w:sz w:val="20"/>
                <w:szCs w:val="20"/>
              </w:rPr>
            </w:pPr>
            <w:proofErr w:type="spellStart"/>
            <w:r w:rsidRPr="00921BCD">
              <w:rPr>
                <w:rFonts w:cstheme="minorHAnsi"/>
                <w:sz w:val="20"/>
                <w:szCs w:val="20"/>
              </w:rPr>
              <w:t>ELEQTRO</w:t>
            </w:r>
            <w:proofErr w:type="spellEnd"/>
            <w:r w:rsidRPr="00921BCD">
              <w:rPr>
                <w:rFonts w:cstheme="minorHAnsi"/>
                <w:sz w:val="20"/>
                <w:szCs w:val="20"/>
              </w:rPr>
              <w:t xml:space="preserve"> – CENTAR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7BF911B" w14:textId="77777777" w:rsidR="00D46621" w:rsidRPr="00921BCD" w:rsidRDefault="00D46621">
            <w:pPr>
              <w:spacing w:after="0" w:line="240" w:lineRule="auto"/>
              <w:jc w:val="center"/>
              <w:rPr>
                <w:rFonts w:cstheme="minorHAnsi"/>
                <w:sz w:val="20"/>
                <w:szCs w:val="20"/>
              </w:rPr>
            </w:pPr>
            <w:proofErr w:type="spellStart"/>
            <w:r w:rsidRPr="00921BCD">
              <w:rPr>
                <w:rFonts w:cstheme="minorHAnsi"/>
                <w:sz w:val="20"/>
                <w:szCs w:val="20"/>
              </w:rPr>
              <w:t>Vrankovec</w:t>
            </w:r>
            <w:proofErr w:type="spellEnd"/>
            <w:r w:rsidRPr="00921BCD">
              <w:rPr>
                <w:rFonts w:cstheme="minorHAnsi"/>
                <w:sz w:val="20"/>
                <w:szCs w:val="20"/>
              </w:rPr>
              <w:t xml:space="preserve"> 4/H, </w:t>
            </w:r>
            <w:proofErr w:type="spellStart"/>
            <w:r w:rsidRPr="00921BCD">
              <w:rPr>
                <w:rFonts w:cstheme="minorHAnsi"/>
                <w:sz w:val="20"/>
                <w:szCs w:val="20"/>
              </w:rPr>
              <w:t>Vrankovec</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1B2E9593" w14:textId="77777777" w:rsidR="00D46621" w:rsidRPr="00921BCD" w:rsidRDefault="00D46621">
            <w:pPr>
              <w:spacing w:after="0" w:line="240" w:lineRule="auto"/>
              <w:rPr>
                <w:rFonts w:cstheme="minorHAnsi"/>
                <w:sz w:val="20"/>
                <w:szCs w:val="20"/>
              </w:rPr>
            </w:pPr>
            <w:r w:rsidRPr="00921BCD">
              <w:rPr>
                <w:rFonts w:cstheme="minorHAnsi"/>
                <w:sz w:val="20"/>
                <w:szCs w:val="20"/>
              </w:rPr>
              <w:t>G4690 – nespecijalizirana trgovina na veliko</w:t>
            </w:r>
          </w:p>
        </w:tc>
      </w:tr>
      <w:tr w:rsidR="00D46621" w:rsidRPr="009A4345" w14:paraId="358FBCC2"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7B0D93F" w14:textId="77777777" w:rsidR="00D46621" w:rsidRPr="00921BCD"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68AFD30" w14:textId="77777777" w:rsidR="00D46621" w:rsidRPr="00921BCD" w:rsidRDefault="00D46621">
            <w:pPr>
              <w:spacing w:after="0" w:line="240" w:lineRule="auto"/>
              <w:rPr>
                <w:rFonts w:cstheme="minorHAnsi"/>
                <w:sz w:val="20"/>
                <w:szCs w:val="20"/>
              </w:rPr>
            </w:pPr>
            <w:r w:rsidRPr="00921BCD">
              <w:rPr>
                <w:rFonts w:cstheme="minorHAnsi"/>
                <w:sz w:val="20"/>
                <w:szCs w:val="20"/>
              </w:rPr>
              <w:t xml:space="preserve">BIG PROJEKT </w:t>
            </w:r>
            <w:proofErr w:type="spellStart"/>
            <w:r w:rsidRPr="00921BCD">
              <w:rPr>
                <w:rFonts w:cstheme="minorHAnsi"/>
                <w:sz w:val="20"/>
                <w:szCs w:val="20"/>
              </w:rPr>
              <w:t>j.d.o.o</w:t>
            </w:r>
            <w:proofErr w:type="spellEnd"/>
            <w:r w:rsidRPr="00921BCD">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D1FCFDD" w14:textId="77777777" w:rsidR="00D46621" w:rsidRPr="00921BCD" w:rsidRDefault="00D46621">
            <w:pPr>
              <w:spacing w:after="0" w:line="240" w:lineRule="auto"/>
              <w:jc w:val="center"/>
              <w:rPr>
                <w:rFonts w:cstheme="minorHAnsi"/>
                <w:sz w:val="20"/>
                <w:szCs w:val="20"/>
              </w:rPr>
            </w:pPr>
            <w:proofErr w:type="spellStart"/>
            <w:r w:rsidRPr="00921BCD">
              <w:rPr>
                <w:rFonts w:cstheme="minorHAnsi"/>
                <w:sz w:val="20"/>
                <w:szCs w:val="20"/>
              </w:rPr>
              <w:t>Ciglenica</w:t>
            </w:r>
            <w:proofErr w:type="spellEnd"/>
            <w:r w:rsidRPr="00921BCD">
              <w:rPr>
                <w:rFonts w:cstheme="minorHAnsi"/>
                <w:sz w:val="20"/>
                <w:szCs w:val="20"/>
              </w:rPr>
              <w:t xml:space="preserve"> Zagorska 2, </w:t>
            </w:r>
            <w:proofErr w:type="spellStart"/>
            <w:r w:rsidRPr="00921BCD">
              <w:rPr>
                <w:rFonts w:cstheme="minorHAnsi"/>
                <w:sz w:val="20"/>
                <w:szCs w:val="20"/>
              </w:rPr>
              <w:t>Ciglenica</w:t>
            </w:r>
            <w:proofErr w:type="spellEnd"/>
            <w:r w:rsidRPr="00921BCD">
              <w:rPr>
                <w:rFonts w:cstheme="minorHAnsi"/>
                <w:sz w:val="20"/>
                <w:szCs w:val="20"/>
              </w:rPr>
              <w:t xml:space="preserve"> Zagorska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8761852" w14:textId="77777777" w:rsidR="00D46621" w:rsidRPr="00921BCD" w:rsidRDefault="00D46621">
            <w:pPr>
              <w:spacing w:after="0" w:line="240" w:lineRule="auto"/>
              <w:rPr>
                <w:rFonts w:cstheme="minorHAnsi"/>
                <w:sz w:val="20"/>
                <w:szCs w:val="20"/>
              </w:rPr>
            </w:pPr>
            <w:r w:rsidRPr="00921BCD">
              <w:rPr>
                <w:rFonts w:cstheme="minorHAnsi"/>
                <w:sz w:val="20"/>
                <w:szCs w:val="20"/>
              </w:rPr>
              <w:t>F4120 – gradnja stambenih i nestambenih zgrada</w:t>
            </w:r>
          </w:p>
        </w:tc>
      </w:tr>
      <w:tr w:rsidR="00D46621" w:rsidRPr="009A4345" w14:paraId="3CAED79A"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6493671" w14:textId="77777777" w:rsidR="00D46621" w:rsidRPr="00921BCD"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1BA7055" w14:textId="77777777" w:rsidR="00D46621" w:rsidRPr="00921BCD" w:rsidRDefault="00D46621">
            <w:pPr>
              <w:spacing w:after="0" w:line="240" w:lineRule="auto"/>
              <w:rPr>
                <w:rFonts w:cstheme="minorHAnsi"/>
                <w:sz w:val="20"/>
                <w:szCs w:val="20"/>
              </w:rPr>
            </w:pPr>
            <w:proofErr w:type="spellStart"/>
            <w:r w:rsidRPr="00921BCD">
              <w:rPr>
                <w:rFonts w:cstheme="minorHAnsi"/>
                <w:sz w:val="20"/>
                <w:szCs w:val="20"/>
              </w:rPr>
              <w:t>CONVERTO</w:t>
            </w:r>
            <w:proofErr w:type="spellEnd"/>
            <w:r w:rsidRPr="00921BCD">
              <w:rPr>
                <w:rFonts w:cstheme="minorHAnsi"/>
                <w:sz w:val="20"/>
                <w:szCs w:val="20"/>
              </w:rPr>
              <w:t xml:space="preserve"> </w:t>
            </w:r>
            <w:proofErr w:type="spellStart"/>
            <w:r w:rsidRPr="00921BCD">
              <w:rPr>
                <w:rFonts w:cstheme="minorHAnsi"/>
                <w:sz w:val="20"/>
                <w:szCs w:val="20"/>
              </w:rPr>
              <w:t>VITAM</w:t>
            </w:r>
            <w:proofErr w:type="spellEnd"/>
            <w:r w:rsidRPr="00921BCD">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8743A35" w14:textId="77777777" w:rsidR="00D46621" w:rsidRPr="00921BCD" w:rsidRDefault="00D46621">
            <w:pPr>
              <w:spacing w:after="0" w:line="240" w:lineRule="auto"/>
              <w:jc w:val="center"/>
              <w:rPr>
                <w:rFonts w:cstheme="minorHAnsi"/>
                <w:sz w:val="20"/>
                <w:szCs w:val="20"/>
              </w:rPr>
            </w:pPr>
            <w:proofErr w:type="spellStart"/>
            <w:r w:rsidRPr="00921BCD">
              <w:rPr>
                <w:rFonts w:cstheme="minorHAnsi"/>
                <w:sz w:val="20"/>
                <w:szCs w:val="20"/>
              </w:rPr>
              <w:t>Temovec</w:t>
            </w:r>
            <w:proofErr w:type="spellEnd"/>
            <w:r w:rsidRPr="00921BCD">
              <w:rPr>
                <w:rFonts w:cstheme="minorHAnsi"/>
                <w:sz w:val="20"/>
                <w:szCs w:val="20"/>
              </w:rPr>
              <w:t xml:space="preserve"> 40/C, </w:t>
            </w:r>
            <w:proofErr w:type="spellStart"/>
            <w:r w:rsidRPr="00921BCD">
              <w:rPr>
                <w:rFonts w:cstheme="minorHAnsi"/>
                <w:sz w:val="20"/>
                <w:szCs w:val="20"/>
              </w:rPr>
              <w:t>Temovec</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6DE9C81C" w14:textId="77777777" w:rsidR="00D46621" w:rsidRPr="00921BCD" w:rsidRDefault="00D46621">
            <w:pPr>
              <w:spacing w:after="0" w:line="240" w:lineRule="auto"/>
              <w:rPr>
                <w:rFonts w:cstheme="minorHAnsi"/>
                <w:sz w:val="20"/>
                <w:szCs w:val="20"/>
              </w:rPr>
            </w:pPr>
            <w:r w:rsidRPr="00921BCD">
              <w:rPr>
                <w:rFonts w:cstheme="minorHAnsi"/>
                <w:sz w:val="20"/>
                <w:szCs w:val="20"/>
              </w:rPr>
              <w:t>H4941 – cestovni prijevoz robe</w:t>
            </w:r>
          </w:p>
        </w:tc>
      </w:tr>
      <w:tr w:rsidR="00D46621" w:rsidRPr="009A4345" w14:paraId="57578306"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A920B7C" w14:textId="77777777" w:rsidR="00D46621" w:rsidRPr="00921BCD"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FCF5408" w14:textId="6A391480" w:rsidR="00D46621" w:rsidRPr="00921BCD" w:rsidRDefault="00D46621">
            <w:pPr>
              <w:spacing w:after="0" w:line="240" w:lineRule="auto"/>
              <w:rPr>
                <w:rFonts w:cstheme="minorHAnsi"/>
                <w:sz w:val="20"/>
                <w:szCs w:val="20"/>
              </w:rPr>
            </w:pPr>
            <w:r w:rsidRPr="00921BCD">
              <w:rPr>
                <w:rFonts w:cstheme="minorHAnsi"/>
                <w:sz w:val="20"/>
                <w:szCs w:val="20"/>
              </w:rPr>
              <w:t xml:space="preserve">ZAVRŠNI RADOVI U GRAĐEVINARSTVU </w:t>
            </w:r>
            <w:proofErr w:type="spellStart"/>
            <w:r w:rsidR="00921BCD" w:rsidRPr="00921BCD">
              <w:rPr>
                <w:rFonts w:cstheme="minorHAnsi"/>
                <w:sz w:val="20"/>
                <w:szCs w:val="20"/>
              </w:rPr>
              <w:t>CIGLENEČKI</w:t>
            </w:r>
            <w:proofErr w:type="spellEnd"/>
            <w:r w:rsidR="00921BCD" w:rsidRPr="00921BCD">
              <w:rPr>
                <w:rFonts w:cstheme="minorHAnsi"/>
                <w:sz w:val="20"/>
                <w:szCs w:val="20"/>
              </w:rPr>
              <w:t xml:space="preserve"> </w:t>
            </w:r>
            <w:r w:rsidRPr="00921BCD">
              <w:rPr>
                <w:rFonts w:cstheme="minorHAnsi"/>
                <w:sz w:val="20"/>
                <w:szCs w:val="20"/>
              </w:rPr>
              <w:t>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FD7BBC0" w14:textId="77777777" w:rsidR="00D46621" w:rsidRPr="00921BCD" w:rsidRDefault="00D46621">
            <w:pPr>
              <w:spacing w:after="0" w:line="240" w:lineRule="auto"/>
              <w:jc w:val="center"/>
              <w:rPr>
                <w:rFonts w:cstheme="minorHAnsi"/>
                <w:sz w:val="20"/>
                <w:szCs w:val="20"/>
              </w:rPr>
            </w:pPr>
            <w:proofErr w:type="spellStart"/>
            <w:r w:rsidRPr="00921BCD">
              <w:rPr>
                <w:rFonts w:cstheme="minorHAnsi"/>
                <w:sz w:val="20"/>
                <w:szCs w:val="20"/>
              </w:rPr>
              <w:t>Ciglenica</w:t>
            </w:r>
            <w:proofErr w:type="spellEnd"/>
            <w:r w:rsidRPr="00921BCD">
              <w:rPr>
                <w:rFonts w:cstheme="minorHAnsi"/>
                <w:sz w:val="20"/>
                <w:szCs w:val="20"/>
              </w:rPr>
              <w:t xml:space="preserve"> Zagorska 17, </w:t>
            </w:r>
            <w:proofErr w:type="spellStart"/>
            <w:r w:rsidRPr="00921BCD">
              <w:rPr>
                <w:rFonts w:cstheme="minorHAnsi"/>
                <w:sz w:val="20"/>
                <w:szCs w:val="20"/>
              </w:rPr>
              <w:t>Ciglenica</w:t>
            </w:r>
            <w:proofErr w:type="spellEnd"/>
            <w:r w:rsidRPr="00921BCD">
              <w:rPr>
                <w:rFonts w:cstheme="minorHAnsi"/>
                <w:sz w:val="20"/>
                <w:szCs w:val="20"/>
              </w:rPr>
              <w:t xml:space="preserve"> Zagorska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24AB6E7" w14:textId="77777777" w:rsidR="00D46621" w:rsidRPr="00921BCD" w:rsidRDefault="00D46621">
            <w:pPr>
              <w:spacing w:after="0" w:line="240" w:lineRule="auto"/>
              <w:rPr>
                <w:rFonts w:cstheme="minorHAnsi"/>
                <w:sz w:val="20"/>
                <w:szCs w:val="20"/>
              </w:rPr>
            </w:pPr>
            <w:r w:rsidRPr="00921BCD">
              <w:rPr>
                <w:rFonts w:cstheme="minorHAnsi"/>
                <w:sz w:val="20"/>
                <w:szCs w:val="20"/>
              </w:rPr>
              <w:t>F4334 – soboslikarski i staklarski radovi</w:t>
            </w:r>
          </w:p>
        </w:tc>
      </w:tr>
      <w:tr w:rsidR="00D46621" w:rsidRPr="009A4345" w14:paraId="636ABAFF"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34A657B" w14:textId="77777777" w:rsidR="00D46621" w:rsidRPr="00921BCD"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823F387" w14:textId="6246D91E" w:rsidR="00D46621" w:rsidRPr="00921BCD" w:rsidRDefault="00921BCD">
            <w:pPr>
              <w:spacing w:after="0" w:line="240" w:lineRule="auto"/>
              <w:rPr>
                <w:rFonts w:cstheme="minorHAnsi"/>
                <w:sz w:val="20"/>
                <w:szCs w:val="20"/>
              </w:rPr>
            </w:pPr>
            <w:r w:rsidRPr="00921BCD">
              <w:rPr>
                <w:rFonts w:cstheme="minorHAnsi"/>
                <w:sz w:val="20"/>
                <w:szCs w:val="20"/>
              </w:rPr>
              <w:t>USTANOVA CVETKO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64265B3" w14:textId="77777777" w:rsidR="00D46621" w:rsidRPr="00921BCD" w:rsidRDefault="00D46621">
            <w:pPr>
              <w:spacing w:after="0" w:line="240" w:lineRule="auto"/>
              <w:jc w:val="center"/>
              <w:rPr>
                <w:rFonts w:cstheme="minorHAnsi"/>
                <w:sz w:val="20"/>
                <w:szCs w:val="20"/>
              </w:rPr>
            </w:pPr>
            <w:r w:rsidRPr="00921BCD">
              <w:rPr>
                <w:rFonts w:cstheme="minorHAnsi"/>
                <w:sz w:val="20"/>
                <w:szCs w:val="20"/>
              </w:rPr>
              <w:t>Aleja L. Vukelića 4,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C444DD4" w14:textId="77777777" w:rsidR="00D46621" w:rsidRPr="00921BCD" w:rsidRDefault="00D46621">
            <w:pPr>
              <w:spacing w:after="0" w:line="240" w:lineRule="auto"/>
              <w:rPr>
                <w:rFonts w:cstheme="minorHAnsi"/>
                <w:sz w:val="20"/>
                <w:szCs w:val="20"/>
              </w:rPr>
            </w:pPr>
            <w:r w:rsidRPr="00921BCD">
              <w:rPr>
                <w:rFonts w:cstheme="minorHAnsi"/>
                <w:sz w:val="20"/>
                <w:szCs w:val="20"/>
              </w:rPr>
              <w:t>Q8690 – ostale djelatnosti zdravstvene zaštite</w:t>
            </w:r>
          </w:p>
        </w:tc>
      </w:tr>
      <w:tr w:rsidR="00D46621" w:rsidRPr="009A4345" w14:paraId="23C1F1E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094A194" w14:textId="77777777" w:rsidR="00D46621" w:rsidRPr="00921BCD"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107758C" w14:textId="77777777" w:rsidR="00D46621" w:rsidRPr="00921BCD" w:rsidRDefault="00D46621">
            <w:pPr>
              <w:spacing w:after="0" w:line="240" w:lineRule="auto"/>
              <w:rPr>
                <w:rFonts w:cstheme="minorHAnsi"/>
                <w:sz w:val="20"/>
                <w:szCs w:val="20"/>
              </w:rPr>
            </w:pPr>
            <w:proofErr w:type="spellStart"/>
            <w:r w:rsidRPr="00921BCD">
              <w:rPr>
                <w:rFonts w:cstheme="minorHAnsi"/>
                <w:sz w:val="20"/>
                <w:szCs w:val="20"/>
              </w:rPr>
              <w:t>PECUNIA</w:t>
            </w:r>
            <w:proofErr w:type="spellEnd"/>
            <w:r w:rsidRPr="00921BCD">
              <w:rPr>
                <w:rFonts w:cstheme="minorHAnsi"/>
                <w:sz w:val="20"/>
                <w:szCs w:val="20"/>
              </w:rPr>
              <w:t xml:space="preserve"> SAVJETOVANJE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63539FB" w14:textId="77777777" w:rsidR="00D46621" w:rsidRPr="00921BCD" w:rsidRDefault="00D46621">
            <w:pPr>
              <w:spacing w:after="0" w:line="240" w:lineRule="auto"/>
              <w:jc w:val="center"/>
              <w:rPr>
                <w:rFonts w:cstheme="minorHAnsi"/>
                <w:sz w:val="20"/>
                <w:szCs w:val="20"/>
              </w:rPr>
            </w:pPr>
            <w:proofErr w:type="spellStart"/>
            <w:r w:rsidRPr="00921BCD">
              <w:rPr>
                <w:rFonts w:cstheme="minorHAnsi"/>
                <w:sz w:val="20"/>
                <w:szCs w:val="20"/>
              </w:rPr>
              <w:t>Vrankovec</w:t>
            </w:r>
            <w:proofErr w:type="spellEnd"/>
            <w:r w:rsidRPr="00921BCD">
              <w:rPr>
                <w:rFonts w:cstheme="minorHAnsi"/>
                <w:sz w:val="20"/>
                <w:szCs w:val="20"/>
              </w:rPr>
              <w:t xml:space="preserve"> 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2FDF58D" w14:textId="77777777" w:rsidR="00D46621" w:rsidRPr="00921BCD" w:rsidRDefault="00D46621">
            <w:pPr>
              <w:spacing w:after="0" w:line="240" w:lineRule="auto"/>
              <w:rPr>
                <w:rFonts w:cstheme="minorHAnsi"/>
                <w:sz w:val="20"/>
                <w:szCs w:val="20"/>
              </w:rPr>
            </w:pPr>
            <w:r w:rsidRPr="00921BCD">
              <w:rPr>
                <w:rFonts w:cstheme="minorHAnsi"/>
                <w:sz w:val="20"/>
                <w:szCs w:val="20"/>
              </w:rPr>
              <w:t>M7022 – savjetovanje u vezi s poslovanjem i ostalim upravljanjem</w:t>
            </w:r>
          </w:p>
        </w:tc>
      </w:tr>
      <w:tr w:rsidR="00D46621" w:rsidRPr="009A4345" w14:paraId="599A848A"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268D512" w14:textId="77777777" w:rsidR="00D46621" w:rsidRPr="00921BCD"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AC3044E" w14:textId="77777777" w:rsidR="00D46621" w:rsidRPr="00921BCD" w:rsidRDefault="00D46621">
            <w:pPr>
              <w:spacing w:after="0" w:line="240" w:lineRule="auto"/>
              <w:rPr>
                <w:rFonts w:cstheme="minorHAnsi"/>
                <w:sz w:val="20"/>
                <w:szCs w:val="20"/>
              </w:rPr>
            </w:pPr>
            <w:proofErr w:type="spellStart"/>
            <w:r w:rsidRPr="00921BCD">
              <w:rPr>
                <w:rFonts w:cstheme="minorHAnsi"/>
                <w:sz w:val="20"/>
                <w:szCs w:val="20"/>
              </w:rPr>
              <w:t>MEGATEX</w:t>
            </w:r>
            <w:proofErr w:type="spellEnd"/>
            <w:r w:rsidRPr="00921BCD">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6890C56" w14:textId="77777777" w:rsidR="00D46621" w:rsidRPr="00921BCD" w:rsidRDefault="00D46621">
            <w:pPr>
              <w:spacing w:after="0" w:line="240" w:lineRule="auto"/>
              <w:jc w:val="center"/>
              <w:rPr>
                <w:rFonts w:cstheme="minorHAnsi"/>
                <w:sz w:val="20"/>
                <w:szCs w:val="20"/>
              </w:rPr>
            </w:pPr>
            <w:proofErr w:type="spellStart"/>
            <w:r w:rsidRPr="00921BCD">
              <w:rPr>
                <w:rFonts w:cstheme="minorHAnsi"/>
                <w:sz w:val="20"/>
                <w:szCs w:val="20"/>
              </w:rPr>
              <w:t>Mirkovec</w:t>
            </w:r>
            <w:proofErr w:type="spellEnd"/>
            <w:r w:rsidRPr="00921BCD">
              <w:rPr>
                <w:rFonts w:cstheme="minorHAnsi"/>
                <w:sz w:val="20"/>
                <w:szCs w:val="20"/>
              </w:rPr>
              <w:t xml:space="preserve"> 75/A, </w:t>
            </w:r>
            <w:proofErr w:type="spellStart"/>
            <w:r w:rsidRPr="00921BCD">
              <w:rPr>
                <w:rFonts w:cstheme="minorHAnsi"/>
                <w:sz w:val="20"/>
                <w:szCs w:val="20"/>
              </w:rPr>
              <w:t>Mirkovec</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62AB1D93" w14:textId="77777777" w:rsidR="00D46621" w:rsidRPr="00921BCD" w:rsidRDefault="00D46621">
            <w:pPr>
              <w:spacing w:after="0" w:line="240" w:lineRule="auto"/>
              <w:rPr>
                <w:rFonts w:cstheme="minorHAnsi"/>
                <w:sz w:val="20"/>
                <w:szCs w:val="20"/>
              </w:rPr>
            </w:pPr>
            <w:r w:rsidRPr="00921BCD">
              <w:rPr>
                <w:rFonts w:cstheme="minorHAnsi"/>
                <w:sz w:val="20"/>
                <w:szCs w:val="20"/>
              </w:rPr>
              <w:t>C1413 – proizvodnja ostale vanjske odjeće</w:t>
            </w:r>
          </w:p>
        </w:tc>
      </w:tr>
      <w:tr w:rsidR="00D46621" w:rsidRPr="009A4345" w14:paraId="6FAF949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7DB90CE" w14:textId="77777777" w:rsidR="00D46621" w:rsidRPr="001E1D57"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D4EED2D" w14:textId="77777777" w:rsidR="00D46621" w:rsidRPr="001E1D57" w:rsidRDefault="00D46621">
            <w:pPr>
              <w:spacing w:after="0" w:line="240" w:lineRule="auto"/>
              <w:rPr>
                <w:rFonts w:cstheme="minorHAnsi"/>
                <w:sz w:val="20"/>
                <w:szCs w:val="20"/>
              </w:rPr>
            </w:pPr>
            <w:proofErr w:type="spellStart"/>
            <w:r w:rsidRPr="001E1D57">
              <w:rPr>
                <w:rFonts w:cstheme="minorHAnsi"/>
                <w:sz w:val="20"/>
                <w:szCs w:val="20"/>
              </w:rPr>
              <w:t>IMD</w:t>
            </w:r>
            <w:proofErr w:type="spellEnd"/>
            <w:r w:rsidRPr="001E1D57">
              <w:rPr>
                <w:rFonts w:cstheme="minorHAnsi"/>
                <w:sz w:val="20"/>
                <w:szCs w:val="20"/>
              </w:rPr>
              <w:t xml:space="preserve"> 90 </w:t>
            </w:r>
            <w:proofErr w:type="spellStart"/>
            <w:r w:rsidRPr="001E1D57">
              <w:rPr>
                <w:rFonts w:cstheme="minorHAnsi"/>
                <w:sz w:val="20"/>
                <w:szCs w:val="20"/>
              </w:rPr>
              <w:t>PROMONT</w:t>
            </w:r>
            <w:proofErr w:type="spellEnd"/>
            <w:r w:rsidRPr="001E1D57">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7EDB5FC" w14:textId="77777777" w:rsidR="00D46621" w:rsidRPr="001E1D57" w:rsidRDefault="00D46621">
            <w:pPr>
              <w:spacing w:after="0" w:line="240" w:lineRule="auto"/>
              <w:jc w:val="center"/>
              <w:rPr>
                <w:rFonts w:cstheme="minorHAnsi"/>
                <w:sz w:val="20"/>
                <w:szCs w:val="20"/>
              </w:rPr>
            </w:pPr>
            <w:r w:rsidRPr="001E1D57">
              <w:rPr>
                <w:rFonts w:cstheme="minorHAnsi"/>
                <w:sz w:val="20"/>
                <w:szCs w:val="20"/>
              </w:rPr>
              <w:t>Ivana Kukuljevića Sakcinskog 4,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56B47D5" w14:textId="77777777" w:rsidR="00D46621" w:rsidRPr="001E1D57" w:rsidRDefault="00D46621">
            <w:pPr>
              <w:spacing w:after="0" w:line="240" w:lineRule="auto"/>
              <w:rPr>
                <w:rFonts w:cstheme="minorHAnsi"/>
                <w:sz w:val="20"/>
                <w:szCs w:val="20"/>
              </w:rPr>
            </w:pPr>
            <w:r w:rsidRPr="001E1D57">
              <w:rPr>
                <w:rFonts w:cstheme="minorHAnsi"/>
                <w:sz w:val="20"/>
                <w:szCs w:val="20"/>
              </w:rPr>
              <w:t>C2223 – proizvodnja proizvoda od plastike za građevinarstvo</w:t>
            </w:r>
          </w:p>
        </w:tc>
      </w:tr>
      <w:tr w:rsidR="00D46621" w:rsidRPr="009A4345" w14:paraId="5608C16C"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3DE33E84" w14:textId="77777777" w:rsidR="00D46621" w:rsidRPr="001E1D57"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1E21E80" w14:textId="77777777" w:rsidR="00D46621" w:rsidRPr="001E1D57" w:rsidRDefault="00D46621">
            <w:pPr>
              <w:spacing w:after="0" w:line="240" w:lineRule="auto"/>
              <w:rPr>
                <w:rFonts w:cstheme="minorHAnsi"/>
                <w:sz w:val="20"/>
                <w:szCs w:val="20"/>
              </w:rPr>
            </w:pPr>
            <w:r w:rsidRPr="001E1D57">
              <w:rPr>
                <w:rFonts w:cstheme="minorHAnsi"/>
                <w:sz w:val="20"/>
                <w:szCs w:val="20"/>
              </w:rPr>
              <w:t>BROKULA I Ž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AB8F874" w14:textId="77777777" w:rsidR="00D46621" w:rsidRPr="001E1D57" w:rsidRDefault="00D46621">
            <w:pPr>
              <w:spacing w:after="0" w:line="240" w:lineRule="auto"/>
              <w:jc w:val="center"/>
              <w:rPr>
                <w:rFonts w:cstheme="minorHAnsi"/>
                <w:sz w:val="20"/>
                <w:szCs w:val="20"/>
              </w:rPr>
            </w:pPr>
            <w:proofErr w:type="spellStart"/>
            <w:r w:rsidRPr="001E1D57">
              <w:rPr>
                <w:rFonts w:cstheme="minorHAnsi"/>
                <w:sz w:val="20"/>
                <w:szCs w:val="20"/>
              </w:rPr>
              <w:t>Pustodol</w:t>
            </w:r>
            <w:proofErr w:type="spellEnd"/>
            <w:r w:rsidRPr="001E1D57">
              <w:rPr>
                <w:rFonts w:cstheme="minorHAnsi"/>
                <w:sz w:val="20"/>
                <w:szCs w:val="20"/>
              </w:rPr>
              <w:t xml:space="preserve"> </w:t>
            </w:r>
            <w:proofErr w:type="spellStart"/>
            <w:r w:rsidRPr="001E1D57">
              <w:rPr>
                <w:rFonts w:cstheme="minorHAnsi"/>
                <w:sz w:val="20"/>
                <w:szCs w:val="20"/>
              </w:rPr>
              <w:t>Začretski</w:t>
            </w:r>
            <w:proofErr w:type="spellEnd"/>
            <w:r w:rsidRPr="001E1D57">
              <w:rPr>
                <w:rFonts w:cstheme="minorHAnsi"/>
                <w:sz w:val="20"/>
                <w:szCs w:val="20"/>
              </w:rPr>
              <w:t xml:space="preserve"> 18/f,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55205FD1" w14:textId="77777777" w:rsidR="00D46621" w:rsidRPr="001E1D57" w:rsidRDefault="00D46621">
            <w:pPr>
              <w:spacing w:after="0" w:line="240" w:lineRule="auto"/>
              <w:rPr>
                <w:rFonts w:cstheme="minorHAnsi"/>
                <w:sz w:val="20"/>
                <w:szCs w:val="20"/>
              </w:rPr>
            </w:pPr>
            <w:r w:rsidRPr="001E1D57">
              <w:rPr>
                <w:rFonts w:cstheme="minorHAnsi"/>
                <w:sz w:val="20"/>
                <w:szCs w:val="20"/>
              </w:rPr>
              <w:t>C1414 – proizvodnja rublja</w:t>
            </w:r>
          </w:p>
        </w:tc>
      </w:tr>
      <w:tr w:rsidR="00D46621" w:rsidRPr="009A4345" w14:paraId="5C6CC429"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8F126AD" w14:textId="77777777" w:rsidR="00D46621" w:rsidRPr="001E1D57"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665778A" w14:textId="77777777" w:rsidR="00D46621" w:rsidRPr="001E1D57" w:rsidRDefault="00D46621">
            <w:pPr>
              <w:spacing w:after="0" w:line="240" w:lineRule="auto"/>
              <w:rPr>
                <w:rFonts w:cstheme="minorHAnsi"/>
                <w:sz w:val="20"/>
                <w:szCs w:val="20"/>
              </w:rPr>
            </w:pPr>
            <w:r w:rsidRPr="001E1D57">
              <w:rPr>
                <w:rFonts w:cstheme="minorHAnsi"/>
                <w:sz w:val="20"/>
                <w:szCs w:val="20"/>
              </w:rPr>
              <w:t>BAR MILANO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DA7C7EB" w14:textId="77777777" w:rsidR="00D46621" w:rsidRPr="001E1D57" w:rsidRDefault="00D46621">
            <w:pPr>
              <w:spacing w:after="0" w:line="240" w:lineRule="auto"/>
              <w:jc w:val="center"/>
              <w:rPr>
                <w:rFonts w:cstheme="minorHAnsi"/>
                <w:sz w:val="20"/>
                <w:szCs w:val="20"/>
              </w:rPr>
            </w:pPr>
            <w:proofErr w:type="spellStart"/>
            <w:r w:rsidRPr="001E1D57">
              <w:rPr>
                <w:rFonts w:cstheme="minorHAnsi"/>
                <w:sz w:val="20"/>
                <w:szCs w:val="20"/>
              </w:rPr>
              <w:t>Vrankovec</w:t>
            </w:r>
            <w:proofErr w:type="spellEnd"/>
            <w:r w:rsidRPr="001E1D57">
              <w:rPr>
                <w:rFonts w:cstheme="minorHAnsi"/>
                <w:sz w:val="20"/>
                <w:szCs w:val="20"/>
              </w:rPr>
              <w:t xml:space="preserve"> bb,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8AD5397" w14:textId="77777777" w:rsidR="00D46621" w:rsidRPr="001E1D57" w:rsidRDefault="00D46621">
            <w:pPr>
              <w:spacing w:after="0" w:line="240" w:lineRule="auto"/>
              <w:rPr>
                <w:rFonts w:cstheme="minorHAnsi"/>
                <w:sz w:val="20"/>
                <w:szCs w:val="20"/>
              </w:rPr>
            </w:pPr>
            <w:r w:rsidRPr="001E1D57">
              <w:rPr>
                <w:rFonts w:cstheme="minorHAnsi"/>
                <w:sz w:val="20"/>
                <w:szCs w:val="20"/>
              </w:rPr>
              <w:t>I5630 – djelatnosti pripreme i usluživanja pića</w:t>
            </w:r>
          </w:p>
        </w:tc>
      </w:tr>
      <w:tr w:rsidR="00D46621" w:rsidRPr="009A4345" w14:paraId="656897C1"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3AE3FD8" w14:textId="77777777" w:rsidR="00D46621" w:rsidRPr="001E1D57"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ED43156" w14:textId="77777777" w:rsidR="00D46621" w:rsidRPr="001E1D57" w:rsidRDefault="00D46621">
            <w:pPr>
              <w:spacing w:after="0" w:line="240" w:lineRule="auto"/>
              <w:rPr>
                <w:rFonts w:cstheme="minorHAnsi"/>
                <w:sz w:val="20"/>
                <w:szCs w:val="20"/>
              </w:rPr>
            </w:pPr>
            <w:proofErr w:type="spellStart"/>
            <w:r w:rsidRPr="001E1D57">
              <w:rPr>
                <w:rFonts w:cstheme="minorHAnsi"/>
                <w:sz w:val="20"/>
                <w:szCs w:val="20"/>
              </w:rPr>
              <w:t>LACUNA</w:t>
            </w:r>
            <w:proofErr w:type="spellEnd"/>
            <w:r w:rsidRPr="001E1D57">
              <w:rPr>
                <w:rFonts w:cstheme="minorHAnsi"/>
                <w:sz w:val="20"/>
                <w:szCs w:val="20"/>
              </w:rPr>
              <w:t xml:space="preserve"> GRUPA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D75915A" w14:textId="77777777" w:rsidR="00D46621" w:rsidRPr="001E1D57" w:rsidRDefault="00D46621">
            <w:pPr>
              <w:spacing w:after="0" w:line="240" w:lineRule="auto"/>
              <w:jc w:val="center"/>
              <w:rPr>
                <w:rFonts w:cstheme="minorHAnsi"/>
                <w:sz w:val="20"/>
                <w:szCs w:val="20"/>
              </w:rPr>
            </w:pPr>
            <w:proofErr w:type="spellStart"/>
            <w:r w:rsidRPr="001E1D57">
              <w:rPr>
                <w:rFonts w:cstheme="minorHAnsi"/>
                <w:sz w:val="20"/>
                <w:szCs w:val="20"/>
              </w:rPr>
              <w:t>Pustodol</w:t>
            </w:r>
            <w:proofErr w:type="spellEnd"/>
            <w:r w:rsidRPr="001E1D57">
              <w:rPr>
                <w:rFonts w:cstheme="minorHAnsi"/>
                <w:sz w:val="20"/>
                <w:szCs w:val="20"/>
              </w:rPr>
              <w:t xml:space="preserve"> </w:t>
            </w:r>
            <w:proofErr w:type="spellStart"/>
            <w:r w:rsidRPr="001E1D57">
              <w:rPr>
                <w:rFonts w:cstheme="minorHAnsi"/>
                <w:sz w:val="20"/>
                <w:szCs w:val="20"/>
              </w:rPr>
              <w:t>Začretski</w:t>
            </w:r>
            <w:proofErr w:type="spellEnd"/>
            <w:r w:rsidRPr="001E1D57">
              <w:rPr>
                <w:rFonts w:cstheme="minorHAnsi"/>
                <w:sz w:val="20"/>
                <w:szCs w:val="20"/>
              </w:rPr>
              <w:t xml:space="preserve"> 18/f, </w:t>
            </w:r>
            <w:proofErr w:type="spellStart"/>
            <w:r w:rsidRPr="001E1D57">
              <w:rPr>
                <w:rFonts w:cstheme="minorHAnsi"/>
                <w:sz w:val="20"/>
                <w:szCs w:val="20"/>
              </w:rPr>
              <w:t>Pustodol</w:t>
            </w:r>
            <w:proofErr w:type="spellEnd"/>
            <w:r w:rsidRPr="001E1D57">
              <w:rPr>
                <w:rFonts w:cstheme="minorHAnsi"/>
                <w:sz w:val="20"/>
                <w:szCs w:val="20"/>
              </w:rPr>
              <w:t xml:space="preserve"> </w:t>
            </w:r>
            <w:proofErr w:type="spellStart"/>
            <w:r w:rsidRPr="001E1D57">
              <w:rPr>
                <w:rFonts w:cstheme="minorHAnsi"/>
                <w:sz w:val="20"/>
                <w:szCs w:val="20"/>
              </w:rPr>
              <w:t>Začretski</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7255ECC1" w14:textId="77777777" w:rsidR="00D46621" w:rsidRPr="001E1D57" w:rsidRDefault="00D46621">
            <w:pPr>
              <w:spacing w:after="0" w:line="240" w:lineRule="auto"/>
              <w:rPr>
                <w:rFonts w:cstheme="minorHAnsi"/>
                <w:sz w:val="20"/>
                <w:szCs w:val="20"/>
              </w:rPr>
            </w:pPr>
            <w:r w:rsidRPr="001E1D57">
              <w:rPr>
                <w:rFonts w:cstheme="minorHAnsi"/>
                <w:sz w:val="20"/>
                <w:szCs w:val="20"/>
              </w:rPr>
              <w:t>G4642 – trgovina na veliko odjećom i obućom</w:t>
            </w:r>
          </w:p>
        </w:tc>
      </w:tr>
      <w:tr w:rsidR="00D46621" w:rsidRPr="009A4345" w14:paraId="7C70042F"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892B9D3" w14:textId="77777777" w:rsidR="00D46621" w:rsidRPr="001E1D57"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FEFD761" w14:textId="77777777" w:rsidR="00D46621" w:rsidRPr="001E1D57" w:rsidRDefault="00D46621">
            <w:pPr>
              <w:spacing w:after="0" w:line="240" w:lineRule="auto"/>
              <w:rPr>
                <w:rFonts w:cstheme="minorHAnsi"/>
                <w:sz w:val="20"/>
                <w:szCs w:val="20"/>
              </w:rPr>
            </w:pPr>
            <w:proofErr w:type="spellStart"/>
            <w:r w:rsidRPr="001E1D57">
              <w:rPr>
                <w:rFonts w:cstheme="minorHAnsi"/>
                <w:sz w:val="20"/>
                <w:szCs w:val="20"/>
              </w:rPr>
              <w:t>ESTILO</w:t>
            </w:r>
            <w:proofErr w:type="spellEnd"/>
            <w:r w:rsidRPr="001E1D57">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F26644E" w14:textId="77777777" w:rsidR="00D46621" w:rsidRPr="001E1D57" w:rsidRDefault="00D46621">
            <w:pPr>
              <w:spacing w:after="0" w:line="240" w:lineRule="auto"/>
              <w:jc w:val="center"/>
              <w:rPr>
                <w:rFonts w:cstheme="minorHAnsi"/>
                <w:sz w:val="20"/>
                <w:szCs w:val="20"/>
              </w:rPr>
            </w:pPr>
            <w:proofErr w:type="spellStart"/>
            <w:r w:rsidRPr="001E1D57">
              <w:rPr>
                <w:rFonts w:cstheme="minorHAnsi"/>
                <w:sz w:val="20"/>
                <w:szCs w:val="20"/>
              </w:rPr>
              <w:t>Ciglenica</w:t>
            </w:r>
            <w:proofErr w:type="spellEnd"/>
            <w:r w:rsidRPr="001E1D57">
              <w:rPr>
                <w:rFonts w:cstheme="minorHAnsi"/>
                <w:sz w:val="20"/>
                <w:szCs w:val="20"/>
              </w:rPr>
              <w:t xml:space="preserve"> Zagorska 42, </w:t>
            </w:r>
            <w:proofErr w:type="spellStart"/>
            <w:r w:rsidRPr="001E1D57">
              <w:rPr>
                <w:rFonts w:cstheme="minorHAnsi"/>
                <w:sz w:val="20"/>
                <w:szCs w:val="20"/>
              </w:rPr>
              <w:t>Ciglenica</w:t>
            </w:r>
            <w:proofErr w:type="spellEnd"/>
            <w:r w:rsidRPr="001E1D57">
              <w:rPr>
                <w:rFonts w:cstheme="minorHAnsi"/>
                <w:sz w:val="20"/>
                <w:szCs w:val="20"/>
              </w:rPr>
              <w:t xml:space="preserve"> Zagorska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EE2C36E" w14:textId="77777777" w:rsidR="00D46621" w:rsidRPr="001E1D57" w:rsidRDefault="00D46621">
            <w:pPr>
              <w:spacing w:after="0" w:line="240" w:lineRule="auto"/>
              <w:rPr>
                <w:rFonts w:cstheme="minorHAnsi"/>
                <w:sz w:val="20"/>
                <w:szCs w:val="20"/>
              </w:rPr>
            </w:pPr>
            <w:r w:rsidRPr="001E1D57">
              <w:rPr>
                <w:rFonts w:cstheme="minorHAnsi"/>
                <w:sz w:val="20"/>
                <w:szCs w:val="20"/>
              </w:rPr>
              <w:t>M7022 – savjetovanje u vezi s poslovanjem i ostalim upravljanjem</w:t>
            </w:r>
          </w:p>
        </w:tc>
      </w:tr>
      <w:tr w:rsidR="00D46621" w:rsidRPr="009A4345" w14:paraId="1836BD8B"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05D8C3D" w14:textId="77777777" w:rsidR="00D46621" w:rsidRPr="001E1D57"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FD9E217" w14:textId="2DFFD436" w:rsidR="00D46621" w:rsidRPr="001E1D57" w:rsidRDefault="00D46621">
            <w:pPr>
              <w:spacing w:after="0" w:line="240" w:lineRule="auto"/>
              <w:rPr>
                <w:rFonts w:cstheme="minorHAnsi"/>
                <w:sz w:val="20"/>
                <w:szCs w:val="20"/>
              </w:rPr>
            </w:pPr>
            <w:proofErr w:type="spellStart"/>
            <w:r w:rsidRPr="001E1D57">
              <w:rPr>
                <w:rFonts w:cstheme="minorHAnsi"/>
                <w:sz w:val="20"/>
                <w:szCs w:val="20"/>
              </w:rPr>
              <w:t>D</w:t>
            </w:r>
            <w:r w:rsidR="001E1D57" w:rsidRPr="001E1D57">
              <w:rPr>
                <w:rFonts w:cstheme="minorHAnsi"/>
                <w:sz w:val="20"/>
                <w:szCs w:val="20"/>
              </w:rPr>
              <w:t>n</w:t>
            </w:r>
            <w:r w:rsidRPr="001E1D57">
              <w:rPr>
                <w:rFonts w:cstheme="minorHAnsi"/>
                <w:sz w:val="20"/>
                <w:szCs w:val="20"/>
              </w:rPr>
              <w:t>D</w:t>
            </w:r>
            <w:proofErr w:type="spellEnd"/>
            <w:r w:rsidRPr="001E1D57">
              <w:rPr>
                <w:rFonts w:cstheme="minorHAnsi"/>
                <w:sz w:val="20"/>
                <w:szCs w:val="20"/>
              </w:rPr>
              <w:t xml:space="preserve"> – RADOST DJECI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4C375C7" w14:textId="77777777" w:rsidR="00D46621" w:rsidRPr="001E1D57" w:rsidRDefault="00D46621">
            <w:pPr>
              <w:spacing w:after="0" w:line="240" w:lineRule="auto"/>
              <w:jc w:val="center"/>
              <w:rPr>
                <w:rFonts w:cstheme="minorHAnsi"/>
                <w:sz w:val="20"/>
                <w:szCs w:val="20"/>
              </w:rPr>
            </w:pPr>
            <w:r w:rsidRPr="001E1D57">
              <w:rPr>
                <w:rFonts w:cstheme="minorHAnsi"/>
                <w:sz w:val="20"/>
                <w:szCs w:val="20"/>
              </w:rPr>
              <w:t>Trg hrvatske kraljice Jelene 14,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98A42F1" w14:textId="77777777" w:rsidR="00D46621" w:rsidRPr="001E1D57" w:rsidRDefault="00D46621">
            <w:pPr>
              <w:spacing w:after="0" w:line="240" w:lineRule="auto"/>
              <w:rPr>
                <w:rFonts w:cstheme="minorHAnsi"/>
                <w:sz w:val="20"/>
                <w:szCs w:val="20"/>
              </w:rPr>
            </w:pPr>
            <w:r w:rsidRPr="001E1D57">
              <w:rPr>
                <w:rFonts w:cstheme="minorHAnsi"/>
                <w:sz w:val="20"/>
                <w:szCs w:val="20"/>
              </w:rPr>
              <w:t>N7911 – djelatnosti putničkih agencija</w:t>
            </w:r>
          </w:p>
        </w:tc>
      </w:tr>
      <w:tr w:rsidR="00D46621" w:rsidRPr="009A4345" w14:paraId="630A0366"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712347F" w14:textId="77777777" w:rsidR="00D46621" w:rsidRPr="001E1D57"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074AC0D" w14:textId="77777777" w:rsidR="00D46621" w:rsidRPr="001E1D57" w:rsidRDefault="00D46621">
            <w:pPr>
              <w:spacing w:after="0" w:line="240" w:lineRule="auto"/>
              <w:rPr>
                <w:rFonts w:cstheme="minorHAnsi"/>
                <w:sz w:val="20"/>
                <w:szCs w:val="20"/>
              </w:rPr>
            </w:pPr>
            <w:r w:rsidRPr="001E1D57">
              <w:rPr>
                <w:rFonts w:cstheme="minorHAnsi"/>
                <w:sz w:val="20"/>
                <w:szCs w:val="20"/>
              </w:rPr>
              <w:t>GRADITELJSTVO LONČAR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6F9463C" w14:textId="77777777" w:rsidR="00D46621" w:rsidRPr="001E1D57" w:rsidRDefault="00D46621">
            <w:pPr>
              <w:spacing w:after="0" w:line="240" w:lineRule="auto"/>
              <w:jc w:val="center"/>
              <w:rPr>
                <w:rFonts w:cstheme="minorHAnsi"/>
                <w:sz w:val="20"/>
                <w:szCs w:val="20"/>
              </w:rPr>
            </w:pPr>
            <w:r w:rsidRPr="001E1D57">
              <w:rPr>
                <w:rFonts w:cstheme="minorHAnsi"/>
                <w:sz w:val="20"/>
                <w:szCs w:val="20"/>
              </w:rPr>
              <w:t>Donja Pačetina 32, Donja Pačetina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540871FE" w14:textId="77777777" w:rsidR="00D46621" w:rsidRPr="001E1D57" w:rsidRDefault="00D46621">
            <w:pPr>
              <w:spacing w:after="0" w:line="240" w:lineRule="auto"/>
              <w:rPr>
                <w:rFonts w:cstheme="minorHAnsi"/>
                <w:sz w:val="20"/>
                <w:szCs w:val="20"/>
              </w:rPr>
            </w:pPr>
            <w:r w:rsidRPr="001E1D57">
              <w:rPr>
                <w:rFonts w:cstheme="minorHAnsi"/>
                <w:sz w:val="20"/>
                <w:szCs w:val="20"/>
              </w:rPr>
              <w:t>F4120 – gradnja stambenih i nestambenih zgrada</w:t>
            </w:r>
          </w:p>
        </w:tc>
      </w:tr>
      <w:tr w:rsidR="00D46621" w:rsidRPr="009A4345" w14:paraId="1347E383"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2315000" w14:textId="77777777" w:rsidR="00D46621" w:rsidRPr="001E1D57"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8D6D1B7" w14:textId="77777777" w:rsidR="00D46621" w:rsidRPr="001E1D57" w:rsidRDefault="00D46621">
            <w:pPr>
              <w:spacing w:after="0" w:line="240" w:lineRule="auto"/>
              <w:rPr>
                <w:rFonts w:cstheme="minorHAnsi"/>
                <w:sz w:val="20"/>
                <w:szCs w:val="20"/>
              </w:rPr>
            </w:pPr>
            <w:r w:rsidRPr="001E1D57">
              <w:rPr>
                <w:rFonts w:cstheme="minorHAnsi"/>
                <w:sz w:val="20"/>
                <w:szCs w:val="20"/>
              </w:rPr>
              <w:t xml:space="preserve">ELEKTRO – </w:t>
            </w:r>
            <w:proofErr w:type="spellStart"/>
            <w:r w:rsidRPr="001E1D57">
              <w:rPr>
                <w:rFonts w:cstheme="minorHAnsi"/>
                <w:sz w:val="20"/>
                <w:szCs w:val="20"/>
              </w:rPr>
              <w:t>GROMOPROM</w:t>
            </w:r>
            <w:proofErr w:type="spellEnd"/>
            <w:r w:rsidRPr="001E1D57">
              <w:rPr>
                <w:rFonts w:cstheme="minorHAnsi"/>
                <w:sz w:val="20"/>
                <w:szCs w:val="20"/>
              </w:rPr>
              <w:t xml:space="preserve"> </w:t>
            </w:r>
            <w:proofErr w:type="spellStart"/>
            <w:r w:rsidRPr="001E1D57">
              <w:rPr>
                <w:rFonts w:cstheme="minorHAnsi"/>
                <w:sz w:val="20"/>
                <w:szCs w:val="20"/>
              </w:rPr>
              <w:t>j.d.o.o</w:t>
            </w:r>
            <w:proofErr w:type="spellEnd"/>
            <w:r w:rsidRPr="001E1D57">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438186C" w14:textId="77777777" w:rsidR="00D46621" w:rsidRPr="001E1D57" w:rsidRDefault="00D46621">
            <w:pPr>
              <w:spacing w:after="0" w:line="240" w:lineRule="auto"/>
              <w:jc w:val="center"/>
              <w:rPr>
                <w:rFonts w:cstheme="minorHAnsi"/>
                <w:sz w:val="20"/>
                <w:szCs w:val="20"/>
              </w:rPr>
            </w:pPr>
            <w:r w:rsidRPr="001E1D57">
              <w:rPr>
                <w:rFonts w:cstheme="minorHAnsi"/>
                <w:sz w:val="20"/>
                <w:szCs w:val="20"/>
              </w:rPr>
              <w:t>Donja Pačetina 93, Donja Pačetina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70DB0E3" w14:textId="77777777" w:rsidR="00D46621" w:rsidRPr="001E1D57" w:rsidRDefault="00D46621">
            <w:pPr>
              <w:spacing w:after="0" w:line="240" w:lineRule="auto"/>
              <w:rPr>
                <w:rFonts w:cstheme="minorHAnsi"/>
                <w:sz w:val="20"/>
                <w:szCs w:val="20"/>
              </w:rPr>
            </w:pPr>
            <w:r w:rsidRPr="001E1D57">
              <w:rPr>
                <w:rFonts w:cstheme="minorHAnsi"/>
                <w:sz w:val="20"/>
                <w:szCs w:val="20"/>
              </w:rPr>
              <w:t>F4321 – elektroinstalacijski radovi</w:t>
            </w:r>
          </w:p>
        </w:tc>
      </w:tr>
      <w:tr w:rsidR="00D46621" w:rsidRPr="009A4345" w14:paraId="026731BE"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7EFD369" w14:textId="77777777" w:rsidR="00D46621" w:rsidRPr="00137E61"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68E2D2C" w14:textId="77777777" w:rsidR="00D46621" w:rsidRPr="00137E61" w:rsidRDefault="00D46621">
            <w:pPr>
              <w:spacing w:after="0" w:line="240" w:lineRule="auto"/>
              <w:rPr>
                <w:rFonts w:cstheme="minorHAnsi"/>
                <w:sz w:val="20"/>
                <w:szCs w:val="20"/>
              </w:rPr>
            </w:pPr>
            <w:proofErr w:type="spellStart"/>
            <w:r w:rsidRPr="00137E61">
              <w:rPr>
                <w:rFonts w:cstheme="minorHAnsi"/>
                <w:sz w:val="20"/>
                <w:szCs w:val="20"/>
              </w:rPr>
              <w:t>AMBIENTA</w:t>
            </w:r>
            <w:proofErr w:type="spellEnd"/>
            <w:r w:rsidRPr="00137E61">
              <w:rPr>
                <w:rFonts w:cstheme="minorHAnsi"/>
                <w:sz w:val="20"/>
                <w:szCs w:val="20"/>
              </w:rPr>
              <w:t xml:space="preserve"> DOMUS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767DC82" w14:textId="77777777" w:rsidR="00D46621" w:rsidRPr="00137E61" w:rsidRDefault="00D46621">
            <w:pPr>
              <w:spacing w:after="0" w:line="240" w:lineRule="auto"/>
              <w:jc w:val="center"/>
              <w:rPr>
                <w:rFonts w:cstheme="minorHAnsi"/>
                <w:b/>
                <w:sz w:val="20"/>
                <w:szCs w:val="20"/>
              </w:rPr>
            </w:pPr>
            <w:proofErr w:type="spellStart"/>
            <w:r w:rsidRPr="00137E61">
              <w:rPr>
                <w:rFonts w:cstheme="minorHAnsi"/>
                <w:sz w:val="20"/>
                <w:szCs w:val="20"/>
              </w:rPr>
              <w:t>Pustoidol</w:t>
            </w:r>
            <w:proofErr w:type="spellEnd"/>
            <w:r w:rsidRPr="00137E61">
              <w:rPr>
                <w:rFonts w:cstheme="minorHAnsi"/>
                <w:sz w:val="20"/>
                <w:szCs w:val="20"/>
              </w:rPr>
              <w:t xml:space="preserve"> </w:t>
            </w:r>
            <w:proofErr w:type="spellStart"/>
            <w:r w:rsidRPr="00137E61">
              <w:rPr>
                <w:rFonts w:cstheme="minorHAnsi"/>
                <w:sz w:val="20"/>
                <w:szCs w:val="20"/>
              </w:rPr>
              <w:t>Začretski</w:t>
            </w:r>
            <w:proofErr w:type="spellEnd"/>
            <w:r w:rsidRPr="00137E61">
              <w:rPr>
                <w:rFonts w:cstheme="minorHAnsi"/>
                <w:sz w:val="20"/>
                <w:szCs w:val="20"/>
              </w:rPr>
              <w:t xml:space="preserve"> 42/</w:t>
            </w:r>
            <w:r w:rsidRPr="00137E61">
              <w:rPr>
                <w:rFonts w:cstheme="minorHAnsi"/>
                <w:b/>
                <w:sz w:val="20"/>
                <w:szCs w:val="20"/>
              </w:rPr>
              <w:t xml:space="preserve">, </w:t>
            </w:r>
            <w:proofErr w:type="spellStart"/>
            <w:r w:rsidRPr="00137E61">
              <w:rPr>
                <w:rFonts w:cstheme="minorHAnsi"/>
                <w:bCs/>
                <w:sz w:val="20"/>
                <w:szCs w:val="20"/>
              </w:rPr>
              <w:t>Pustodol</w:t>
            </w:r>
            <w:proofErr w:type="spellEnd"/>
            <w:r w:rsidRPr="00137E61">
              <w:rPr>
                <w:rFonts w:cstheme="minorHAnsi"/>
                <w:bCs/>
                <w:sz w:val="20"/>
                <w:szCs w:val="20"/>
              </w:rPr>
              <w:t xml:space="preserve"> </w:t>
            </w:r>
            <w:proofErr w:type="spellStart"/>
            <w:r w:rsidRPr="00137E61">
              <w:rPr>
                <w:rFonts w:cstheme="minorHAnsi"/>
                <w:bCs/>
                <w:sz w:val="20"/>
                <w:szCs w:val="20"/>
              </w:rPr>
              <w:t>Začretski</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568333CD" w14:textId="77777777" w:rsidR="00D46621" w:rsidRPr="00137E61" w:rsidRDefault="00D46621">
            <w:pPr>
              <w:spacing w:after="0" w:line="240" w:lineRule="auto"/>
              <w:rPr>
                <w:rFonts w:cstheme="minorHAnsi"/>
                <w:sz w:val="20"/>
                <w:szCs w:val="20"/>
              </w:rPr>
            </w:pPr>
            <w:r w:rsidRPr="00137E61">
              <w:rPr>
                <w:rFonts w:cstheme="minorHAnsi"/>
                <w:sz w:val="20"/>
                <w:szCs w:val="20"/>
              </w:rPr>
              <w:t>F4339 – ostali završni građevinski radovi</w:t>
            </w:r>
          </w:p>
        </w:tc>
      </w:tr>
      <w:tr w:rsidR="00D46621" w:rsidRPr="009A4345" w14:paraId="426F540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BEBF993" w14:textId="77777777" w:rsidR="00D46621" w:rsidRPr="00137E61"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6D2550C" w14:textId="7BBA76FE" w:rsidR="00D46621" w:rsidRPr="00137E61" w:rsidRDefault="00D46621">
            <w:pPr>
              <w:spacing w:after="0" w:line="240" w:lineRule="auto"/>
              <w:rPr>
                <w:rFonts w:cstheme="minorHAnsi"/>
                <w:sz w:val="20"/>
                <w:szCs w:val="20"/>
              </w:rPr>
            </w:pPr>
            <w:proofErr w:type="spellStart"/>
            <w:r w:rsidRPr="00137E61">
              <w:rPr>
                <w:rFonts w:cstheme="minorHAnsi"/>
                <w:sz w:val="20"/>
                <w:szCs w:val="20"/>
              </w:rPr>
              <w:t>ADASTRA</w:t>
            </w:r>
            <w:proofErr w:type="spellEnd"/>
            <w:r w:rsidRPr="00137E61">
              <w:rPr>
                <w:rFonts w:cstheme="minorHAnsi"/>
                <w:sz w:val="20"/>
                <w:szCs w:val="20"/>
              </w:rPr>
              <w:t xml:space="preserve"> PO</w:t>
            </w:r>
            <w:r w:rsidR="00137E61" w:rsidRPr="00137E61">
              <w:rPr>
                <w:rFonts w:cstheme="minorHAnsi"/>
                <w:sz w:val="20"/>
                <w:szCs w:val="20"/>
              </w:rPr>
              <w:t>RTFOLIO</w:t>
            </w:r>
            <w:r w:rsidRPr="00137E61">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E157345" w14:textId="77777777" w:rsidR="00D46621" w:rsidRPr="00137E61" w:rsidRDefault="00D46621">
            <w:pPr>
              <w:spacing w:after="0" w:line="240" w:lineRule="auto"/>
              <w:jc w:val="center"/>
              <w:rPr>
                <w:rFonts w:cstheme="minorHAnsi"/>
                <w:sz w:val="20"/>
                <w:szCs w:val="20"/>
              </w:rPr>
            </w:pPr>
            <w:r w:rsidRPr="00137E61">
              <w:rPr>
                <w:rFonts w:cstheme="minorHAnsi"/>
                <w:sz w:val="20"/>
                <w:szCs w:val="20"/>
              </w:rPr>
              <w:t>Trg J. Lembergera2,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57F3E399" w14:textId="77777777" w:rsidR="00D46621" w:rsidRPr="00137E61" w:rsidRDefault="00D46621">
            <w:pPr>
              <w:spacing w:after="0" w:line="240" w:lineRule="auto"/>
              <w:rPr>
                <w:rFonts w:cstheme="minorHAnsi"/>
                <w:sz w:val="20"/>
                <w:szCs w:val="20"/>
              </w:rPr>
            </w:pPr>
            <w:r w:rsidRPr="00137E61">
              <w:rPr>
                <w:rFonts w:cstheme="minorHAnsi"/>
                <w:sz w:val="20"/>
                <w:szCs w:val="20"/>
              </w:rPr>
              <w:t>M7022 – savjetovanje u vezi s poslovanjem i ostalim upravljanjem</w:t>
            </w:r>
          </w:p>
        </w:tc>
      </w:tr>
      <w:tr w:rsidR="00D46621" w:rsidRPr="009A4345" w14:paraId="5CA3540B"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3F661A9" w14:textId="77777777" w:rsidR="00D46621" w:rsidRPr="00137E61"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E0D6C2E" w14:textId="77777777" w:rsidR="00D46621" w:rsidRPr="00137E61" w:rsidRDefault="00D46621">
            <w:pPr>
              <w:spacing w:after="0" w:line="240" w:lineRule="auto"/>
              <w:rPr>
                <w:rFonts w:cstheme="minorHAnsi"/>
                <w:sz w:val="20"/>
                <w:szCs w:val="20"/>
              </w:rPr>
            </w:pPr>
            <w:r w:rsidRPr="00137E61">
              <w:rPr>
                <w:rFonts w:cstheme="minorHAnsi"/>
                <w:sz w:val="20"/>
                <w:szCs w:val="20"/>
              </w:rPr>
              <w:t xml:space="preserve">ZAVRŠNI RADOVI DRAGANIĆ </w:t>
            </w:r>
            <w:proofErr w:type="spellStart"/>
            <w:r w:rsidRPr="00137E61">
              <w:rPr>
                <w:rFonts w:cstheme="minorHAnsi"/>
                <w:sz w:val="20"/>
                <w:szCs w:val="20"/>
              </w:rPr>
              <w:t>j.d.o.o</w:t>
            </w:r>
            <w:proofErr w:type="spellEnd"/>
            <w:r w:rsidRPr="00137E61">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3FC0E1B" w14:textId="77777777" w:rsidR="00D46621" w:rsidRPr="00137E61" w:rsidRDefault="00D46621">
            <w:pPr>
              <w:spacing w:after="0" w:line="240" w:lineRule="auto"/>
              <w:jc w:val="center"/>
              <w:rPr>
                <w:rFonts w:cstheme="minorHAnsi"/>
                <w:sz w:val="20"/>
                <w:szCs w:val="20"/>
              </w:rPr>
            </w:pPr>
            <w:proofErr w:type="spellStart"/>
            <w:r w:rsidRPr="00137E61">
              <w:rPr>
                <w:rFonts w:cstheme="minorHAnsi"/>
                <w:sz w:val="20"/>
                <w:szCs w:val="20"/>
              </w:rPr>
              <w:t>Mirkovec</w:t>
            </w:r>
            <w:proofErr w:type="spellEnd"/>
            <w:r w:rsidRPr="00137E61">
              <w:rPr>
                <w:rFonts w:cstheme="minorHAnsi"/>
                <w:sz w:val="20"/>
                <w:szCs w:val="20"/>
              </w:rPr>
              <w:t xml:space="preserve"> 24/D, </w:t>
            </w:r>
            <w:proofErr w:type="spellStart"/>
            <w:r w:rsidRPr="00137E61">
              <w:rPr>
                <w:rFonts w:cstheme="minorHAnsi"/>
                <w:sz w:val="20"/>
                <w:szCs w:val="20"/>
              </w:rPr>
              <w:t>Mirkovec</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37B60324" w14:textId="77777777" w:rsidR="00D46621" w:rsidRPr="00137E61" w:rsidRDefault="00D46621">
            <w:pPr>
              <w:spacing w:after="0" w:line="240" w:lineRule="auto"/>
              <w:rPr>
                <w:rFonts w:cstheme="minorHAnsi"/>
                <w:sz w:val="20"/>
                <w:szCs w:val="20"/>
              </w:rPr>
            </w:pPr>
            <w:r w:rsidRPr="00137E61">
              <w:rPr>
                <w:rFonts w:cstheme="minorHAnsi"/>
                <w:sz w:val="20"/>
                <w:szCs w:val="20"/>
              </w:rPr>
              <w:t>F4120 – gradnja stambenih i nestambenih zgrada</w:t>
            </w:r>
          </w:p>
        </w:tc>
      </w:tr>
      <w:tr w:rsidR="00D46621" w:rsidRPr="009A4345" w14:paraId="1421C704"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0DC0D48" w14:textId="77777777" w:rsidR="00D46621" w:rsidRPr="00137E61"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4F62A1F" w14:textId="77777777" w:rsidR="00D46621" w:rsidRPr="00137E61" w:rsidRDefault="00D46621">
            <w:pPr>
              <w:spacing w:after="0" w:line="240" w:lineRule="auto"/>
              <w:rPr>
                <w:rFonts w:cstheme="minorHAnsi"/>
                <w:sz w:val="20"/>
                <w:szCs w:val="20"/>
              </w:rPr>
            </w:pPr>
            <w:proofErr w:type="spellStart"/>
            <w:r w:rsidRPr="00137E61">
              <w:rPr>
                <w:rFonts w:cstheme="minorHAnsi"/>
                <w:sz w:val="20"/>
                <w:szCs w:val="20"/>
              </w:rPr>
              <w:t>KRANJČIĆ</w:t>
            </w:r>
            <w:proofErr w:type="spellEnd"/>
            <w:r w:rsidRPr="00137E61">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2BAAC1F" w14:textId="77777777" w:rsidR="00D46621" w:rsidRPr="00137E61" w:rsidRDefault="00D46621">
            <w:pPr>
              <w:spacing w:after="0" w:line="240" w:lineRule="auto"/>
              <w:jc w:val="center"/>
              <w:rPr>
                <w:rFonts w:cstheme="minorHAnsi"/>
                <w:sz w:val="20"/>
                <w:szCs w:val="20"/>
              </w:rPr>
            </w:pPr>
            <w:r w:rsidRPr="00137E61">
              <w:rPr>
                <w:rFonts w:cstheme="minorHAnsi"/>
                <w:sz w:val="20"/>
                <w:szCs w:val="20"/>
              </w:rPr>
              <w:t>Školska 10,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E6A03D5" w14:textId="77777777" w:rsidR="00D46621" w:rsidRPr="00137E61" w:rsidRDefault="00D46621">
            <w:pPr>
              <w:spacing w:after="0" w:line="240" w:lineRule="auto"/>
              <w:rPr>
                <w:rFonts w:cstheme="minorHAnsi"/>
                <w:sz w:val="20"/>
                <w:szCs w:val="20"/>
              </w:rPr>
            </w:pPr>
            <w:r w:rsidRPr="00137E61">
              <w:rPr>
                <w:rFonts w:cstheme="minorHAnsi"/>
                <w:sz w:val="20"/>
                <w:szCs w:val="20"/>
              </w:rPr>
              <w:t>M6920 – računovodstvene, knjigovodstvene i revizijske djelatnosti; porezno savjetovanje</w:t>
            </w:r>
          </w:p>
        </w:tc>
      </w:tr>
      <w:tr w:rsidR="00D46621" w:rsidRPr="009A4345" w14:paraId="17FED21C"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EDCA69D" w14:textId="77777777" w:rsidR="00D46621" w:rsidRPr="00137E61"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1F0BDC9" w14:textId="719CBCFD" w:rsidR="00D46621" w:rsidRPr="00137E61" w:rsidRDefault="00D46621">
            <w:pPr>
              <w:spacing w:after="0" w:line="240" w:lineRule="auto"/>
              <w:rPr>
                <w:rFonts w:cstheme="minorHAnsi"/>
                <w:sz w:val="20"/>
                <w:szCs w:val="20"/>
              </w:rPr>
            </w:pPr>
            <w:proofErr w:type="spellStart"/>
            <w:r w:rsidRPr="00137E61">
              <w:rPr>
                <w:rFonts w:cstheme="minorHAnsi"/>
                <w:sz w:val="20"/>
                <w:szCs w:val="20"/>
              </w:rPr>
              <w:t>CBL</w:t>
            </w:r>
            <w:proofErr w:type="spellEnd"/>
            <w:r w:rsidR="00137E61" w:rsidRPr="00137E61">
              <w:rPr>
                <w:rFonts w:cstheme="minorHAnsi"/>
                <w:sz w:val="20"/>
                <w:szCs w:val="20"/>
              </w:rPr>
              <w:t xml:space="preserve"> - </w:t>
            </w:r>
            <w:r w:rsidRPr="00137E61">
              <w:rPr>
                <w:rFonts w:cstheme="minorHAnsi"/>
                <w:sz w:val="20"/>
                <w:szCs w:val="20"/>
              </w:rPr>
              <w:t>TIME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BAD9F76" w14:textId="77777777" w:rsidR="00D46621" w:rsidRPr="00137E61" w:rsidRDefault="00D46621">
            <w:pPr>
              <w:spacing w:after="0" w:line="240" w:lineRule="auto"/>
              <w:jc w:val="center"/>
              <w:rPr>
                <w:rFonts w:cstheme="minorHAnsi"/>
                <w:sz w:val="20"/>
                <w:szCs w:val="20"/>
              </w:rPr>
            </w:pPr>
            <w:proofErr w:type="spellStart"/>
            <w:r w:rsidRPr="00137E61">
              <w:rPr>
                <w:rFonts w:cstheme="minorHAnsi"/>
                <w:sz w:val="20"/>
                <w:szCs w:val="20"/>
              </w:rPr>
              <w:t>Ciglenica</w:t>
            </w:r>
            <w:proofErr w:type="spellEnd"/>
            <w:r w:rsidRPr="00137E61">
              <w:rPr>
                <w:rFonts w:cstheme="minorHAnsi"/>
                <w:sz w:val="20"/>
                <w:szCs w:val="20"/>
              </w:rPr>
              <w:t xml:space="preserve"> Zagorska 7/B, </w:t>
            </w:r>
            <w:proofErr w:type="spellStart"/>
            <w:r w:rsidRPr="00137E61">
              <w:rPr>
                <w:rFonts w:cstheme="minorHAnsi"/>
                <w:sz w:val="20"/>
                <w:szCs w:val="20"/>
              </w:rPr>
              <w:t>Ciglenica</w:t>
            </w:r>
            <w:proofErr w:type="spellEnd"/>
            <w:r w:rsidRPr="00137E61">
              <w:rPr>
                <w:rFonts w:cstheme="minorHAnsi"/>
                <w:sz w:val="20"/>
                <w:szCs w:val="20"/>
              </w:rPr>
              <w:t xml:space="preserve"> Zagorska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ECB4ABC" w14:textId="77777777" w:rsidR="00D46621" w:rsidRPr="00137E61" w:rsidRDefault="00D46621">
            <w:pPr>
              <w:spacing w:after="0" w:line="240" w:lineRule="auto"/>
              <w:rPr>
                <w:rFonts w:cstheme="minorHAnsi"/>
                <w:sz w:val="20"/>
                <w:szCs w:val="20"/>
              </w:rPr>
            </w:pPr>
            <w:r w:rsidRPr="00137E61">
              <w:rPr>
                <w:rFonts w:cstheme="minorHAnsi"/>
                <w:sz w:val="20"/>
                <w:szCs w:val="20"/>
              </w:rPr>
              <w:t>F4120 – gradnja stambenih i nestambenih zgrada</w:t>
            </w:r>
          </w:p>
        </w:tc>
      </w:tr>
      <w:tr w:rsidR="00D46621" w:rsidRPr="009A4345" w14:paraId="4C2BBAEA"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5CF3E69" w14:textId="77777777" w:rsidR="00D46621" w:rsidRPr="00137E61"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A9A0B80" w14:textId="77777777" w:rsidR="00D46621" w:rsidRPr="00137E61" w:rsidRDefault="00D46621">
            <w:pPr>
              <w:spacing w:after="0" w:line="240" w:lineRule="auto"/>
              <w:rPr>
                <w:rFonts w:cstheme="minorHAnsi"/>
                <w:sz w:val="20"/>
                <w:szCs w:val="20"/>
              </w:rPr>
            </w:pPr>
            <w:proofErr w:type="spellStart"/>
            <w:r w:rsidRPr="00137E61">
              <w:rPr>
                <w:rFonts w:cstheme="minorHAnsi"/>
                <w:sz w:val="20"/>
                <w:szCs w:val="20"/>
              </w:rPr>
              <w:t>POMGRAD</w:t>
            </w:r>
            <w:proofErr w:type="spellEnd"/>
            <w:r w:rsidRPr="00137E61">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2B800AC" w14:textId="77777777" w:rsidR="00D46621" w:rsidRPr="00137E61" w:rsidRDefault="00D46621">
            <w:pPr>
              <w:spacing w:after="0" w:line="240" w:lineRule="auto"/>
              <w:jc w:val="center"/>
              <w:rPr>
                <w:rFonts w:cstheme="minorHAnsi"/>
                <w:sz w:val="20"/>
                <w:szCs w:val="20"/>
              </w:rPr>
            </w:pPr>
            <w:r w:rsidRPr="00137E61">
              <w:rPr>
                <w:rFonts w:cstheme="minorHAnsi"/>
                <w:sz w:val="20"/>
                <w:szCs w:val="20"/>
              </w:rPr>
              <w:t xml:space="preserve">M. J. </w:t>
            </w:r>
            <w:proofErr w:type="spellStart"/>
            <w:r w:rsidRPr="00137E61">
              <w:rPr>
                <w:rFonts w:cstheme="minorHAnsi"/>
                <w:sz w:val="20"/>
                <w:szCs w:val="20"/>
              </w:rPr>
              <w:t>Zagorkse</w:t>
            </w:r>
            <w:proofErr w:type="spellEnd"/>
            <w:r w:rsidRPr="00137E61">
              <w:rPr>
                <w:rFonts w:cstheme="minorHAnsi"/>
                <w:sz w:val="20"/>
                <w:szCs w:val="20"/>
              </w:rPr>
              <w:t xml:space="preserve"> 81,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7FE91CB" w14:textId="77777777" w:rsidR="00D46621" w:rsidRPr="00137E61" w:rsidRDefault="00D46621">
            <w:pPr>
              <w:spacing w:after="0" w:line="240" w:lineRule="auto"/>
              <w:rPr>
                <w:rFonts w:cstheme="minorHAnsi"/>
                <w:sz w:val="20"/>
                <w:szCs w:val="20"/>
              </w:rPr>
            </w:pPr>
            <w:r w:rsidRPr="00137E61">
              <w:rPr>
                <w:rFonts w:cstheme="minorHAnsi"/>
                <w:sz w:val="20"/>
                <w:szCs w:val="20"/>
              </w:rPr>
              <w:t>F4120 – gradnja stambenih i nestambenih zgrada</w:t>
            </w:r>
          </w:p>
        </w:tc>
      </w:tr>
      <w:tr w:rsidR="00D46621" w:rsidRPr="009A4345" w14:paraId="7F5C6241"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4AE7641" w14:textId="77777777" w:rsidR="00D46621" w:rsidRPr="001B74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3FB6DE2" w14:textId="77777777" w:rsidR="00D46621" w:rsidRPr="001B7425" w:rsidRDefault="00D46621">
            <w:pPr>
              <w:spacing w:after="0" w:line="240" w:lineRule="auto"/>
              <w:rPr>
                <w:rFonts w:cstheme="minorHAnsi"/>
                <w:sz w:val="20"/>
                <w:szCs w:val="20"/>
              </w:rPr>
            </w:pPr>
            <w:proofErr w:type="spellStart"/>
            <w:r w:rsidRPr="001B7425">
              <w:rPr>
                <w:rFonts w:cstheme="minorHAnsi"/>
                <w:sz w:val="20"/>
                <w:szCs w:val="20"/>
              </w:rPr>
              <w:t>ELEKTROFORMA</w:t>
            </w:r>
            <w:proofErr w:type="spellEnd"/>
            <w:r w:rsidRPr="001B7425">
              <w:rPr>
                <w:rFonts w:cstheme="minorHAnsi"/>
                <w:sz w:val="20"/>
                <w:szCs w:val="20"/>
              </w:rPr>
              <w:t xml:space="preserve"> LM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FB361E1" w14:textId="77777777" w:rsidR="00D46621" w:rsidRPr="001B7425" w:rsidRDefault="00D46621">
            <w:pPr>
              <w:spacing w:after="0" w:line="240" w:lineRule="auto"/>
              <w:jc w:val="center"/>
              <w:rPr>
                <w:rFonts w:cstheme="minorHAnsi"/>
                <w:sz w:val="20"/>
                <w:szCs w:val="20"/>
              </w:rPr>
            </w:pPr>
            <w:proofErr w:type="spellStart"/>
            <w:r w:rsidRPr="001B7425">
              <w:rPr>
                <w:rFonts w:cstheme="minorHAnsi"/>
                <w:sz w:val="20"/>
                <w:szCs w:val="20"/>
              </w:rPr>
              <w:t>Mirkovec</w:t>
            </w:r>
            <w:proofErr w:type="spellEnd"/>
            <w:r w:rsidRPr="001B7425">
              <w:rPr>
                <w:rFonts w:cstheme="minorHAnsi"/>
                <w:sz w:val="20"/>
                <w:szCs w:val="20"/>
              </w:rPr>
              <w:t xml:space="preserve"> 1, </w:t>
            </w:r>
            <w:proofErr w:type="spellStart"/>
            <w:r w:rsidRPr="001B7425">
              <w:rPr>
                <w:rFonts w:cstheme="minorHAnsi"/>
                <w:sz w:val="20"/>
                <w:szCs w:val="20"/>
              </w:rPr>
              <w:t>Mirkovec</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6FBEA211" w14:textId="77777777" w:rsidR="00D46621" w:rsidRPr="001B7425" w:rsidRDefault="00D46621">
            <w:pPr>
              <w:spacing w:after="0" w:line="240" w:lineRule="auto"/>
              <w:rPr>
                <w:rFonts w:cstheme="minorHAnsi"/>
                <w:sz w:val="20"/>
                <w:szCs w:val="20"/>
              </w:rPr>
            </w:pPr>
            <w:r w:rsidRPr="001B7425">
              <w:rPr>
                <w:rFonts w:cstheme="minorHAnsi"/>
                <w:sz w:val="20"/>
                <w:szCs w:val="20"/>
              </w:rPr>
              <w:t>F4110 – organizacija izvedbe projekata za zgrade</w:t>
            </w:r>
          </w:p>
        </w:tc>
      </w:tr>
      <w:tr w:rsidR="00D46621" w:rsidRPr="009A4345" w14:paraId="4D57E927"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6325007" w14:textId="77777777" w:rsidR="00D46621" w:rsidRPr="001B74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334CC20" w14:textId="77777777" w:rsidR="00D46621" w:rsidRPr="001B7425" w:rsidRDefault="00D46621">
            <w:pPr>
              <w:spacing w:after="0" w:line="240" w:lineRule="auto"/>
              <w:rPr>
                <w:rFonts w:cstheme="minorHAnsi"/>
                <w:sz w:val="20"/>
                <w:szCs w:val="20"/>
              </w:rPr>
            </w:pPr>
            <w:proofErr w:type="spellStart"/>
            <w:r w:rsidRPr="001B7425">
              <w:rPr>
                <w:rFonts w:cstheme="minorHAnsi"/>
                <w:sz w:val="20"/>
                <w:szCs w:val="20"/>
              </w:rPr>
              <w:t>LOGFILER</w:t>
            </w:r>
            <w:proofErr w:type="spellEnd"/>
            <w:r w:rsidRPr="001B7425">
              <w:rPr>
                <w:rFonts w:cstheme="minorHAnsi"/>
                <w:sz w:val="20"/>
                <w:szCs w:val="20"/>
              </w:rPr>
              <w:t xml:space="preserve"> </w:t>
            </w:r>
            <w:proofErr w:type="spellStart"/>
            <w:r w:rsidRPr="001B7425">
              <w:rPr>
                <w:rFonts w:cstheme="minorHAnsi"/>
                <w:sz w:val="20"/>
                <w:szCs w:val="20"/>
              </w:rPr>
              <w:t>j.d.o.o</w:t>
            </w:r>
            <w:proofErr w:type="spellEnd"/>
            <w:r w:rsidRPr="001B7425">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B87A837" w14:textId="77777777" w:rsidR="00D46621" w:rsidRPr="001B7425" w:rsidRDefault="00D46621">
            <w:pPr>
              <w:spacing w:after="0" w:line="240" w:lineRule="auto"/>
              <w:jc w:val="center"/>
              <w:rPr>
                <w:rFonts w:cstheme="minorHAnsi"/>
                <w:sz w:val="20"/>
                <w:szCs w:val="20"/>
              </w:rPr>
            </w:pPr>
            <w:proofErr w:type="spellStart"/>
            <w:r w:rsidRPr="001B7425">
              <w:rPr>
                <w:rFonts w:cstheme="minorHAnsi"/>
                <w:sz w:val="20"/>
                <w:szCs w:val="20"/>
              </w:rPr>
              <w:t>Štrucljevo</w:t>
            </w:r>
            <w:proofErr w:type="spellEnd"/>
            <w:r w:rsidRPr="001B7425">
              <w:rPr>
                <w:rFonts w:cstheme="minorHAnsi"/>
                <w:sz w:val="20"/>
                <w:szCs w:val="20"/>
              </w:rPr>
              <w:t xml:space="preserve"> 80, </w:t>
            </w:r>
            <w:proofErr w:type="spellStart"/>
            <w:r w:rsidRPr="001B7425">
              <w:rPr>
                <w:rFonts w:cstheme="minorHAnsi"/>
                <w:sz w:val="20"/>
                <w:szCs w:val="20"/>
              </w:rPr>
              <w:t>Štrucljevo</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5E4D0F7C" w14:textId="77777777" w:rsidR="00D46621" w:rsidRPr="001B7425" w:rsidRDefault="00D46621">
            <w:pPr>
              <w:spacing w:after="0" w:line="240" w:lineRule="auto"/>
              <w:rPr>
                <w:rFonts w:cstheme="minorHAnsi"/>
                <w:sz w:val="20"/>
                <w:szCs w:val="20"/>
              </w:rPr>
            </w:pPr>
            <w:r w:rsidRPr="001B7425">
              <w:rPr>
                <w:rFonts w:cstheme="minorHAnsi"/>
                <w:sz w:val="20"/>
                <w:szCs w:val="20"/>
              </w:rPr>
              <w:t>C1610 – piljenje i blanjanje drva</w:t>
            </w:r>
          </w:p>
        </w:tc>
      </w:tr>
      <w:tr w:rsidR="00D46621" w:rsidRPr="009A4345" w14:paraId="1BA42216"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0986698" w14:textId="77777777" w:rsidR="00D46621" w:rsidRPr="001B74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1A49E80" w14:textId="77777777" w:rsidR="00D46621" w:rsidRPr="001B7425" w:rsidRDefault="00D46621">
            <w:pPr>
              <w:spacing w:after="0" w:line="240" w:lineRule="auto"/>
              <w:rPr>
                <w:rFonts w:cstheme="minorHAnsi"/>
                <w:sz w:val="20"/>
                <w:szCs w:val="20"/>
              </w:rPr>
            </w:pPr>
            <w:proofErr w:type="spellStart"/>
            <w:r w:rsidRPr="001B7425">
              <w:rPr>
                <w:rFonts w:cstheme="minorHAnsi"/>
                <w:sz w:val="20"/>
                <w:szCs w:val="20"/>
              </w:rPr>
              <w:t>D.M.B</w:t>
            </w:r>
            <w:proofErr w:type="spellEnd"/>
            <w:r w:rsidRPr="001B7425">
              <w:rPr>
                <w:rFonts w:cstheme="minorHAnsi"/>
                <w:sz w:val="20"/>
                <w:szCs w:val="20"/>
              </w:rPr>
              <w:t>. ZAVRŠJE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36160B5" w14:textId="77777777" w:rsidR="00D46621" w:rsidRPr="001B7425" w:rsidRDefault="00D46621">
            <w:pPr>
              <w:spacing w:after="0" w:line="240" w:lineRule="auto"/>
              <w:jc w:val="center"/>
              <w:rPr>
                <w:rFonts w:cstheme="minorHAnsi"/>
                <w:sz w:val="20"/>
                <w:szCs w:val="20"/>
              </w:rPr>
            </w:pPr>
            <w:r w:rsidRPr="001B7425">
              <w:rPr>
                <w:rFonts w:cstheme="minorHAnsi"/>
                <w:sz w:val="20"/>
                <w:szCs w:val="20"/>
              </w:rPr>
              <w:t xml:space="preserve">Završje </w:t>
            </w:r>
            <w:proofErr w:type="spellStart"/>
            <w:r w:rsidRPr="001B7425">
              <w:rPr>
                <w:rFonts w:cstheme="minorHAnsi"/>
                <w:sz w:val="20"/>
                <w:szCs w:val="20"/>
              </w:rPr>
              <w:t>Začretsko</w:t>
            </w:r>
            <w:proofErr w:type="spellEnd"/>
            <w:r w:rsidRPr="001B7425">
              <w:rPr>
                <w:rFonts w:cstheme="minorHAnsi"/>
                <w:sz w:val="20"/>
                <w:szCs w:val="20"/>
              </w:rPr>
              <w:t xml:space="preserve"> 13, Završje </w:t>
            </w:r>
            <w:proofErr w:type="spellStart"/>
            <w:r w:rsidRPr="001B7425">
              <w:rPr>
                <w:rFonts w:cstheme="minorHAnsi"/>
                <w:sz w:val="20"/>
                <w:szCs w:val="20"/>
              </w:rPr>
              <w:t>Začretsko</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19C7A8D1" w14:textId="77777777" w:rsidR="00D46621" w:rsidRPr="001B7425" w:rsidRDefault="00D46621">
            <w:pPr>
              <w:spacing w:after="0" w:line="240" w:lineRule="auto"/>
              <w:rPr>
                <w:rFonts w:cstheme="minorHAnsi"/>
                <w:sz w:val="20"/>
                <w:szCs w:val="20"/>
              </w:rPr>
            </w:pPr>
            <w:r w:rsidRPr="001B7425">
              <w:rPr>
                <w:rFonts w:cstheme="minorHAnsi"/>
                <w:sz w:val="20"/>
                <w:szCs w:val="20"/>
              </w:rPr>
              <w:t>F4120 – gradnja stambenih i nestambenih zgrada</w:t>
            </w:r>
          </w:p>
        </w:tc>
      </w:tr>
      <w:tr w:rsidR="00D46621" w:rsidRPr="009A4345" w14:paraId="42C89BFC"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2BC5666" w14:textId="77777777" w:rsidR="00D46621" w:rsidRPr="001B74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E4B4792" w14:textId="77777777" w:rsidR="00D46621" w:rsidRPr="001B7425" w:rsidRDefault="00D46621">
            <w:pPr>
              <w:spacing w:after="0" w:line="240" w:lineRule="auto"/>
              <w:rPr>
                <w:rFonts w:cstheme="minorHAnsi"/>
                <w:sz w:val="20"/>
                <w:szCs w:val="20"/>
              </w:rPr>
            </w:pPr>
            <w:proofErr w:type="spellStart"/>
            <w:r w:rsidRPr="001B7425">
              <w:rPr>
                <w:rFonts w:cstheme="minorHAnsi"/>
                <w:sz w:val="20"/>
                <w:szCs w:val="20"/>
              </w:rPr>
              <w:t>SOROTH</w:t>
            </w:r>
            <w:proofErr w:type="spellEnd"/>
            <w:r w:rsidRPr="001B7425">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9056E93" w14:textId="77777777" w:rsidR="00D46621" w:rsidRPr="001B7425" w:rsidRDefault="00D46621">
            <w:pPr>
              <w:spacing w:after="0" w:line="240" w:lineRule="auto"/>
              <w:jc w:val="center"/>
              <w:rPr>
                <w:rFonts w:cstheme="minorHAnsi"/>
                <w:sz w:val="20"/>
                <w:szCs w:val="20"/>
              </w:rPr>
            </w:pPr>
            <w:proofErr w:type="spellStart"/>
            <w:r w:rsidRPr="001B7425">
              <w:rPr>
                <w:rFonts w:cstheme="minorHAnsi"/>
                <w:sz w:val="20"/>
                <w:szCs w:val="20"/>
              </w:rPr>
              <w:t>Vrankovec</w:t>
            </w:r>
            <w:proofErr w:type="spellEnd"/>
            <w:r w:rsidRPr="001B7425">
              <w:rPr>
                <w:rFonts w:cstheme="minorHAnsi"/>
                <w:sz w:val="20"/>
                <w:szCs w:val="20"/>
              </w:rPr>
              <w:t xml:space="preserve"> 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06FF9A2" w14:textId="77777777" w:rsidR="00D46621" w:rsidRPr="001B7425" w:rsidRDefault="00D46621">
            <w:pPr>
              <w:spacing w:after="0" w:line="240" w:lineRule="auto"/>
              <w:rPr>
                <w:rFonts w:cstheme="minorHAnsi"/>
                <w:sz w:val="20"/>
                <w:szCs w:val="20"/>
              </w:rPr>
            </w:pPr>
            <w:r w:rsidRPr="001B7425">
              <w:rPr>
                <w:rFonts w:cstheme="minorHAnsi"/>
                <w:sz w:val="20"/>
                <w:szCs w:val="20"/>
              </w:rPr>
              <w:t>I5610 – djelatnosti restorana i ostalih objekata za pripremu i usluživanje hrane</w:t>
            </w:r>
          </w:p>
        </w:tc>
      </w:tr>
      <w:tr w:rsidR="00D46621" w:rsidRPr="009A4345" w14:paraId="6FD87A02"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514EE1C" w14:textId="77777777" w:rsidR="00D46621" w:rsidRPr="001B74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EFF80AA" w14:textId="77777777" w:rsidR="00D46621" w:rsidRPr="001B7425" w:rsidRDefault="00D46621">
            <w:pPr>
              <w:spacing w:after="0" w:line="240" w:lineRule="auto"/>
              <w:rPr>
                <w:rFonts w:cstheme="minorHAnsi"/>
                <w:sz w:val="20"/>
                <w:szCs w:val="20"/>
              </w:rPr>
            </w:pPr>
            <w:r w:rsidRPr="001B7425">
              <w:rPr>
                <w:rFonts w:cstheme="minorHAnsi"/>
                <w:sz w:val="20"/>
                <w:szCs w:val="20"/>
              </w:rPr>
              <w:t>BAJC PROMET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AF7C118" w14:textId="77777777" w:rsidR="00D46621" w:rsidRPr="001B7425" w:rsidRDefault="00D46621">
            <w:pPr>
              <w:spacing w:after="0" w:line="240" w:lineRule="auto"/>
              <w:jc w:val="center"/>
              <w:rPr>
                <w:rFonts w:cstheme="minorHAnsi"/>
                <w:sz w:val="20"/>
                <w:szCs w:val="20"/>
              </w:rPr>
            </w:pPr>
            <w:r w:rsidRPr="001B7425">
              <w:rPr>
                <w:rFonts w:cstheme="minorHAnsi"/>
                <w:sz w:val="20"/>
                <w:szCs w:val="20"/>
              </w:rPr>
              <w:t xml:space="preserve">Ulica Petra </w:t>
            </w:r>
            <w:proofErr w:type="spellStart"/>
            <w:r w:rsidRPr="001B7425">
              <w:rPr>
                <w:rFonts w:cstheme="minorHAnsi"/>
                <w:sz w:val="20"/>
                <w:szCs w:val="20"/>
              </w:rPr>
              <w:t>Đurkina</w:t>
            </w:r>
            <w:proofErr w:type="spellEnd"/>
            <w:r w:rsidRPr="001B7425">
              <w:rPr>
                <w:rFonts w:cstheme="minorHAnsi"/>
                <w:sz w:val="20"/>
                <w:szCs w:val="20"/>
              </w:rPr>
              <w:t xml:space="preserve"> 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DB76633" w14:textId="77777777" w:rsidR="00D46621" w:rsidRPr="001B7425" w:rsidRDefault="00D46621">
            <w:pPr>
              <w:spacing w:after="0" w:line="240" w:lineRule="auto"/>
              <w:rPr>
                <w:rFonts w:cstheme="minorHAnsi"/>
                <w:sz w:val="20"/>
                <w:szCs w:val="20"/>
              </w:rPr>
            </w:pPr>
            <w:r w:rsidRPr="001B7425">
              <w:rPr>
                <w:rFonts w:cstheme="minorHAnsi"/>
                <w:sz w:val="20"/>
                <w:szCs w:val="20"/>
              </w:rPr>
              <w:t>C2932 – proizvodnja ostalih dijelova i pribora za motorna vozila</w:t>
            </w:r>
          </w:p>
        </w:tc>
      </w:tr>
      <w:tr w:rsidR="00D46621" w:rsidRPr="009A4345" w14:paraId="6F3D3826"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ECD8381" w14:textId="77777777" w:rsidR="00D46621" w:rsidRPr="001B74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D3AD18B" w14:textId="77777777" w:rsidR="00D46621" w:rsidRPr="001B7425" w:rsidRDefault="00D46621">
            <w:pPr>
              <w:spacing w:after="0" w:line="240" w:lineRule="auto"/>
              <w:rPr>
                <w:rFonts w:cstheme="minorHAnsi"/>
                <w:sz w:val="20"/>
                <w:szCs w:val="20"/>
              </w:rPr>
            </w:pPr>
            <w:r w:rsidRPr="001B7425">
              <w:rPr>
                <w:rFonts w:cstheme="minorHAnsi"/>
                <w:sz w:val="20"/>
                <w:szCs w:val="20"/>
              </w:rPr>
              <w:t>FERO – LINA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48587A2" w14:textId="77777777" w:rsidR="00D46621" w:rsidRPr="001B7425" w:rsidRDefault="00D46621">
            <w:pPr>
              <w:spacing w:after="0" w:line="240" w:lineRule="auto"/>
              <w:jc w:val="center"/>
              <w:rPr>
                <w:rFonts w:cstheme="minorHAnsi"/>
                <w:sz w:val="20"/>
                <w:szCs w:val="20"/>
              </w:rPr>
            </w:pPr>
            <w:proofErr w:type="spellStart"/>
            <w:r w:rsidRPr="001B7425">
              <w:rPr>
                <w:rFonts w:cstheme="minorHAnsi"/>
                <w:sz w:val="20"/>
                <w:szCs w:val="20"/>
              </w:rPr>
              <w:t>Zleć</w:t>
            </w:r>
            <w:proofErr w:type="spellEnd"/>
            <w:r w:rsidRPr="001B7425">
              <w:rPr>
                <w:rFonts w:cstheme="minorHAnsi"/>
                <w:sz w:val="20"/>
                <w:szCs w:val="20"/>
              </w:rPr>
              <w:t xml:space="preserve"> 1/d, </w:t>
            </w:r>
            <w:proofErr w:type="spellStart"/>
            <w:r w:rsidRPr="001B7425">
              <w:rPr>
                <w:rFonts w:cstheme="minorHAnsi"/>
                <w:sz w:val="20"/>
                <w:szCs w:val="20"/>
              </w:rPr>
              <w:t>Zleć</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31B105EE" w14:textId="77777777" w:rsidR="00D46621" w:rsidRPr="001B7425" w:rsidRDefault="00D46621">
            <w:pPr>
              <w:spacing w:after="0" w:line="240" w:lineRule="auto"/>
              <w:rPr>
                <w:rFonts w:cstheme="minorHAnsi"/>
                <w:sz w:val="20"/>
                <w:szCs w:val="20"/>
              </w:rPr>
            </w:pPr>
            <w:r w:rsidRPr="001B7425">
              <w:rPr>
                <w:rFonts w:cstheme="minorHAnsi"/>
                <w:sz w:val="20"/>
                <w:szCs w:val="20"/>
              </w:rPr>
              <w:t>G4719 – ostala trgovina na malo u nespecijaliziranim prodavaonicama</w:t>
            </w:r>
          </w:p>
        </w:tc>
      </w:tr>
      <w:tr w:rsidR="00D46621" w:rsidRPr="009A4345" w14:paraId="6B071EE3"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AA00EF4" w14:textId="77777777" w:rsidR="00D46621" w:rsidRPr="001B74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96A77F1" w14:textId="77777777" w:rsidR="00D46621" w:rsidRPr="001B7425" w:rsidRDefault="00D46621">
            <w:pPr>
              <w:spacing w:after="0" w:line="240" w:lineRule="auto"/>
              <w:rPr>
                <w:rFonts w:cstheme="minorHAnsi"/>
                <w:sz w:val="20"/>
                <w:szCs w:val="20"/>
              </w:rPr>
            </w:pPr>
            <w:r w:rsidRPr="001B7425">
              <w:rPr>
                <w:rFonts w:cstheme="minorHAnsi"/>
                <w:sz w:val="20"/>
                <w:szCs w:val="20"/>
              </w:rPr>
              <w:t>INSTITUT ZA INFORMATIČKE INOVACIJE, ZNANSTVENI INSTITUT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4880F19" w14:textId="77777777" w:rsidR="00D46621" w:rsidRPr="001B7425" w:rsidRDefault="00D46621">
            <w:pPr>
              <w:spacing w:after="0" w:line="240" w:lineRule="auto"/>
              <w:jc w:val="center"/>
              <w:rPr>
                <w:rFonts w:cstheme="minorHAnsi"/>
                <w:sz w:val="20"/>
                <w:szCs w:val="20"/>
              </w:rPr>
            </w:pPr>
            <w:r w:rsidRPr="001B7425">
              <w:rPr>
                <w:rFonts w:cstheme="minorHAnsi"/>
                <w:sz w:val="20"/>
                <w:szCs w:val="20"/>
              </w:rPr>
              <w:t>Aleja Lavoslava Vukelića 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2B814EB" w14:textId="77777777" w:rsidR="00D46621" w:rsidRPr="001B7425" w:rsidRDefault="00D46621">
            <w:pPr>
              <w:spacing w:after="0" w:line="240" w:lineRule="auto"/>
              <w:rPr>
                <w:rFonts w:cstheme="minorHAnsi"/>
                <w:sz w:val="20"/>
                <w:szCs w:val="20"/>
              </w:rPr>
            </w:pPr>
            <w:r w:rsidRPr="001B7425">
              <w:rPr>
                <w:rFonts w:cstheme="minorHAnsi"/>
                <w:sz w:val="20"/>
                <w:szCs w:val="20"/>
              </w:rPr>
              <w:t>M7219 – ostalo istraživanje i eksperimentalni razvoj u prirodnim, tehničkim i tehnološkim znanostima</w:t>
            </w:r>
          </w:p>
        </w:tc>
      </w:tr>
      <w:tr w:rsidR="00D46621" w:rsidRPr="009A4345" w14:paraId="61563313"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B38C80E" w14:textId="77777777" w:rsidR="00D46621" w:rsidRPr="001B74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C5F868C" w14:textId="77777777" w:rsidR="00D46621" w:rsidRPr="001B7425" w:rsidRDefault="00D46621">
            <w:pPr>
              <w:spacing w:after="0" w:line="240" w:lineRule="auto"/>
              <w:rPr>
                <w:rFonts w:cstheme="minorHAnsi"/>
                <w:sz w:val="20"/>
                <w:szCs w:val="20"/>
              </w:rPr>
            </w:pPr>
            <w:r w:rsidRPr="001B7425">
              <w:rPr>
                <w:rFonts w:cstheme="minorHAnsi"/>
                <w:sz w:val="20"/>
                <w:szCs w:val="20"/>
              </w:rPr>
              <w:t xml:space="preserve">DRVO </w:t>
            </w:r>
            <w:proofErr w:type="spellStart"/>
            <w:r w:rsidRPr="001B7425">
              <w:rPr>
                <w:rFonts w:cstheme="minorHAnsi"/>
                <w:sz w:val="20"/>
                <w:szCs w:val="20"/>
              </w:rPr>
              <w:t>HALAMAN</w:t>
            </w:r>
            <w:proofErr w:type="spellEnd"/>
            <w:r w:rsidRPr="001B7425">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7B96AF3" w14:textId="77777777" w:rsidR="00D46621" w:rsidRPr="001B7425" w:rsidRDefault="00D46621">
            <w:pPr>
              <w:spacing w:after="0" w:line="240" w:lineRule="auto"/>
              <w:jc w:val="center"/>
              <w:rPr>
                <w:rFonts w:cstheme="minorHAnsi"/>
                <w:sz w:val="20"/>
                <w:szCs w:val="20"/>
              </w:rPr>
            </w:pPr>
            <w:r w:rsidRPr="001B7425">
              <w:rPr>
                <w:rFonts w:cstheme="minorHAnsi"/>
                <w:sz w:val="20"/>
                <w:szCs w:val="20"/>
              </w:rPr>
              <w:t>Donja Pačetina 161,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F48A7B2" w14:textId="77777777" w:rsidR="00D46621" w:rsidRPr="001B7425" w:rsidRDefault="00D46621">
            <w:pPr>
              <w:spacing w:after="0" w:line="240" w:lineRule="auto"/>
              <w:rPr>
                <w:rFonts w:cstheme="minorHAnsi"/>
                <w:sz w:val="20"/>
                <w:szCs w:val="20"/>
              </w:rPr>
            </w:pPr>
            <w:r w:rsidRPr="001B7425">
              <w:rPr>
                <w:rFonts w:cstheme="minorHAnsi"/>
                <w:sz w:val="20"/>
                <w:szCs w:val="20"/>
              </w:rPr>
              <w:t xml:space="preserve">C1629 – proizvodnja ostalih proizvoda od drva, proizvoda od pluta, slame i </w:t>
            </w:r>
            <w:proofErr w:type="spellStart"/>
            <w:r w:rsidRPr="001B7425">
              <w:rPr>
                <w:rFonts w:cstheme="minorHAnsi"/>
                <w:sz w:val="20"/>
                <w:szCs w:val="20"/>
              </w:rPr>
              <w:t>pletarskih</w:t>
            </w:r>
            <w:proofErr w:type="spellEnd"/>
            <w:r w:rsidRPr="001B7425">
              <w:rPr>
                <w:rFonts w:cstheme="minorHAnsi"/>
                <w:sz w:val="20"/>
                <w:szCs w:val="20"/>
              </w:rPr>
              <w:t xml:space="preserve"> materijala</w:t>
            </w:r>
          </w:p>
        </w:tc>
      </w:tr>
      <w:tr w:rsidR="00D46621" w:rsidRPr="009A4345" w14:paraId="1D940278"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2F250D2" w14:textId="77777777" w:rsidR="00D46621" w:rsidRPr="001B74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51357DC" w14:textId="77777777" w:rsidR="00D46621" w:rsidRPr="001B7425" w:rsidRDefault="00D46621">
            <w:pPr>
              <w:spacing w:after="0" w:line="240" w:lineRule="auto"/>
              <w:rPr>
                <w:rFonts w:cstheme="minorHAnsi"/>
                <w:sz w:val="20"/>
                <w:szCs w:val="20"/>
              </w:rPr>
            </w:pPr>
            <w:r w:rsidRPr="001B7425">
              <w:rPr>
                <w:rFonts w:cstheme="minorHAnsi"/>
                <w:sz w:val="20"/>
                <w:szCs w:val="20"/>
              </w:rPr>
              <w:t xml:space="preserve">SINUS </w:t>
            </w:r>
            <w:proofErr w:type="spellStart"/>
            <w:r w:rsidRPr="001B7425">
              <w:rPr>
                <w:rFonts w:cstheme="minorHAnsi"/>
                <w:sz w:val="20"/>
                <w:szCs w:val="20"/>
              </w:rPr>
              <w:t>LINEA</w:t>
            </w:r>
            <w:proofErr w:type="spellEnd"/>
            <w:r w:rsidRPr="001B7425">
              <w:rPr>
                <w:rFonts w:cstheme="minorHAnsi"/>
                <w:sz w:val="20"/>
                <w:szCs w:val="20"/>
              </w:rPr>
              <w:t xml:space="preserve"> </w:t>
            </w:r>
            <w:proofErr w:type="spellStart"/>
            <w:r w:rsidRPr="001B7425">
              <w:rPr>
                <w:rFonts w:cstheme="minorHAnsi"/>
                <w:sz w:val="20"/>
                <w:szCs w:val="20"/>
              </w:rPr>
              <w:t>j.d.o.o</w:t>
            </w:r>
            <w:proofErr w:type="spellEnd"/>
            <w:r w:rsidRPr="001B7425">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21E8F61" w14:textId="77777777" w:rsidR="00D46621" w:rsidRPr="001B7425" w:rsidRDefault="00D46621">
            <w:pPr>
              <w:spacing w:after="0" w:line="240" w:lineRule="auto"/>
              <w:jc w:val="center"/>
              <w:rPr>
                <w:rFonts w:cstheme="minorHAnsi"/>
                <w:sz w:val="20"/>
                <w:szCs w:val="20"/>
              </w:rPr>
            </w:pPr>
            <w:proofErr w:type="spellStart"/>
            <w:r w:rsidRPr="001B7425">
              <w:rPr>
                <w:rFonts w:cstheme="minorHAnsi"/>
                <w:sz w:val="20"/>
                <w:szCs w:val="20"/>
              </w:rPr>
              <w:t>Štrucljevo</w:t>
            </w:r>
            <w:proofErr w:type="spellEnd"/>
            <w:r w:rsidRPr="001B7425">
              <w:rPr>
                <w:rFonts w:cstheme="minorHAnsi"/>
                <w:sz w:val="20"/>
                <w:szCs w:val="20"/>
              </w:rPr>
              <w:t xml:space="preserve"> 1, </w:t>
            </w:r>
            <w:proofErr w:type="spellStart"/>
            <w:r w:rsidRPr="001B7425">
              <w:rPr>
                <w:rFonts w:cstheme="minorHAnsi"/>
                <w:sz w:val="20"/>
                <w:szCs w:val="20"/>
              </w:rPr>
              <w:t>Štrucljevo</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596F4AC3" w14:textId="77777777" w:rsidR="00D46621" w:rsidRPr="001B7425" w:rsidRDefault="00D46621">
            <w:pPr>
              <w:spacing w:after="0" w:line="240" w:lineRule="auto"/>
              <w:rPr>
                <w:rFonts w:cstheme="minorHAnsi"/>
                <w:sz w:val="20"/>
                <w:szCs w:val="20"/>
              </w:rPr>
            </w:pPr>
            <w:r w:rsidRPr="001B7425">
              <w:rPr>
                <w:rFonts w:cstheme="minorHAnsi"/>
                <w:sz w:val="20"/>
                <w:szCs w:val="20"/>
              </w:rPr>
              <w:t>F4321 – elektroinstalacijski radovi</w:t>
            </w:r>
          </w:p>
        </w:tc>
      </w:tr>
      <w:tr w:rsidR="00D46621" w:rsidRPr="009A4345" w14:paraId="6CC9646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22F7116"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1123B61" w14:textId="77777777" w:rsidR="00D46621" w:rsidRPr="005D2A3A" w:rsidRDefault="00D46621">
            <w:pPr>
              <w:spacing w:after="0" w:line="240" w:lineRule="auto"/>
              <w:rPr>
                <w:rFonts w:cstheme="minorHAnsi"/>
                <w:sz w:val="20"/>
                <w:szCs w:val="20"/>
              </w:rPr>
            </w:pPr>
            <w:proofErr w:type="spellStart"/>
            <w:r w:rsidRPr="005D2A3A">
              <w:rPr>
                <w:rFonts w:cstheme="minorHAnsi"/>
                <w:sz w:val="20"/>
                <w:szCs w:val="20"/>
              </w:rPr>
              <w:t>OBNOMIKA</w:t>
            </w:r>
            <w:proofErr w:type="spellEnd"/>
            <w:r w:rsidRPr="005D2A3A">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37C984F" w14:textId="77777777" w:rsidR="00D46621" w:rsidRPr="005D2A3A" w:rsidRDefault="00D46621">
            <w:pPr>
              <w:spacing w:after="0" w:line="240" w:lineRule="auto"/>
              <w:jc w:val="center"/>
              <w:rPr>
                <w:rFonts w:cstheme="minorHAnsi"/>
                <w:sz w:val="20"/>
                <w:szCs w:val="20"/>
              </w:rPr>
            </w:pPr>
            <w:r w:rsidRPr="005D2A3A">
              <w:rPr>
                <w:rFonts w:cstheme="minorHAnsi"/>
                <w:sz w:val="20"/>
                <w:szCs w:val="20"/>
              </w:rPr>
              <w:t>Ulica Matije Gupca 10,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DEBDEA6" w14:textId="77777777" w:rsidR="00D46621" w:rsidRPr="005D2A3A" w:rsidRDefault="00D46621">
            <w:pPr>
              <w:spacing w:after="0" w:line="240" w:lineRule="auto"/>
              <w:rPr>
                <w:rFonts w:cstheme="minorHAnsi"/>
                <w:sz w:val="20"/>
                <w:szCs w:val="20"/>
              </w:rPr>
            </w:pPr>
            <w:r w:rsidRPr="005D2A3A">
              <w:rPr>
                <w:rFonts w:cstheme="minorHAnsi"/>
                <w:sz w:val="20"/>
                <w:szCs w:val="20"/>
              </w:rPr>
              <w:t xml:space="preserve">M7490 – ostale stručne, znanstvene i tehničke djelatnosti, </w:t>
            </w:r>
            <w:proofErr w:type="spellStart"/>
            <w:r w:rsidRPr="005D2A3A">
              <w:rPr>
                <w:rFonts w:cstheme="minorHAnsi"/>
                <w:sz w:val="20"/>
                <w:szCs w:val="20"/>
              </w:rPr>
              <w:t>d.n</w:t>
            </w:r>
            <w:proofErr w:type="spellEnd"/>
            <w:r w:rsidRPr="005D2A3A">
              <w:rPr>
                <w:rFonts w:cstheme="minorHAnsi"/>
                <w:sz w:val="20"/>
                <w:szCs w:val="20"/>
              </w:rPr>
              <w:t>.</w:t>
            </w:r>
          </w:p>
        </w:tc>
      </w:tr>
      <w:tr w:rsidR="00D46621" w:rsidRPr="009A4345" w14:paraId="5EB5C322"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51CA5C6"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6EC82D6" w14:textId="66F31334" w:rsidR="00D46621" w:rsidRPr="005D2A3A" w:rsidRDefault="00D46621">
            <w:pPr>
              <w:spacing w:after="0" w:line="240" w:lineRule="auto"/>
              <w:rPr>
                <w:rFonts w:cstheme="minorHAnsi"/>
                <w:sz w:val="20"/>
                <w:szCs w:val="20"/>
              </w:rPr>
            </w:pPr>
            <w:r w:rsidRPr="005D2A3A">
              <w:rPr>
                <w:rFonts w:cstheme="minorHAnsi"/>
                <w:sz w:val="20"/>
                <w:szCs w:val="20"/>
              </w:rPr>
              <w:t xml:space="preserve">GOLD </w:t>
            </w:r>
            <w:proofErr w:type="spellStart"/>
            <w:r w:rsidRPr="005D2A3A">
              <w:rPr>
                <w:rFonts w:cstheme="minorHAnsi"/>
                <w:sz w:val="20"/>
                <w:szCs w:val="20"/>
              </w:rPr>
              <w:t>SOLUTIONS</w:t>
            </w:r>
            <w:proofErr w:type="spellEnd"/>
            <w:r w:rsidRPr="005D2A3A">
              <w:rPr>
                <w:rFonts w:cstheme="minorHAnsi"/>
                <w:sz w:val="20"/>
                <w:szCs w:val="20"/>
              </w:rPr>
              <w:t xml:space="preserve"> </w:t>
            </w:r>
            <w:proofErr w:type="spellStart"/>
            <w:r w:rsidRPr="005D2A3A">
              <w:rPr>
                <w:rFonts w:cstheme="minorHAnsi"/>
                <w:sz w:val="20"/>
                <w:szCs w:val="20"/>
              </w:rPr>
              <w:t>j.d.o.o</w:t>
            </w:r>
            <w:proofErr w:type="spellEnd"/>
            <w:r w:rsidRPr="005D2A3A">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A641027" w14:textId="77777777" w:rsidR="00D46621" w:rsidRPr="005D2A3A" w:rsidRDefault="00D46621">
            <w:pPr>
              <w:spacing w:after="0" w:line="240" w:lineRule="auto"/>
              <w:jc w:val="center"/>
              <w:rPr>
                <w:rFonts w:cstheme="minorHAnsi"/>
                <w:sz w:val="20"/>
                <w:szCs w:val="20"/>
              </w:rPr>
            </w:pPr>
            <w:proofErr w:type="spellStart"/>
            <w:r w:rsidRPr="005D2A3A">
              <w:rPr>
                <w:rFonts w:cstheme="minorHAnsi"/>
                <w:sz w:val="20"/>
                <w:szCs w:val="20"/>
              </w:rPr>
              <w:t>Štrucljevo</w:t>
            </w:r>
            <w:proofErr w:type="spellEnd"/>
            <w:r w:rsidRPr="005D2A3A">
              <w:rPr>
                <w:rFonts w:cstheme="minorHAnsi"/>
                <w:sz w:val="20"/>
                <w:szCs w:val="20"/>
              </w:rPr>
              <w:t xml:space="preserve"> 80, </w:t>
            </w:r>
            <w:proofErr w:type="spellStart"/>
            <w:r w:rsidRPr="005D2A3A">
              <w:rPr>
                <w:rFonts w:cstheme="minorHAnsi"/>
                <w:sz w:val="20"/>
                <w:szCs w:val="20"/>
              </w:rPr>
              <w:t>Štrucljevo</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2BCC7BCA" w14:textId="77777777" w:rsidR="00D46621" w:rsidRPr="005D2A3A" w:rsidRDefault="00D46621">
            <w:pPr>
              <w:spacing w:after="0" w:line="240" w:lineRule="auto"/>
              <w:rPr>
                <w:rFonts w:cstheme="minorHAnsi"/>
                <w:sz w:val="20"/>
                <w:szCs w:val="20"/>
              </w:rPr>
            </w:pPr>
            <w:r w:rsidRPr="005D2A3A">
              <w:rPr>
                <w:rFonts w:cstheme="minorHAnsi"/>
                <w:sz w:val="20"/>
                <w:szCs w:val="20"/>
              </w:rPr>
              <w:t>M7022 – savjetovanje u vezi s poslovanjem i ostalim upravljanjem</w:t>
            </w:r>
          </w:p>
        </w:tc>
      </w:tr>
      <w:tr w:rsidR="00D46621" w:rsidRPr="009A4345" w14:paraId="46037783"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E0BC584"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4A554D0" w14:textId="77777777" w:rsidR="00D46621" w:rsidRPr="005D2A3A" w:rsidRDefault="00D46621">
            <w:pPr>
              <w:spacing w:after="0" w:line="240" w:lineRule="auto"/>
              <w:rPr>
                <w:rFonts w:cstheme="minorHAnsi"/>
                <w:sz w:val="20"/>
                <w:szCs w:val="20"/>
              </w:rPr>
            </w:pPr>
            <w:r w:rsidRPr="005D2A3A">
              <w:rPr>
                <w:rFonts w:cstheme="minorHAnsi"/>
                <w:sz w:val="20"/>
                <w:szCs w:val="20"/>
              </w:rPr>
              <w:t xml:space="preserve">GRADITELJSTVO PTIČAR </w:t>
            </w:r>
            <w:proofErr w:type="spellStart"/>
            <w:r w:rsidRPr="005D2A3A">
              <w:rPr>
                <w:rFonts w:cstheme="minorHAnsi"/>
                <w:sz w:val="20"/>
                <w:szCs w:val="20"/>
              </w:rPr>
              <w:t>j.d.o.o</w:t>
            </w:r>
            <w:proofErr w:type="spellEnd"/>
            <w:r w:rsidRPr="005D2A3A">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5B36CC7" w14:textId="77777777" w:rsidR="00D46621" w:rsidRPr="005D2A3A" w:rsidRDefault="00D46621">
            <w:pPr>
              <w:spacing w:after="0" w:line="240" w:lineRule="auto"/>
              <w:jc w:val="center"/>
              <w:rPr>
                <w:rFonts w:cstheme="minorHAnsi"/>
                <w:sz w:val="20"/>
                <w:szCs w:val="20"/>
              </w:rPr>
            </w:pPr>
            <w:r w:rsidRPr="005D2A3A">
              <w:rPr>
                <w:rFonts w:cstheme="minorHAnsi"/>
                <w:sz w:val="20"/>
                <w:szCs w:val="20"/>
              </w:rPr>
              <w:t>M. J. Zagorke 69,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F60F77D" w14:textId="77777777" w:rsidR="00D46621" w:rsidRPr="005D2A3A" w:rsidRDefault="00D46621">
            <w:pPr>
              <w:spacing w:after="0" w:line="240" w:lineRule="auto"/>
              <w:rPr>
                <w:rFonts w:cstheme="minorHAnsi"/>
                <w:sz w:val="20"/>
                <w:szCs w:val="20"/>
              </w:rPr>
            </w:pPr>
            <w:r w:rsidRPr="005D2A3A">
              <w:rPr>
                <w:rFonts w:cstheme="minorHAnsi"/>
                <w:sz w:val="20"/>
                <w:szCs w:val="20"/>
              </w:rPr>
              <w:t>F4120 – gradnja stambenih i nestambenih zgrada</w:t>
            </w:r>
          </w:p>
        </w:tc>
      </w:tr>
      <w:tr w:rsidR="00D46621" w:rsidRPr="009A4345" w14:paraId="20CE0A9A"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E0CB53C"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8916DB4" w14:textId="77777777" w:rsidR="00D46621" w:rsidRPr="005D2A3A" w:rsidRDefault="00D46621">
            <w:pPr>
              <w:spacing w:after="0" w:line="240" w:lineRule="auto"/>
              <w:rPr>
                <w:rFonts w:cstheme="minorHAnsi"/>
                <w:sz w:val="20"/>
                <w:szCs w:val="20"/>
              </w:rPr>
            </w:pPr>
            <w:r w:rsidRPr="005D2A3A">
              <w:rPr>
                <w:rFonts w:cstheme="minorHAnsi"/>
                <w:sz w:val="20"/>
                <w:szCs w:val="20"/>
              </w:rPr>
              <w:t>TRANSPORTI ŠKREBLIN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E2A60FE" w14:textId="77777777" w:rsidR="00D46621" w:rsidRPr="005D2A3A" w:rsidRDefault="00D46621">
            <w:pPr>
              <w:spacing w:after="0" w:line="240" w:lineRule="auto"/>
              <w:jc w:val="center"/>
              <w:rPr>
                <w:rFonts w:cstheme="minorHAnsi"/>
                <w:sz w:val="20"/>
                <w:szCs w:val="20"/>
              </w:rPr>
            </w:pPr>
            <w:r w:rsidRPr="005D2A3A">
              <w:rPr>
                <w:rFonts w:cstheme="minorHAnsi"/>
                <w:sz w:val="20"/>
                <w:szCs w:val="20"/>
              </w:rPr>
              <w:t xml:space="preserve">Kozjak </w:t>
            </w:r>
            <w:proofErr w:type="spellStart"/>
            <w:r w:rsidRPr="005D2A3A">
              <w:rPr>
                <w:rFonts w:cstheme="minorHAnsi"/>
                <w:sz w:val="20"/>
                <w:szCs w:val="20"/>
              </w:rPr>
              <w:t>Začretski</w:t>
            </w:r>
            <w:proofErr w:type="spellEnd"/>
            <w:r w:rsidRPr="005D2A3A">
              <w:rPr>
                <w:rFonts w:cstheme="minorHAnsi"/>
                <w:sz w:val="20"/>
                <w:szCs w:val="20"/>
              </w:rPr>
              <w:t xml:space="preserve"> 3/A, Kozjak </w:t>
            </w:r>
            <w:proofErr w:type="spellStart"/>
            <w:r w:rsidRPr="005D2A3A">
              <w:rPr>
                <w:rFonts w:cstheme="minorHAnsi"/>
                <w:sz w:val="20"/>
                <w:szCs w:val="20"/>
              </w:rPr>
              <w:t>Začretski</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5AD7B881" w14:textId="77777777" w:rsidR="00D46621" w:rsidRPr="005D2A3A" w:rsidRDefault="00D46621">
            <w:pPr>
              <w:spacing w:after="0" w:line="240" w:lineRule="auto"/>
              <w:rPr>
                <w:rFonts w:cstheme="minorHAnsi"/>
                <w:sz w:val="20"/>
                <w:szCs w:val="20"/>
              </w:rPr>
            </w:pPr>
            <w:r w:rsidRPr="005D2A3A">
              <w:rPr>
                <w:rFonts w:cstheme="minorHAnsi"/>
                <w:sz w:val="20"/>
                <w:szCs w:val="20"/>
              </w:rPr>
              <w:t>H4941 – cestovni prijevoz robe</w:t>
            </w:r>
          </w:p>
        </w:tc>
      </w:tr>
      <w:tr w:rsidR="00D46621" w:rsidRPr="009A4345" w14:paraId="0021F0C9"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B797257"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D243685" w14:textId="77777777" w:rsidR="00D46621" w:rsidRPr="005D2A3A" w:rsidRDefault="00D46621">
            <w:pPr>
              <w:spacing w:after="0" w:line="240" w:lineRule="auto"/>
              <w:rPr>
                <w:rFonts w:cstheme="minorHAnsi"/>
                <w:sz w:val="20"/>
                <w:szCs w:val="20"/>
              </w:rPr>
            </w:pPr>
            <w:r w:rsidRPr="005D2A3A">
              <w:rPr>
                <w:rFonts w:cstheme="minorHAnsi"/>
                <w:sz w:val="20"/>
                <w:szCs w:val="20"/>
              </w:rPr>
              <w:t xml:space="preserve">MB </w:t>
            </w:r>
            <w:proofErr w:type="spellStart"/>
            <w:r w:rsidRPr="005D2A3A">
              <w:rPr>
                <w:rFonts w:cstheme="minorHAnsi"/>
                <w:sz w:val="20"/>
                <w:szCs w:val="20"/>
              </w:rPr>
              <w:t>BLITZ</w:t>
            </w:r>
            <w:proofErr w:type="spellEnd"/>
            <w:r w:rsidRPr="005D2A3A">
              <w:rPr>
                <w:rFonts w:cstheme="minorHAnsi"/>
                <w:sz w:val="20"/>
                <w:szCs w:val="20"/>
              </w:rPr>
              <w:t xml:space="preserve"> </w:t>
            </w:r>
            <w:proofErr w:type="spellStart"/>
            <w:r w:rsidRPr="005D2A3A">
              <w:rPr>
                <w:rFonts w:cstheme="minorHAnsi"/>
                <w:sz w:val="20"/>
                <w:szCs w:val="20"/>
              </w:rPr>
              <w:t>j.d.o.o</w:t>
            </w:r>
            <w:proofErr w:type="spellEnd"/>
            <w:r w:rsidRPr="005D2A3A">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14C47AA" w14:textId="77777777" w:rsidR="00D46621" w:rsidRPr="005D2A3A" w:rsidRDefault="00D46621">
            <w:pPr>
              <w:spacing w:after="0" w:line="240" w:lineRule="auto"/>
              <w:jc w:val="center"/>
              <w:rPr>
                <w:rFonts w:cstheme="minorHAnsi"/>
                <w:sz w:val="20"/>
                <w:szCs w:val="20"/>
              </w:rPr>
            </w:pPr>
            <w:proofErr w:type="spellStart"/>
            <w:r w:rsidRPr="005D2A3A">
              <w:rPr>
                <w:rFonts w:cstheme="minorHAnsi"/>
                <w:sz w:val="20"/>
                <w:szCs w:val="20"/>
              </w:rPr>
              <w:t>Zleć</w:t>
            </w:r>
            <w:proofErr w:type="spellEnd"/>
            <w:r w:rsidRPr="005D2A3A">
              <w:rPr>
                <w:rFonts w:cstheme="minorHAnsi"/>
                <w:sz w:val="20"/>
                <w:szCs w:val="20"/>
              </w:rPr>
              <w:t xml:space="preserve"> 30, </w:t>
            </w:r>
            <w:proofErr w:type="spellStart"/>
            <w:r w:rsidRPr="005D2A3A">
              <w:rPr>
                <w:rFonts w:cstheme="minorHAnsi"/>
                <w:sz w:val="20"/>
                <w:szCs w:val="20"/>
              </w:rPr>
              <w:t>Zleć</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3665F2D7" w14:textId="77777777" w:rsidR="00D46621" w:rsidRPr="005D2A3A" w:rsidRDefault="00D46621">
            <w:pPr>
              <w:spacing w:after="0" w:line="240" w:lineRule="auto"/>
              <w:rPr>
                <w:rFonts w:cstheme="minorHAnsi"/>
                <w:sz w:val="20"/>
                <w:szCs w:val="20"/>
              </w:rPr>
            </w:pPr>
            <w:r w:rsidRPr="005D2A3A">
              <w:rPr>
                <w:rFonts w:cstheme="minorHAnsi"/>
                <w:sz w:val="20"/>
                <w:szCs w:val="20"/>
              </w:rPr>
              <w:t>N8121 – osnovno čišćenje zgrada</w:t>
            </w:r>
          </w:p>
        </w:tc>
      </w:tr>
      <w:tr w:rsidR="00D46621" w:rsidRPr="009A4345" w14:paraId="339E6624"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311EF7DB"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C17662E" w14:textId="77777777" w:rsidR="00D46621" w:rsidRPr="005D2A3A" w:rsidRDefault="00D46621">
            <w:pPr>
              <w:spacing w:after="0" w:line="240" w:lineRule="auto"/>
              <w:rPr>
                <w:rFonts w:cstheme="minorHAnsi"/>
                <w:sz w:val="20"/>
                <w:szCs w:val="20"/>
              </w:rPr>
            </w:pPr>
            <w:proofErr w:type="spellStart"/>
            <w:r w:rsidRPr="005D2A3A">
              <w:rPr>
                <w:rFonts w:cstheme="minorHAnsi"/>
                <w:sz w:val="20"/>
                <w:szCs w:val="20"/>
              </w:rPr>
              <w:t>BOROLIST</w:t>
            </w:r>
            <w:proofErr w:type="spellEnd"/>
            <w:r w:rsidRPr="005D2A3A">
              <w:rPr>
                <w:rFonts w:cstheme="minorHAnsi"/>
                <w:sz w:val="20"/>
                <w:szCs w:val="20"/>
              </w:rPr>
              <w:t xml:space="preserve"> </w:t>
            </w:r>
            <w:proofErr w:type="spellStart"/>
            <w:r w:rsidRPr="005D2A3A">
              <w:rPr>
                <w:rFonts w:cstheme="minorHAnsi"/>
                <w:sz w:val="20"/>
                <w:szCs w:val="20"/>
              </w:rPr>
              <w:t>j.d.o.o</w:t>
            </w:r>
            <w:proofErr w:type="spellEnd"/>
            <w:r w:rsidRPr="005D2A3A">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8B7977F" w14:textId="77777777" w:rsidR="00D46621" w:rsidRPr="005D2A3A" w:rsidRDefault="00D46621">
            <w:pPr>
              <w:spacing w:after="0" w:line="240" w:lineRule="auto"/>
              <w:jc w:val="center"/>
              <w:rPr>
                <w:rFonts w:cstheme="minorHAnsi"/>
                <w:sz w:val="20"/>
                <w:szCs w:val="20"/>
              </w:rPr>
            </w:pPr>
            <w:r w:rsidRPr="005D2A3A">
              <w:rPr>
                <w:rFonts w:cstheme="minorHAnsi"/>
                <w:sz w:val="20"/>
                <w:szCs w:val="20"/>
              </w:rPr>
              <w:t>I. K. Sakcinskog 25,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63BEA75" w14:textId="77777777" w:rsidR="00D46621" w:rsidRPr="005D2A3A" w:rsidRDefault="00D46621">
            <w:pPr>
              <w:spacing w:after="0" w:line="240" w:lineRule="auto"/>
              <w:rPr>
                <w:rFonts w:cstheme="minorHAnsi"/>
                <w:sz w:val="20"/>
                <w:szCs w:val="20"/>
              </w:rPr>
            </w:pPr>
            <w:r w:rsidRPr="005D2A3A">
              <w:rPr>
                <w:rFonts w:cstheme="minorHAnsi"/>
                <w:sz w:val="20"/>
                <w:szCs w:val="20"/>
              </w:rPr>
              <w:t>G4719 – ostala trgovina na malo u nespecijaliziranim prodavaonicama</w:t>
            </w:r>
          </w:p>
        </w:tc>
      </w:tr>
      <w:tr w:rsidR="00D46621" w:rsidRPr="009A4345" w14:paraId="4E15C03A"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EC15289"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9883B58" w14:textId="77777777" w:rsidR="00D46621" w:rsidRPr="005D2A3A" w:rsidRDefault="00D46621">
            <w:pPr>
              <w:spacing w:after="0" w:line="240" w:lineRule="auto"/>
              <w:rPr>
                <w:rFonts w:cstheme="minorHAnsi"/>
                <w:sz w:val="20"/>
                <w:szCs w:val="20"/>
              </w:rPr>
            </w:pPr>
            <w:r w:rsidRPr="005D2A3A">
              <w:rPr>
                <w:rFonts w:cstheme="minorHAnsi"/>
                <w:sz w:val="20"/>
                <w:szCs w:val="20"/>
              </w:rPr>
              <w:t xml:space="preserve">LK </w:t>
            </w:r>
            <w:proofErr w:type="spellStart"/>
            <w:r w:rsidRPr="005D2A3A">
              <w:rPr>
                <w:rFonts w:cstheme="minorHAnsi"/>
                <w:sz w:val="20"/>
                <w:szCs w:val="20"/>
              </w:rPr>
              <w:t>LELJAK</w:t>
            </w:r>
            <w:proofErr w:type="spellEnd"/>
            <w:r w:rsidRPr="005D2A3A">
              <w:rPr>
                <w:rFonts w:cstheme="minorHAnsi"/>
                <w:sz w:val="20"/>
                <w:szCs w:val="20"/>
              </w:rPr>
              <w:t xml:space="preserve"> PROJEKTI </w:t>
            </w:r>
            <w:proofErr w:type="spellStart"/>
            <w:r w:rsidRPr="005D2A3A">
              <w:rPr>
                <w:rFonts w:cstheme="minorHAnsi"/>
                <w:sz w:val="20"/>
                <w:szCs w:val="20"/>
              </w:rPr>
              <w:t>j.d.o.o</w:t>
            </w:r>
            <w:proofErr w:type="spellEnd"/>
            <w:r w:rsidRPr="005D2A3A">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A597630" w14:textId="77777777" w:rsidR="00D46621" w:rsidRPr="005D2A3A" w:rsidRDefault="00D46621">
            <w:pPr>
              <w:spacing w:after="0" w:line="240" w:lineRule="auto"/>
              <w:jc w:val="center"/>
              <w:rPr>
                <w:rFonts w:cstheme="minorHAnsi"/>
                <w:sz w:val="20"/>
                <w:szCs w:val="20"/>
              </w:rPr>
            </w:pPr>
            <w:proofErr w:type="spellStart"/>
            <w:r w:rsidRPr="005D2A3A">
              <w:rPr>
                <w:rFonts w:cstheme="minorHAnsi"/>
                <w:sz w:val="20"/>
                <w:szCs w:val="20"/>
              </w:rPr>
              <w:t>Švaljkovec</w:t>
            </w:r>
            <w:proofErr w:type="spellEnd"/>
            <w:r w:rsidRPr="005D2A3A">
              <w:rPr>
                <w:rFonts w:cstheme="minorHAnsi"/>
                <w:sz w:val="20"/>
                <w:szCs w:val="20"/>
              </w:rPr>
              <w:t xml:space="preserve"> 19, </w:t>
            </w:r>
            <w:proofErr w:type="spellStart"/>
            <w:r w:rsidRPr="005D2A3A">
              <w:rPr>
                <w:rFonts w:cstheme="minorHAnsi"/>
                <w:sz w:val="20"/>
                <w:szCs w:val="20"/>
              </w:rPr>
              <w:t>Švaljkovec</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1517D367" w14:textId="77777777" w:rsidR="00D46621" w:rsidRPr="005D2A3A" w:rsidRDefault="00D46621">
            <w:pPr>
              <w:spacing w:after="0" w:line="240" w:lineRule="auto"/>
              <w:rPr>
                <w:rFonts w:cstheme="minorHAnsi"/>
                <w:sz w:val="20"/>
                <w:szCs w:val="20"/>
              </w:rPr>
            </w:pPr>
            <w:r w:rsidRPr="005D2A3A">
              <w:rPr>
                <w:rFonts w:cstheme="minorHAnsi"/>
                <w:sz w:val="20"/>
                <w:szCs w:val="20"/>
              </w:rPr>
              <w:t>F4391 – radovi na krovištu</w:t>
            </w:r>
          </w:p>
        </w:tc>
      </w:tr>
      <w:tr w:rsidR="00D46621" w:rsidRPr="009A4345" w14:paraId="0AEA5315"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337C588C"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45DC6C7" w14:textId="1634AAFA" w:rsidR="00D46621" w:rsidRPr="005D2A3A" w:rsidRDefault="00D46621">
            <w:pPr>
              <w:spacing w:after="0" w:line="240" w:lineRule="auto"/>
              <w:rPr>
                <w:rFonts w:cstheme="minorHAnsi"/>
                <w:sz w:val="20"/>
                <w:szCs w:val="20"/>
              </w:rPr>
            </w:pPr>
            <w:proofErr w:type="spellStart"/>
            <w:r w:rsidRPr="005D2A3A">
              <w:rPr>
                <w:rFonts w:cstheme="minorHAnsi"/>
                <w:sz w:val="20"/>
                <w:szCs w:val="20"/>
              </w:rPr>
              <w:t>TOVER</w:t>
            </w:r>
            <w:r w:rsidR="005D2A3A" w:rsidRPr="005D2A3A">
              <w:rPr>
                <w:rFonts w:cstheme="minorHAnsi"/>
                <w:sz w:val="20"/>
                <w:szCs w:val="20"/>
              </w:rPr>
              <w:t>N</w:t>
            </w:r>
            <w:r w:rsidRPr="005D2A3A">
              <w:rPr>
                <w:rFonts w:cstheme="minorHAnsi"/>
                <w:sz w:val="20"/>
                <w:szCs w:val="20"/>
              </w:rPr>
              <w:t>IĆ</w:t>
            </w:r>
            <w:proofErr w:type="spellEnd"/>
            <w:r w:rsidRPr="005D2A3A">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C9FAAEA" w14:textId="77777777" w:rsidR="00D46621" w:rsidRPr="005D2A3A" w:rsidRDefault="00D46621">
            <w:pPr>
              <w:spacing w:after="0" w:line="240" w:lineRule="auto"/>
              <w:jc w:val="center"/>
              <w:rPr>
                <w:rFonts w:cstheme="minorHAnsi"/>
                <w:sz w:val="20"/>
                <w:szCs w:val="20"/>
              </w:rPr>
            </w:pPr>
            <w:proofErr w:type="spellStart"/>
            <w:r w:rsidRPr="005D2A3A">
              <w:rPr>
                <w:rFonts w:cstheme="minorHAnsi"/>
                <w:sz w:val="20"/>
                <w:szCs w:val="20"/>
              </w:rPr>
              <w:t>Ciglenica</w:t>
            </w:r>
            <w:proofErr w:type="spellEnd"/>
            <w:r w:rsidRPr="005D2A3A">
              <w:rPr>
                <w:rFonts w:cstheme="minorHAnsi"/>
                <w:sz w:val="20"/>
                <w:szCs w:val="20"/>
              </w:rPr>
              <w:t xml:space="preserve"> Zagorska 107, </w:t>
            </w:r>
            <w:proofErr w:type="spellStart"/>
            <w:r w:rsidRPr="005D2A3A">
              <w:rPr>
                <w:rFonts w:cstheme="minorHAnsi"/>
                <w:sz w:val="20"/>
                <w:szCs w:val="20"/>
              </w:rPr>
              <w:t>Ciglenica</w:t>
            </w:r>
            <w:proofErr w:type="spellEnd"/>
            <w:r w:rsidRPr="005D2A3A">
              <w:rPr>
                <w:rFonts w:cstheme="minorHAnsi"/>
                <w:sz w:val="20"/>
                <w:szCs w:val="20"/>
              </w:rPr>
              <w:t xml:space="preserve"> Zagorska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46CBF0D" w14:textId="7D9000AC" w:rsidR="00D46621" w:rsidRPr="005D2A3A" w:rsidRDefault="00D46621">
            <w:pPr>
              <w:spacing w:after="0" w:line="240" w:lineRule="auto"/>
              <w:rPr>
                <w:rFonts w:cstheme="minorHAnsi"/>
                <w:sz w:val="20"/>
                <w:szCs w:val="20"/>
              </w:rPr>
            </w:pPr>
            <w:r w:rsidRPr="005D2A3A">
              <w:rPr>
                <w:rFonts w:cstheme="minorHAnsi"/>
                <w:sz w:val="20"/>
                <w:szCs w:val="20"/>
              </w:rPr>
              <w:t>F4120 - gradnja stambenih i nestambenih zgrada</w:t>
            </w:r>
          </w:p>
        </w:tc>
      </w:tr>
      <w:tr w:rsidR="00D46621" w:rsidRPr="009A4345" w14:paraId="6AF0767D"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A81FBC2"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7A424FB" w14:textId="77777777" w:rsidR="00D46621" w:rsidRPr="005D2A3A" w:rsidRDefault="00D46621">
            <w:pPr>
              <w:spacing w:after="0" w:line="240" w:lineRule="auto"/>
              <w:rPr>
                <w:rFonts w:cstheme="minorHAnsi"/>
                <w:sz w:val="20"/>
                <w:szCs w:val="20"/>
              </w:rPr>
            </w:pPr>
            <w:proofErr w:type="spellStart"/>
            <w:r w:rsidRPr="005D2A3A">
              <w:rPr>
                <w:rFonts w:cstheme="minorHAnsi"/>
                <w:sz w:val="20"/>
                <w:szCs w:val="20"/>
              </w:rPr>
              <w:t>DEADLINE</w:t>
            </w:r>
            <w:proofErr w:type="spellEnd"/>
            <w:r w:rsidRPr="005D2A3A">
              <w:rPr>
                <w:rFonts w:cstheme="minorHAnsi"/>
                <w:sz w:val="20"/>
                <w:szCs w:val="20"/>
              </w:rPr>
              <w:t xml:space="preserve"> </w:t>
            </w:r>
            <w:proofErr w:type="spellStart"/>
            <w:r w:rsidRPr="005D2A3A">
              <w:rPr>
                <w:rFonts w:cstheme="minorHAnsi"/>
                <w:sz w:val="20"/>
                <w:szCs w:val="20"/>
              </w:rPr>
              <w:t>PRODUCTIONS</w:t>
            </w:r>
            <w:proofErr w:type="spellEnd"/>
            <w:r w:rsidRPr="005D2A3A">
              <w:rPr>
                <w:rFonts w:cstheme="minorHAnsi"/>
                <w:sz w:val="20"/>
                <w:szCs w:val="20"/>
              </w:rPr>
              <w:t xml:space="preserve"> </w:t>
            </w:r>
            <w:proofErr w:type="spellStart"/>
            <w:r w:rsidRPr="005D2A3A">
              <w:rPr>
                <w:rFonts w:cstheme="minorHAnsi"/>
                <w:sz w:val="20"/>
                <w:szCs w:val="20"/>
              </w:rPr>
              <w:t>j.d.o.o</w:t>
            </w:r>
            <w:proofErr w:type="spellEnd"/>
            <w:r w:rsidRPr="005D2A3A">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F2B9369" w14:textId="77777777" w:rsidR="00D46621" w:rsidRPr="005D2A3A" w:rsidRDefault="00D46621">
            <w:pPr>
              <w:spacing w:after="0" w:line="240" w:lineRule="auto"/>
              <w:jc w:val="center"/>
              <w:rPr>
                <w:rFonts w:cstheme="minorHAnsi"/>
                <w:sz w:val="20"/>
                <w:szCs w:val="20"/>
              </w:rPr>
            </w:pPr>
            <w:proofErr w:type="spellStart"/>
            <w:r w:rsidRPr="005D2A3A">
              <w:rPr>
                <w:rFonts w:cstheme="minorHAnsi"/>
                <w:sz w:val="20"/>
                <w:szCs w:val="20"/>
              </w:rPr>
              <w:t>Zleć</w:t>
            </w:r>
            <w:proofErr w:type="spellEnd"/>
            <w:r w:rsidRPr="005D2A3A">
              <w:rPr>
                <w:rFonts w:cstheme="minorHAnsi"/>
                <w:sz w:val="20"/>
                <w:szCs w:val="20"/>
              </w:rPr>
              <w:t xml:space="preserve"> 17, </w:t>
            </w:r>
            <w:proofErr w:type="spellStart"/>
            <w:r w:rsidRPr="005D2A3A">
              <w:rPr>
                <w:rFonts w:cstheme="minorHAnsi"/>
                <w:sz w:val="20"/>
                <w:szCs w:val="20"/>
              </w:rPr>
              <w:t>Zleć</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45C3285E" w14:textId="77777777" w:rsidR="00D46621" w:rsidRPr="005D2A3A" w:rsidRDefault="00D46621">
            <w:pPr>
              <w:spacing w:after="0" w:line="240" w:lineRule="auto"/>
              <w:rPr>
                <w:rFonts w:cstheme="minorHAnsi"/>
                <w:sz w:val="20"/>
                <w:szCs w:val="20"/>
              </w:rPr>
            </w:pPr>
            <w:r w:rsidRPr="005D2A3A">
              <w:rPr>
                <w:rFonts w:cstheme="minorHAnsi"/>
                <w:sz w:val="20"/>
                <w:szCs w:val="20"/>
              </w:rPr>
              <w:t xml:space="preserve">J5911 – proizvodnja filmova, </w:t>
            </w:r>
            <w:proofErr w:type="spellStart"/>
            <w:r w:rsidRPr="005D2A3A">
              <w:rPr>
                <w:rFonts w:cstheme="minorHAnsi"/>
                <w:sz w:val="20"/>
                <w:szCs w:val="20"/>
              </w:rPr>
              <w:t>videofilmova</w:t>
            </w:r>
            <w:proofErr w:type="spellEnd"/>
            <w:r w:rsidRPr="005D2A3A">
              <w:rPr>
                <w:rFonts w:cstheme="minorHAnsi"/>
                <w:sz w:val="20"/>
                <w:szCs w:val="20"/>
              </w:rPr>
              <w:t xml:space="preserve"> i televizijskog </w:t>
            </w:r>
            <w:proofErr w:type="spellStart"/>
            <w:r w:rsidRPr="005D2A3A">
              <w:rPr>
                <w:rFonts w:cstheme="minorHAnsi"/>
                <w:sz w:val="20"/>
                <w:szCs w:val="20"/>
              </w:rPr>
              <w:t>programja</w:t>
            </w:r>
            <w:proofErr w:type="spellEnd"/>
          </w:p>
        </w:tc>
      </w:tr>
      <w:tr w:rsidR="00D46621" w:rsidRPr="009A4345" w14:paraId="1FAA3C82"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5FE792C"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E7B45DB" w14:textId="77777777" w:rsidR="00D46621" w:rsidRPr="005D2A3A" w:rsidRDefault="00D46621">
            <w:pPr>
              <w:spacing w:after="0" w:line="240" w:lineRule="auto"/>
              <w:rPr>
                <w:rFonts w:cstheme="minorHAnsi"/>
                <w:sz w:val="20"/>
                <w:szCs w:val="20"/>
              </w:rPr>
            </w:pPr>
            <w:r w:rsidRPr="005D2A3A">
              <w:rPr>
                <w:rFonts w:cstheme="minorHAnsi"/>
                <w:sz w:val="20"/>
                <w:szCs w:val="20"/>
              </w:rPr>
              <w:t xml:space="preserve">HC PLUS  d.o.o. </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A33B73A" w14:textId="77777777" w:rsidR="00D46621" w:rsidRPr="005D2A3A" w:rsidRDefault="00D46621">
            <w:pPr>
              <w:spacing w:after="0" w:line="240" w:lineRule="auto"/>
              <w:jc w:val="center"/>
              <w:rPr>
                <w:rFonts w:cstheme="minorHAnsi"/>
                <w:sz w:val="20"/>
                <w:szCs w:val="20"/>
              </w:rPr>
            </w:pPr>
            <w:r w:rsidRPr="005D2A3A">
              <w:rPr>
                <w:rFonts w:cstheme="minorHAnsi"/>
                <w:sz w:val="20"/>
                <w:szCs w:val="20"/>
              </w:rPr>
              <w:t>Donja Pačetina 187/A, Donja Pačetina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D090FA7" w14:textId="77777777" w:rsidR="00D46621" w:rsidRPr="005D2A3A" w:rsidRDefault="00D46621">
            <w:pPr>
              <w:spacing w:after="0" w:line="240" w:lineRule="auto"/>
              <w:rPr>
                <w:rFonts w:cstheme="minorHAnsi"/>
                <w:sz w:val="20"/>
                <w:szCs w:val="20"/>
              </w:rPr>
            </w:pPr>
            <w:r w:rsidRPr="005D2A3A">
              <w:rPr>
                <w:rFonts w:cstheme="minorHAnsi"/>
                <w:sz w:val="20"/>
                <w:szCs w:val="20"/>
              </w:rPr>
              <w:t>C3314 – popravak električne opreme</w:t>
            </w:r>
          </w:p>
        </w:tc>
      </w:tr>
      <w:tr w:rsidR="00D46621" w:rsidRPr="009A4345" w14:paraId="35188014"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0DFFB9A"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BC41B84" w14:textId="77777777" w:rsidR="00D46621" w:rsidRPr="005D2A3A" w:rsidRDefault="00D46621">
            <w:pPr>
              <w:spacing w:after="0" w:line="240" w:lineRule="auto"/>
              <w:rPr>
                <w:rFonts w:cstheme="minorHAnsi"/>
                <w:sz w:val="20"/>
                <w:szCs w:val="20"/>
              </w:rPr>
            </w:pPr>
            <w:r w:rsidRPr="005D2A3A">
              <w:rPr>
                <w:rFonts w:cstheme="minorHAnsi"/>
                <w:sz w:val="20"/>
                <w:szCs w:val="20"/>
              </w:rPr>
              <w:t xml:space="preserve">GRADNJA MLADIĆ </w:t>
            </w:r>
            <w:proofErr w:type="spellStart"/>
            <w:r w:rsidRPr="005D2A3A">
              <w:rPr>
                <w:rFonts w:cstheme="minorHAnsi"/>
                <w:sz w:val="20"/>
                <w:szCs w:val="20"/>
              </w:rPr>
              <w:t>j.d.o.o</w:t>
            </w:r>
            <w:proofErr w:type="spellEnd"/>
            <w:r w:rsidRPr="005D2A3A">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D603EE3" w14:textId="77777777" w:rsidR="00D46621" w:rsidRPr="005D2A3A" w:rsidRDefault="00D46621">
            <w:pPr>
              <w:spacing w:after="0" w:line="240" w:lineRule="auto"/>
              <w:jc w:val="center"/>
              <w:rPr>
                <w:rFonts w:cstheme="minorHAnsi"/>
                <w:sz w:val="20"/>
                <w:szCs w:val="20"/>
              </w:rPr>
            </w:pPr>
            <w:proofErr w:type="spellStart"/>
            <w:r w:rsidRPr="005D2A3A">
              <w:rPr>
                <w:rFonts w:cstheme="minorHAnsi"/>
                <w:sz w:val="20"/>
                <w:szCs w:val="20"/>
              </w:rPr>
              <w:t>Sekirišće</w:t>
            </w:r>
            <w:proofErr w:type="spellEnd"/>
            <w:r w:rsidRPr="005D2A3A">
              <w:rPr>
                <w:rFonts w:cstheme="minorHAnsi"/>
                <w:sz w:val="20"/>
                <w:szCs w:val="20"/>
              </w:rPr>
              <w:t xml:space="preserve"> 60, </w:t>
            </w:r>
            <w:proofErr w:type="spellStart"/>
            <w:r w:rsidRPr="005D2A3A">
              <w:rPr>
                <w:rFonts w:cstheme="minorHAnsi"/>
                <w:sz w:val="20"/>
                <w:szCs w:val="20"/>
              </w:rPr>
              <w:t>Sekirišće</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7059838C" w14:textId="77777777" w:rsidR="00D46621" w:rsidRPr="005D2A3A" w:rsidRDefault="00D46621">
            <w:pPr>
              <w:spacing w:after="0" w:line="240" w:lineRule="auto"/>
              <w:rPr>
                <w:rFonts w:cstheme="minorHAnsi"/>
                <w:sz w:val="20"/>
                <w:szCs w:val="20"/>
              </w:rPr>
            </w:pPr>
            <w:r w:rsidRPr="005D2A3A">
              <w:rPr>
                <w:rFonts w:cstheme="minorHAnsi"/>
                <w:sz w:val="20"/>
                <w:szCs w:val="20"/>
              </w:rPr>
              <w:t>F4120 – gradnja stambenih i nestambenih zgrada</w:t>
            </w:r>
          </w:p>
        </w:tc>
      </w:tr>
      <w:tr w:rsidR="00D46621" w:rsidRPr="009A4345" w14:paraId="0E010BA5"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7F6609A"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1E4A58D" w14:textId="77777777" w:rsidR="00D46621" w:rsidRPr="005D2A3A" w:rsidRDefault="00D46621">
            <w:pPr>
              <w:spacing w:after="0" w:line="240" w:lineRule="auto"/>
              <w:rPr>
                <w:rFonts w:cstheme="minorHAnsi"/>
                <w:sz w:val="20"/>
                <w:szCs w:val="20"/>
              </w:rPr>
            </w:pPr>
            <w:r w:rsidRPr="005D2A3A">
              <w:rPr>
                <w:rFonts w:cstheme="minorHAnsi"/>
                <w:sz w:val="20"/>
                <w:szCs w:val="20"/>
              </w:rPr>
              <w:t>METAL URBAN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BAFCF25" w14:textId="77777777" w:rsidR="00D46621" w:rsidRPr="005D2A3A" w:rsidRDefault="00D46621">
            <w:pPr>
              <w:spacing w:after="0" w:line="240" w:lineRule="auto"/>
              <w:jc w:val="center"/>
              <w:rPr>
                <w:rFonts w:cstheme="minorHAnsi"/>
                <w:sz w:val="20"/>
                <w:szCs w:val="20"/>
              </w:rPr>
            </w:pPr>
            <w:r w:rsidRPr="005D2A3A">
              <w:rPr>
                <w:rFonts w:cstheme="minorHAnsi"/>
                <w:sz w:val="20"/>
                <w:szCs w:val="20"/>
              </w:rPr>
              <w:t>I. K. Sakcinskog 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2AA6567" w14:textId="77777777" w:rsidR="00D46621" w:rsidRPr="005D2A3A" w:rsidRDefault="00D46621">
            <w:pPr>
              <w:spacing w:after="0" w:line="240" w:lineRule="auto"/>
              <w:rPr>
                <w:rFonts w:cstheme="minorHAnsi"/>
                <w:sz w:val="20"/>
                <w:szCs w:val="20"/>
              </w:rPr>
            </w:pPr>
            <w:r w:rsidRPr="005D2A3A">
              <w:rPr>
                <w:rFonts w:cstheme="minorHAnsi"/>
                <w:sz w:val="20"/>
                <w:szCs w:val="20"/>
              </w:rPr>
              <w:t xml:space="preserve">C2599 – proizvodnja ostalih gotovih proizvoda od metala, </w:t>
            </w:r>
            <w:proofErr w:type="spellStart"/>
            <w:r w:rsidRPr="005D2A3A">
              <w:rPr>
                <w:rFonts w:cstheme="minorHAnsi"/>
                <w:sz w:val="20"/>
                <w:szCs w:val="20"/>
              </w:rPr>
              <w:t>d.n</w:t>
            </w:r>
            <w:proofErr w:type="spellEnd"/>
            <w:r w:rsidRPr="005D2A3A">
              <w:rPr>
                <w:rFonts w:cstheme="minorHAnsi"/>
                <w:sz w:val="20"/>
                <w:szCs w:val="20"/>
              </w:rPr>
              <w:t>.</w:t>
            </w:r>
          </w:p>
        </w:tc>
      </w:tr>
      <w:tr w:rsidR="00D46621" w:rsidRPr="009A4345" w14:paraId="0A3875A5"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92869B8" w14:textId="77777777" w:rsidR="00D46621" w:rsidRPr="005D2A3A"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E6C9B32" w14:textId="0E572FFB" w:rsidR="00D46621" w:rsidRPr="005D2A3A" w:rsidRDefault="00D46621">
            <w:pPr>
              <w:spacing w:after="0" w:line="240" w:lineRule="auto"/>
              <w:rPr>
                <w:rFonts w:cstheme="minorHAnsi"/>
                <w:sz w:val="20"/>
                <w:szCs w:val="20"/>
              </w:rPr>
            </w:pPr>
            <w:r w:rsidRPr="005D2A3A">
              <w:rPr>
                <w:rFonts w:cstheme="minorHAnsi"/>
                <w:sz w:val="20"/>
                <w:szCs w:val="20"/>
              </w:rPr>
              <w:t xml:space="preserve">ID – </w:t>
            </w:r>
            <w:proofErr w:type="spellStart"/>
            <w:r w:rsidRPr="005D2A3A">
              <w:rPr>
                <w:rFonts w:cstheme="minorHAnsi"/>
                <w:sz w:val="20"/>
                <w:szCs w:val="20"/>
              </w:rPr>
              <w:t>H</w:t>
            </w:r>
            <w:r w:rsidR="005D2A3A" w:rsidRPr="005D2A3A">
              <w:rPr>
                <w:rFonts w:cstheme="minorHAnsi"/>
                <w:sz w:val="20"/>
                <w:szCs w:val="20"/>
              </w:rPr>
              <w:t>A</w:t>
            </w:r>
            <w:r w:rsidRPr="005D2A3A">
              <w:rPr>
                <w:rFonts w:cstheme="minorHAnsi"/>
                <w:sz w:val="20"/>
                <w:szCs w:val="20"/>
              </w:rPr>
              <w:t>US</w:t>
            </w:r>
            <w:proofErr w:type="spellEnd"/>
            <w:r w:rsidRPr="005D2A3A">
              <w:rPr>
                <w:rFonts w:cstheme="minorHAnsi"/>
                <w:sz w:val="20"/>
                <w:szCs w:val="20"/>
              </w:rPr>
              <w:t xml:space="preserve"> MONT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78AC7D3" w14:textId="77777777" w:rsidR="00D46621" w:rsidRPr="005D2A3A" w:rsidRDefault="00D46621">
            <w:pPr>
              <w:spacing w:after="0" w:line="240" w:lineRule="auto"/>
              <w:jc w:val="center"/>
              <w:rPr>
                <w:rFonts w:cstheme="minorHAnsi"/>
                <w:sz w:val="20"/>
                <w:szCs w:val="20"/>
              </w:rPr>
            </w:pPr>
            <w:proofErr w:type="spellStart"/>
            <w:r w:rsidRPr="005D2A3A">
              <w:rPr>
                <w:rFonts w:cstheme="minorHAnsi"/>
                <w:sz w:val="20"/>
                <w:szCs w:val="20"/>
              </w:rPr>
              <w:t>Mirkovec</w:t>
            </w:r>
            <w:proofErr w:type="spellEnd"/>
            <w:r w:rsidRPr="005D2A3A">
              <w:rPr>
                <w:rFonts w:cstheme="minorHAnsi"/>
                <w:sz w:val="20"/>
                <w:szCs w:val="20"/>
              </w:rPr>
              <w:t xml:space="preserve"> 32/J, </w:t>
            </w:r>
            <w:proofErr w:type="spellStart"/>
            <w:r w:rsidRPr="005D2A3A">
              <w:rPr>
                <w:rFonts w:cstheme="minorHAnsi"/>
                <w:sz w:val="20"/>
                <w:szCs w:val="20"/>
              </w:rPr>
              <w:t>Mirkovec</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1220AA78" w14:textId="77777777" w:rsidR="00D46621" w:rsidRPr="005D2A3A" w:rsidRDefault="00D46621">
            <w:pPr>
              <w:spacing w:after="0" w:line="240" w:lineRule="auto"/>
              <w:rPr>
                <w:rFonts w:cstheme="minorHAnsi"/>
                <w:sz w:val="20"/>
                <w:szCs w:val="20"/>
              </w:rPr>
            </w:pPr>
            <w:r w:rsidRPr="005D2A3A">
              <w:rPr>
                <w:rFonts w:cstheme="minorHAnsi"/>
                <w:sz w:val="20"/>
                <w:szCs w:val="20"/>
              </w:rPr>
              <w:t>F4333 – postavljanje podnih i zidnih obloga</w:t>
            </w:r>
          </w:p>
        </w:tc>
      </w:tr>
      <w:tr w:rsidR="00D46621" w:rsidRPr="009A4345" w14:paraId="733FCBF5"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3305E953" w14:textId="77777777" w:rsidR="00D46621" w:rsidRPr="00967DA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4D4D957" w14:textId="77777777" w:rsidR="00D46621" w:rsidRPr="00967DAC" w:rsidRDefault="00D46621">
            <w:pPr>
              <w:spacing w:after="0" w:line="240" w:lineRule="auto"/>
              <w:rPr>
                <w:rFonts w:cstheme="minorHAnsi"/>
                <w:sz w:val="20"/>
                <w:szCs w:val="20"/>
              </w:rPr>
            </w:pPr>
            <w:r w:rsidRPr="00967DAC">
              <w:rPr>
                <w:rFonts w:cstheme="minorHAnsi"/>
                <w:sz w:val="20"/>
                <w:szCs w:val="20"/>
              </w:rPr>
              <w:t xml:space="preserve">MRZLJAK UGOSTITELJSTVO </w:t>
            </w:r>
            <w:proofErr w:type="spellStart"/>
            <w:r w:rsidRPr="00967DAC">
              <w:rPr>
                <w:rFonts w:cstheme="minorHAnsi"/>
                <w:sz w:val="20"/>
                <w:szCs w:val="20"/>
              </w:rPr>
              <w:t>j.d.o.o</w:t>
            </w:r>
            <w:proofErr w:type="spellEnd"/>
            <w:r w:rsidRPr="00967DAC">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4A29D51" w14:textId="77777777" w:rsidR="00D46621" w:rsidRPr="00967DAC" w:rsidRDefault="00D46621">
            <w:pPr>
              <w:spacing w:after="0" w:line="240" w:lineRule="auto"/>
              <w:jc w:val="center"/>
              <w:rPr>
                <w:rFonts w:cstheme="minorHAnsi"/>
                <w:sz w:val="20"/>
                <w:szCs w:val="20"/>
              </w:rPr>
            </w:pPr>
            <w:proofErr w:type="spellStart"/>
            <w:r w:rsidRPr="00967DAC">
              <w:rPr>
                <w:rFonts w:cstheme="minorHAnsi"/>
                <w:sz w:val="20"/>
                <w:szCs w:val="20"/>
              </w:rPr>
              <w:t>Kotarice</w:t>
            </w:r>
            <w:proofErr w:type="spellEnd"/>
            <w:r w:rsidRPr="00967DAC">
              <w:rPr>
                <w:rFonts w:cstheme="minorHAnsi"/>
                <w:sz w:val="20"/>
                <w:szCs w:val="20"/>
              </w:rPr>
              <w:t xml:space="preserve"> 36, </w:t>
            </w:r>
            <w:proofErr w:type="spellStart"/>
            <w:r w:rsidRPr="00967DAC">
              <w:rPr>
                <w:rFonts w:cstheme="minorHAnsi"/>
                <w:sz w:val="20"/>
                <w:szCs w:val="20"/>
              </w:rPr>
              <w:t>Kotarice</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1D7A2DE8" w14:textId="77777777" w:rsidR="00D46621" w:rsidRPr="00967DAC" w:rsidRDefault="00D46621">
            <w:pPr>
              <w:spacing w:after="0" w:line="240" w:lineRule="auto"/>
              <w:rPr>
                <w:rFonts w:cstheme="minorHAnsi"/>
                <w:sz w:val="20"/>
                <w:szCs w:val="20"/>
              </w:rPr>
            </w:pPr>
            <w:r w:rsidRPr="00967DAC">
              <w:rPr>
                <w:rFonts w:cstheme="minorHAnsi"/>
                <w:sz w:val="20"/>
                <w:szCs w:val="20"/>
              </w:rPr>
              <w:t>I5630 – djelatnosti pripreme i usluživanja pića</w:t>
            </w:r>
          </w:p>
        </w:tc>
      </w:tr>
      <w:tr w:rsidR="00D46621" w:rsidRPr="009A4345" w14:paraId="6DE900E3"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1807C6C" w14:textId="77777777" w:rsidR="00D46621" w:rsidRPr="00967DA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9323657" w14:textId="77777777" w:rsidR="00D46621" w:rsidRPr="00967DAC" w:rsidRDefault="00D46621">
            <w:pPr>
              <w:spacing w:after="0" w:line="240" w:lineRule="auto"/>
              <w:rPr>
                <w:rFonts w:cstheme="minorHAnsi"/>
                <w:sz w:val="20"/>
                <w:szCs w:val="20"/>
              </w:rPr>
            </w:pPr>
            <w:r w:rsidRPr="00967DAC">
              <w:rPr>
                <w:rFonts w:cstheme="minorHAnsi"/>
                <w:sz w:val="20"/>
                <w:szCs w:val="20"/>
              </w:rPr>
              <w:t xml:space="preserve">SINKOVIĆ – PROJEKT </w:t>
            </w:r>
            <w:proofErr w:type="spellStart"/>
            <w:r w:rsidRPr="00967DAC">
              <w:rPr>
                <w:rFonts w:cstheme="minorHAnsi"/>
                <w:sz w:val="20"/>
                <w:szCs w:val="20"/>
              </w:rPr>
              <w:t>j.d.o.o</w:t>
            </w:r>
            <w:proofErr w:type="spellEnd"/>
            <w:r w:rsidRPr="00967DAC">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65B923A" w14:textId="77777777" w:rsidR="00D46621" w:rsidRPr="00967DAC" w:rsidRDefault="00D46621">
            <w:pPr>
              <w:spacing w:after="0" w:line="240" w:lineRule="auto"/>
              <w:jc w:val="center"/>
              <w:rPr>
                <w:rFonts w:cstheme="minorHAnsi"/>
                <w:sz w:val="20"/>
                <w:szCs w:val="20"/>
              </w:rPr>
            </w:pPr>
            <w:r w:rsidRPr="00967DAC">
              <w:rPr>
                <w:rFonts w:cstheme="minorHAnsi"/>
                <w:sz w:val="20"/>
                <w:szCs w:val="20"/>
              </w:rPr>
              <w:t>Donja Pačetina 122, Donja Pačetina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205A71E" w14:textId="77777777" w:rsidR="00D46621" w:rsidRPr="00967DAC" w:rsidRDefault="00D46621">
            <w:pPr>
              <w:spacing w:after="0" w:line="240" w:lineRule="auto"/>
              <w:rPr>
                <w:rFonts w:cstheme="minorHAnsi"/>
                <w:sz w:val="20"/>
                <w:szCs w:val="20"/>
              </w:rPr>
            </w:pPr>
            <w:r w:rsidRPr="00967DAC">
              <w:rPr>
                <w:rFonts w:cstheme="minorHAnsi"/>
                <w:sz w:val="20"/>
                <w:szCs w:val="20"/>
              </w:rPr>
              <w:t>F4332 – ugradnja stolarije</w:t>
            </w:r>
          </w:p>
        </w:tc>
      </w:tr>
      <w:tr w:rsidR="00D46621" w:rsidRPr="009A4345" w14:paraId="051B489D"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ED40040" w14:textId="77777777" w:rsidR="00D46621" w:rsidRPr="00967DA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61A4D6C" w14:textId="77777777" w:rsidR="00D46621" w:rsidRPr="00967DAC" w:rsidRDefault="00D46621">
            <w:pPr>
              <w:spacing w:after="0" w:line="240" w:lineRule="auto"/>
              <w:rPr>
                <w:rFonts w:cstheme="minorHAnsi"/>
                <w:sz w:val="20"/>
                <w:szCs w:val="20"/>
              </w:rPr>
            </w:pPr>
            <w:proofErr w:type="spellStart"/>
            <w:r w:rsidRPr="00967DAC">
              <w:rPr>
                <w:rFonts w:cstheme="minorHAnsi"/>
                <w:sz w:val="20"/>
                <w:szCs w:val="20"/>
              </w:rPr>
              <w:t>MERKI</w:t>
            </w:r>
            <w:proofErr w:type="spellEnd"/>
            <w:r w:rsidRPr="00967DAC">
              <w:rPr>
                <w:rFonts w:cstheme="minorHAnsi"/>
                <w:sz w:val="20"/>
                <w:szCs w:val="20"/>
              </w:rPr>
              <w:t xml:space="preserve"> </w:t>
            </w:r>
            <w:proofErr w:type="spellStart"/>
            <w:r w:rsidRPr="00967DAC">
              <w:rPr>
                <w:rFonts w:cstheme="minorHAnsi"/>
                <w:sz w:val="20"/>
                <w:szCs w:val="20"/>
              </w:rPr>
              <w:t>j.d.o.o</w:t>
            </w:r>
            <w:proofErr w:type="spellEnd"/>
            <w:r w:rsidRPr="00967DAC">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A190E95" w14:textId="4AC7AF92" w:rsidR="00D46621" w:rsidRPr="00967DAC" w:rsidRDefault="00D46621">
            <w:pPr>
              <w:spacing w:after="0" w:line="240" w:lineRule="auto"/>
              <w:jc w:val="center"/>
              <w:rPr>
                <w:rFonts w:cstheme="minorHAnsi"/>
                <w:sz w:val="20"/>
                <w:szCs w:val="20"/>
              </w:rPr>
            </w:pPr>
            <w:r w:rsidRPr="00967DAC">
              <w:rPr>
                <w:rFonts w:cstheme="minorHAnsi"/>
                <w:sz w:val="20"/>
                <w:szCs w:val="20"/>
              </w:rPr>
              <w:t>Brezova 3</w:t>
            </w:r>
            <w:r w:rsidR="00967DAC">
              <w:rPr>
                <w:rFonts w:cstheme="minorHAnsi"/>
                <w:sz w:val="20"/>
                <w:szCs w:val="20"/>
              </w:rPr>
              <w:t>5</w:t>
            </w:r>
            <w:r w:rsidRPr="00967DAC">
              <w:rPr>
                <w:rFonts w:cstheme="minorHAnsi"/>
                <w:sz w:val="20"/>
                <w:szCs w:val="20"/>
              </w:rPr>
              <w:t>/A, Brezova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E516EFA" w14:textId="77777777" w:rsidR="00D46621" w:rsidRPr="00967DAC" w:rsidRDefault="00D46621">
            <w:pPr>
              <w:spacing w:after="0" w:line="240" w:lineRule="auto"/>
              <w:rPr>
                <w:rFonts w:cstheme="minorHAnsi"/>
                <w:sz w:val="20"/>
                <w:szCs w:val="20"/>
              </w:rPr>
            </w:pPr>
            <w:r w:rsidRPr="00967DAC">
              <w:rPr>
                <w:rFonts w:cstheme="minorHAnsi"/>
                <w:sz w:val="20"/>
                <w:szCs w:val="20"/>
              </w:rPr>
              <w:t>F4120 – gradnja stambenih i nestambenih zgrada</w:t>
            </w:r>
          </w:p>
        </w:tc>
      </w:tr>
      <w:tr w:rsidR="00D46621" w:rsidRPr="009A4345" w14:paraId="298ABC32"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53FBF45" w14:textId="77777777" w:rsidR="00D46621" w:rsidRPr="00967DA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999BE77" w14:textId="77777777" w:rsidR="00D46621" w:rsidRPr="00967DAC" w:rsidRDefault="00D46621">
            <w:pPr>
              <w:spacing w:after="0" w:line="240" w:lineRule="auto"/>
              <w:rPr>
                <w:rFonts w:cstheme="minorHAnsi"/>
                <w:sz w:val="20"/>
                <w:szCs w:val="20"/>
              </w:rPr>
            </w:pPr>
            <w:proofErr w:type="spellStart"/>
            <w:r w:rsidRPr="00967DAC">
              <w:rPr>
                <w:rFonts w:cstheme="minorHAnsi"/>
                <w:sz w:val="20"/>
                <w:szCs w:val="20"/>
              </w:rPr>
              <w:t>PEROŠ</w:t>
            </w:r>
            <w:proofErr w:type="spellEnd"/>
            <w:r w:rsidRPr="00967DAC">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A2CB393" w14:textId="77777777" w:rsidR="00D46621" w:rsidRPr="00967DAC" w:rsidRDefault="00D46621">
            <w:pPr>
              <w:spacing w:after="0" w:line="240" w:lineRule="auto"/>
              <w:jc w:val="center"/>
              <w:rPr>
                <w:rFonts w:cstheme="minorHAnsi"/>
                <w:sz w:val="20"/>
                <w:szCs w:val="20"/>
              </w:rPr>
            </w:pPr>
            <w:r w:rsidRPr="00967DAC">
              <w:rPr>
                <w:rFonts w:cstheme="minorHAnsi"/>
                <w:sz w:val="20"/>
                <w:szCs w:val="20"/>
              </w:rPr>
              <w:t>M. J. Zagorke 63,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FF1C7CB" w14:textId="77777777" w:rsidR="00D46621" w:rsidRPr="00967DAC" w:rsidRDefault="00D46621">
            <w:pPr>
              <w:spacing w:after="0" w:line="240" w:lineRule="auto"/>
              <w:rPr>
                <w:rFonts w:cstheme="minorHAnsi"/>
                <w:sz w:val="20"/>
                <w:szCs w:val="20"/>
              </w:rPr>
            </w:pPr>
            <w:r w:rsidRPr="00967DAC">
              <w:rPr>
                <w:rFonts w:cstheme="minorHAnsi"/>
                <w:sz w:val="20"/>
                <w:szCs w:val="20"/>
              </w:rPr>
              <w:t>F4334 – soboslikarski i staklarski radovi</w:t>
            </w:r>
          </w:p>
        </w:tc>
      </w:tr>
      <w:tr w:rsidR="00D46621" w:rsidRPr="009A4345" w14:paraId="0FE2EACB"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A6290F9" w14:textId="77777777" w:rsidR="00D46621" w:rsidRPr="002107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2606CE2" w14:textId="77777777" w:rsidR="00D46621" w:rsidRPr="00210725" w:rsidRDefault="00D46621">
            <w:pPr>
              <w:spacing w:after="0" w:line="240" w:lineRule="auto"/>
              <w:rPr>
                <w:rFonts w:cstheme="minorHAnsi"/>
                <w:sz w:val="20"/>
                <w:szCs w:val="20"/>
              </w:rPr>
            </w:pPr>
            <w:proofErr w:type="spellStart"/>
            <w:r w:rsidRPr="00210725">
              <w:rPr>
                <w:rFonts w:cstheme="minorHAnsi"/>
                <w:sz w:val="20"/>
                <w:szCs w:val="20"/>
              </w:rPr>
              <w:t>ABI</w:t>
            </w:r>
            <w:proofErr w:type="spellEnd"/>
            <w:r w:rsidRPr="00210725">
              <w:rPr>
                <w:rFonts w:cstheme="minorHAnsi"/>
                <w:sz w:val="20"/>
                <w:szCs w:val="20"/>
              </w:rPr>
              <w:t xml:space="preserve"> – ELEKTRO </w:t>
            </w:r>
            <w:proofErr w:type="spellStart"/>
            <w:r w:rsidRPr="00210725">
              <w:rPr>
                <w:rFonts w:cstheme="minorHAnsi"/>
                <w:sz w:val="20"/>
                <w:szCs w:val="20"/>
              </w:rPr>
              <w:t>j.d.o.o</w:t>
            </w:r>
            <w:proofErr w:type="spellEnd"/>
            <w:r w:rsidRPr="00210725">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083DFE6F" w14:textId="77777777" w:rsidR="00D46621" w:rsidRPr="00210725" w:rsidRDefault="00D46621">
            <w:pPr>
              <w:spacing w:after="0" w:line="240" w:lineRule="auto"/>
              <w:jc w:val="center"/>
              <w:rPr>
                <w:rFonts w:cstheme="minorHAnsi"/>
                <w:sz w:val="20"/>
                <w:szCs w:val="20"/>
              </w:rPr>
            </w:pPr>
            <w:proofErr w:type="spellStart"/>
            <w:r w:rsidRPr="00210725">
              <w:rPr>
                <w:rFonts w:cstheme="minorHAnsi"/>
                <w:sz w:val="20"/>
                <w:szCs w:val="20"/>
              </w:rPr>
              <w:t>Ciglenica</w:t>
            </w:r>
            <w:proofErr w:type="spellEnd"/>
            <w:r w:rsidRPr="00210725">
              <w:rPr>
                <w:rFonts w:cstheme="minorHAnsi"/>
                <w:sz w:val="20"/>
                <w:szCs w:val="20"/>
              </w:rPr>
              <w:t xml:space="preserve"> zagorske 63, </w:t>
            </w:r>
            <w:proofErr w:type="spellStart"/>
            <w:r w:rsidRPr="00210725">
              <w:rPr>
                <w:rFonts w:cstheme="minorHAnsi"/>
                <w:sz w:val="20"/>
                <w:szCs w:val="20"/>
              </w:rPr>
              <w:t>Ciglenica</w:t>
            </w:r>
            <w:proofErr w:type="spellEnd"/>
            <w:r w:rsidRPr="00210725">
              <w:rPr>
                <w:rFonts w:cstheme="minorHAnsi"/>
                <w:sz w:val="20"/>
                <w:szCs w:val="20"/>
              </w:rPr>
              <w:t xml:space="preserve"> Zagorska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D56A41E" w14:textId="77777777" w:rsidR="00D46621" w:rsidRPr="00210725" w:rsidRDefault="00D46621">
            <w:pPr>
              <w:spacing w:after="0" w:line="240" w:lineRule="auto"/>
              <w:rPr>
                <w:rFonts w:cstheme="minorHAnsi"/>
                <w:sz w:val="20"/>
                <w:szCs w:val="20"/>
              </w:rPr>
            </w:pPr>
            <w:r w:rsidRPr="00210725">
              <w:rPr>
                <w:rFonts w:cstheme="minorHAnsi"/>
                <w:sz w:val="20"/>
                <w:szCs w:val="20"/>
              </w:rPr>
              <w:t>F4321 – elektroinstalacijski radovi</w:t>
            </w:r>
          </w:p>
        </w:tc>
      </w:tr>
      <w:tr w:rsidR="00D46621" w:rsidRPr="009A4345" w14:paraId="4364E027"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F5623B3" w14:textId="77777777" w:rsidR="00D46621" w:rsidRPr="002107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6A4351C" w14:textId="77777777" w:rsidR="00D46621" w:rsidRPr="00210725" w:rsidRDefault="00D46621">
            <w:pPr>
              <w:spacing w:after="0" w:line="240" w:lineRule="auto"/>
              <w:rPr>
                <w:rFonts w:cstheme="minorHAnsi"/>
                <w:sz w:val="20"/>
                <w:szCs w:val="20"/>
              </w:rPr>
            </w:pPr>
            <w:proofErr w:type="spellStart"/>
            <w:r w:rsidRPr="00210725">
              <w:rPr>
                <w:rFonts w:cstheme="minorHAnsi"/>
                <w:sz w:val="20"/>
                <w:szCs w:val="20"/>
              </w:rPr>
              <w:t>VERAN</w:t>
            </w:r>
            <w:proofErr w:type="spellEnd"/>
            <w:r w:rsidRPr="00210725">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4965E06" w14:textId="77777777" w:rsidR="00D46621" w:rsidRPr="00210725" w:rsidRDefault="00D46621">
            <w:pPr>
              <w:spacing w:after="0" w:line="240" w:lineRule="auto"/>
              <w:jc w:val="center"/>
              <w:rPr>
                <w:rFonts w:cstheme="minorHAnsi"/>
                <w:sz w:val="20"/>
                <w:szCs w:val="20"/>
              </w:rPr>
            </w:pPr>
            <w:proofErr w:type="spellStart"/>
            <w:r w:rsidRPr="00210725">
              <w:rPr>
                <w:rFonts w:cstheme="minorHAnsi"/>
                <w:sz w:val="20"/>
                <w:szCs w:val="20"/>
              </w:rPr>
              <w:t>Vrankovec</w:t>
            </w:r>
            <w:proofErr w:type="spellEnd"/>
            <w:r w:rsidRPr="00210725">
              <w:rPr>
                <w:rFonts w:cstheme="minorHAnsi"/>
                <w:sz w:val="20"/>
                <w:szCs w:val="20"/>
              </w:rPr>
              <w:t xml:space="preserve"> 4/H, </w:t>
            </w:r>
            <w:proofErr w:type="spellStart"/>
            <w:r w:rsidRPr="00210725">
              <w:rPr>
                <w:rFonts w:cstheme="minorHAnsi"/>
                <w:sz w:val="20"/>
                <w:szCs w:val="20"/>
              </w:rPr>
              <w:t>Vrankovec</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67A1C08D" w14:textId="77777777" w:rsidR="00D46621" w:rsidRPr="00210725" w:rsidRDefault="00D46621">
            <w:pPr>
              <w:spacing w:after="0" w:line="240" w:lineRule="auto"/>
              <w:rPr>
                <w:rFonts w:cstheme="minorHAnsi"/>
                <w:sz w:val="20"/>
                <w:szCs w:val="20"/>
              </w:rPr>
            </w:pPr>
            <w:r w:rsidRPr="00210725">
              <w:rPr>
                <w:rFonts w:cstheme="minorHAnsi"/>
                <w:sz w:val="20"/>
                <w:szCs w:val="20"/>
              </w:rPr>
              <w:t>G4674 – trgovina na veliko željeznom robom, instalacijskim materijalom i opremom za vodovod i grijanje</w:t>
            </w:r>
          </w:p>
        </w:tc>
      </w:tr>
      <w:tr w:rsidR="00D46621" w:rsidRPr="009A4345" w14:paraId="6D984181"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FF80679" w14:textId="77777777" w:rsidR="00D46621" w:rsidRPr="00210725"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91CFC51" w14:textId="77777777" w:rsidR="00D46621" w:rsidRPr="00210725" w:rsidRDefault="00D46621">
            <w:pPr>
              <w:spacing w:after="0" w:line="240" w:lineRule="auto"/>
              <w:rPr>
                <w:rFonts w:cstheme="minorHAnsi"/>
                <w:sz w:val="20"/>
                <w:szCs w:val="20"/>
              </w:rPr>
            </w:pPr>
            <w:proofErr w:type="spellStart"/>
            <w:r w:rsidRPr="00210725">
              <w:rPr>
                <w:rFonts w:cstheme="minorHAnsi"/>
                <w:sz w:val="20"/>
                <w:szCs w:val="20"/>
              </w:rPr>
              <w:t>HORTUS</w:t>
            </w:r>
            <w:proofErr w:type="spellEnd"/>
            <w:r w:rsidRPr="00210725">
              <w:rPr>
                <w:rFonts w:cstheme="minorHAnsi"/>
                <w:sz w:val="20"/>
                <w:szCs w:val="20"/>
              </w:rPr>
              <w:t xml:space="preserve"> PLAN </w:t>
            </w:r>
            <w:proofErr w:type="spellStart"/>
            <w:r w:rsidRPr="00210725">
              <w:rPr>
                <w:rFonts w:cstheme="minorHAnsi"/>
                <w:sz w:val="20"/>
                <w:szCs w:val="20"/>
              </w:rPr>
              <w:t>j.d.o.o</w:t>
            </w:r>
            <w:proofErr w:type="spellEnd"/>
            <w:r w:rsidRPr="00210725">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8087749" w14:textId="77777777" w:rsidR="00D46621" w:rsidRPr="00210725" w:rsidRDefault="00D46621">
            <w:pPr>
              <w:spacing w:after="0" w:line="240" w:lineRule="auto"/>
              <w:jc w:val="center"/>
              <w:rPr>
                <w:rFonts w:cstheme="minorHAnsi"/>
                <w:sz w:val="20"/>
                <w:szCs w:val="20"/>
              </w:rPr>
            </w:pPr>
            <w:proofErr w:type="spellStart"/>
            <w:r w:rsidRPr="00210725">
              <w:rPr>
                <w:rFonts w:cstheme="minorHAnsi"/>
                <w:sz w:val="20"/>
                <w:szCs w:val="20"/>
              </w:rPr>
              <w:t>Pustodol</w:t>
            </w:r>
            <w:proofErr w:type="spellEnd"/>
            <w:r w:rsidRPr="00210725">
              <w:rPr>
                <w:rFonts w:cstheme="minorHAnsi"/>
                <w:sz w:val="20"/>
                <w:szCs w:val="20"/>
              </w:rPr>
              <w:t xml:space="preserve"> </w:t>
            </w:r>
            <w:proofErr w:type="spellStart"/>
            <w:r w:rsidRPr="00210725">
              <w:rPr>
                <w:rFonts w:cstheme="minorHAnsi"/>
                <w:sz w:val="20"/>
                <w:szCs w:val="20"/>
              </w:rPr>
              <w:t>Začretski</w:t>
            </w:r>
            <w:proofErr w:type="spellEnd"/>
            <w:r w:rsidRPr="00210725">
              <w:rPr>
                <w:rFonts w:cstheme="minorHAnsi"/>
                <w:sz w:val="20"/>
                <w:szCs w:val="20"/>
              </w:rPr>
              <w:t xml:space="preserve"> 37, </w:t>
            </w:r>
            <w:proofErr w:type="spellStart"/>
            <w:r w:rsidRPr="00210725">
              <w:rPr>
                <w:rFonts w:cstheme="minorHAnsi"/>
                <w:sz w:val="20"/>
                <w:szCs w:val="20"/>
              </w:rPr>
              <w:t>Pustodol</w:t>
            </w:r>
            <w:proofErr w:type="spellEnd"/>
            <w:r w:rsidRPr="00210725">
              <w:rPr>
                <w:rFonts w:cstheme="minorHAnsi"/>
                <w:sz w:val="20"/>
                <w:szCs w:val="20"/>
              </w:rPr>
              <w:t xml:space="preserve"> </w:t>
            </w:r>
            <w:proofErr w:type="spellStart"/>
            <w:r w:rsidRPr="00210725">
              <w:rPr>
                <w:rFonts w:cstheme="minorHAnsi"/>
                <w:sz w:val="20"/>
                <w:szCs w:val="20"/>
              </w:rPr>
              <w:t>Začretski</w:t>
            </w:r>
            <w:proofErr w:type="spellEnd"/>
            <w:r w:rsidRPr="00210725">
              <w:rPr>
                <w:rFonts w:cstheme="minorHAnsi"/>
                <w:sz w:val="20"/>
                <w:szCs w:val="20"/>
              </w:rPr>
              <w:t xml:space="preserve">  </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7D4E669" w14:textId="77777777" w:rsidR="00D46621" w:rsidRPr="00210725" w:rsidRDefault="00D46621">
            <w:pPr>
              <w:spacing w:after="0" w:line="240" w:lineRule="auto"/>
              <w:rPr>
                <w:rFonts w:cstheme="minorHAnsi"/>
                <w:sz w:val="20"/>
                <w:szCs w:val="20"/>
              </w:rPr>
            </w:pPr>
            <w:r w:rsidRPr="00210725">
              <w:rPr>
                <w:rFonts w:cstheme="minorHAnsi"/>
                <w:sz w:val="20"/>
                <w:szCs w:val="20"/>
              </w:rPr>
              <w:t>N8130 – uslužne djelatnosti uređenja i održavanja krajolika</w:t>
            </w:r>
          </w:p>
        </w:tc>
      </w:tr>
      <w:tr w:rsidR="00D46621" w:rsidRPr="009A4345" w14:paraId="6C4D4E7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515D945" w14:textId="77777777" w:rsidR="00D46621" w:rsidRPr="000E7744"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23CD2A8" w14:textId="77777777" w:rsidR="00D46621" w:rsidRPr="000E7744" w:rsidRDefault="00D46621">
            <w:pPr>
              <w:spacing w:after="0" w:line="240" w:lineRule="auto"/>
              <w:rPr>
                <w:rFonts w:cstheme="minorHAnsi"/>
                <w:sz w:val="20"/>
                <w:szCs w:val="20"/>
              </w:rPr>
            </w:pPr>
            <w:r w:rsidRPr="000E7744">
              <w:rPr>
                <w:rFonts w:cstheme="minorHAnsi"/>
                <w:sz w:val="20"/>
                <w:szCs w:val="20"/>
              </w:rPr>
              <w:t xml:space="preserve">TVORNICA KADROVA </w:t>
            </w:r>
            <w:proofErr w:type="spellStart"/>
            <w:r w:rsidRPr="000E7744">
              <w:rPr>
                <w:rFonts w:cstheme="minorHAnsi"/>
                <w:sz w:val="20"/>
                <w:szCs w:val="20"/>
              </w:rPr>
              <w:t>j.d.o.o</w:t>
            </w:r>
            <w:proofErr w:type="spellEnd"/>
            <w:r w:rsidRPr="000E7744">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26A3F69" w14:textId="77777777" w:rsidR="00D46621" w:rsidRPr="000E7744" w:rsidRDefault="00D46621">
            <w:pPr>
              <w:spacing w:after="0" w:line="240" w:lineRule="auto"/>
              <w:jc w:val="center"/>
              <w:rPr>
                <w:rFonts w:cstheme="minorHAnsi"/>
                <w:sz w:val="20"/>
                <w:szCs w:val="20"/>
              </w:rPr>
            </w:pPr>
            <w:proofErr w:type="spellStart"/>
            <w:r w:rsidRPr="000E7744">
              <w:rPr>
                <w:rFonts w:cstheme="minorHAnsi"/>
                <w:sz w:val="20"/>
                <w:szCs w:val="20"/>
              </w:rPr>
              <w:t>Ciglenica</w:t>
            </w:r>
            <w:proofErr w:type="spellEnd"/>
            <w:r w:rsidRPr="000E7744">
              <w:rPr>
                <w:rFonts w:cstheme="minorHAnsi"/>
                <w:sz w:val="20"/>
                <w:szCs w:val="20"/>
              </w:rPr>
              <w:t xml:space="preserve"> zagorska 77, </w:t>
            </w:r>
            <w:proofErr w:type="spellStart"/>
            <w:r w:rsidRPr="000E7744">
              <w:rPr>
                <w:rFonts w:cstheme="minorHAnsi"/>
                <w:sz w:val="20"/>
                <w:szCs w:val="20"/>
              </w:rPr>
              <w:t>Ciglenica</w:t>
            </w:r>
            <w:proofErr w:type="spellEnd"/>
            <w:r w:rsidRPr="000E7744">
              <w:rPr>
                <w:rFonts w:cstheme="minorHAnsi"/>
                <w:sz w:val="20"/>
                <w:szCs w:val="20"/>
              </w:rPr>
              <w:t xml:space="preserve"> Zagorska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10F8AD2" w14:textId="77777777" w:rsidR="00D46621" w:rsidRPr="000E7744" w:rsidRDefault="00D46621">
            <w:pPr>
              <w:spacing w:after="0" w:line="240" w:lineRule="auto"/>
              <w:rPr>
                <w:rFonts w:cstheme="minorHAnsi"/>
                <w:sz w:val="20"/>
                <w:szCs w:val="20"/>
              </w:rPr>
            </w:pPr>
            <w:r w:rsidRPr="000E7744">
              <w:rPr>
                <w:rFonts w:cstheme="minorHAnsi"/>
                <w:sz w:val="20"/>
                <w:szCs w:val="20"/>
              </w:rPr>
              <w:t xml:space="preserve">J5911 – proizvodnja filmova, </w:t>
            </w:r>
            <w:proofErr w:type="spellStart"/>
            <w:r w:rsidRPr="000E7744">
              <w:rPr>
                <w:rFonts w:cstheme="minorHAnsi"/>
                <w:sz w:val="20"/>
                <w:szCs w:val="20"/>
              </w:rPr>
              <w:t>videofilmova</w:t>
            </w:r>
            <w:proofErr w:type="spellEnd"/>
            <w:r w:rsidRPr="000E7744">
              <w:rPr>
                <w:rFonts w:cstheme="minorHAnsi"/>
                <w:sz w:val="20"/>
                <w:szCs w:val="20"/>
              </w:rPr>
              <w:t xml:space="preserve"> i televizijskih programa</w:t>
            </w:r>
          </w:p>
        </w:tc>
      </w:tr>
      <w:tr w:rsidR="00D46621" w:rsidRPr="009A4345" w14:paraId="026BF7B7"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CC708B5" w14:textId="77777777" w:rsidR="00D46621" w:rsidRPr="000E7744"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AA608DB" w14:textId="77777777" w:rsidR="00D46621" w:rsidRPr="000E7744" w:rsidRDefault="00D46621">
            <w:pPr>
              <w:spacing w:after="0" w:line="240" w:lineRule="auto"/>
              <w:rPr>
                <w:rFonts w:cstheme="minorHAnsi"/>
                <w:sz w:val="20"/>
                <w:szCs w:val="20"/>
              </w:rPr>
            </w:pPr>
            <w:r w:rsidRPr="000E7744">
              <w:rPr>
                <w:rFonts w:cstheme="minorHAnsi"/>
                <w:sz w:val="20"/>
                <w:szCs w:val="20"/>
              </w:rPr>
              <w:t xml:space="preserve">ADAPTACIJE INSTALACIJE MLADIĆ </w:t>
            </w:r>
            <w:proofErr w:type="spellStart"/>
            <w:r w:rsidRPr="000E7744">
              <w:rPr>
                <w:rFonts w:cstheme="minorHAnsi"/>
                <w:sz w:val="20"/>
                <w:szCs w:val="20"/>
              </w:rPr>
              <w:t>j.d.o.o</w:t>
            </w:r>
            <w:proofErr w:type="spellEnd"/>
            <w:r w:rsidRPr="000E7744">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EAE9233" w14:textId="77777777" w:rsidR="00D46621" w:rsidRPr="000E7744" w:rsidRDefault="00D46621">
            <w:pPr>
              <w:spacing w:after="0" w:line="240" w:lineRule="auto"/>
              <w:jc w:val="center"/>
              <w:rPr>
                <w:rFonts w:cstheme="minorHAnsi"/>
                <w:sz w:val="20"/>
                <w:szCs w:val="20"/>
              </w:rPr>
            </w:pPr>
            <w:r w:rsidRPr="000E7744">
              <w:rPr>
                <w:rFonts w:cstheme="minorHAnsi"/>
                <w:sz w:val="20"/>
                <w:szCs w:val="20"/>
              </w:rPr>
              <w:t>Donja pačetina 49, Donja Pačetina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A2B83CC" w14:textId="77777777" w:rsidR="00D46621" w:rsidRPr="000E7744" w:rsidRDefault="00D46621">
            <w:pPr>
              <w:spacing w:after="0" w:line="240" w:lineRule="auto"/>
              <w:rPr>
                <w:rFonts w:cstheme="minorHAnsi"/>
                <w:sz w:val="20"/>
                <w:szCs w:val="20"/>
              </w:rPr>
            </w:pPr>
            <w:r w:rsidRPr="000E7744">
              <w:rPr>
                <w:rFonts w:cstheme="minorHAnsi"/>
                <w:sz w:val="20"/>
                <w:szCs w:val="20"/>
              </w:rPr>
              <w:t>F4322 – uvođenje instalacija vodovoda, kanalizacije i plina i instalacija za grijanje i klimatizaciju</w:t>
            </w:r>
          </w:p>
        </w:tc>
      </w:tr>
      <w:tr w:rsidR="00D46621" w:rsidRPr="009A4345" w14:paraId="6D4FFBD7"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30AC95A" w14:textId="77777777" w:rsidR="00D46621" w:rsidRPr="000E7744"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FDB3912" w14:textId="77777777" w:rsidR="00D46621" w:rsidRPr="000E7744" w:rsidRDefault="00D46621">
            <w:pPr>
              <w:spacing w:after="0" w:line="240" w:lineRule="auto"/>
              <w:rPr>
                <w:rFonts w:cstheme="minorHAnsi"/>
                <w:sz w:val="20"/>
                <w:szCs w:val="20"/>
              </w:rPr>
            </w:pPr>
            <w:r w:rsidRPr="000E7744">
              <w:rPr>
                <w:rFonts w:cstheme="minorHAnsi"/>
                <w:sz w:val="20"/>
                <w:szCs w:val="20"/>
              </w:rPr>
              <w:t xml:space="preserve">GRADITELJSTVO HERCIGONJA </w:t>
            </w:r>
            <w:proofErr w:type="spellStart"/>
            <w:r w:rsidRPr="000E7744">
              <w:rPr>
                <w:rFonts w:cstheme="minorHAnsi"/>
                <w:sz w:val="20"/>
                <w:szCs w:val="20"/>
              </w:rPr>
              <w:t>j.d.o.o</w:t>
            </w:r>
            <w:proofErr w:type="spellEnd"/>
            <w:r w:rsidRPr="000E7744">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8293AEE" w14:textId="77777777" w:rsidR="00D46621" w:rsidRPr="000E7744" w:rsidRDefault="00D46621">
            <w:pPr>
              <w:spacing w:after="0" w:line="240" w:lineRule="auto"/>
              <w:jc w:val="center"/>
              <w:rPr>
                <w:rFonts w:cstheme="minorHAnsi"/>
                <w:sz w:val="20"/>
                <w:szCs w:val="20"/>
              </w:rPr>
            </w:pPr>
            <w:proofErr w:type="spellStart"/>
            <w:r w:rsidRPr="000E7744">
              <w:rPr>
                <w:rFonts w:cstheme="minorHAnsi"/>
                <w:sz w:val="20"/>
                <w:szCs w:val="20"/>
              </w:rPr>
              <w:t>Komor</w:t>
            </w:r>
            <w:proofErr w:type="spellEnd"/>
            <w:r w:rsidRPr="000E7744">
              <w:rPr>
                <w:rFonts w:cstheme="minorHAnsi"/>
                <w:sz w:val="20"/>
                <w:szCs w:val="20"/>
              </w:rPr>
              <w:t xml:space="preserve"> </w:t>
            </w:r>
            <w:proofErr w:type="spellStart"/>
            <w:r w:rsidRPr="000E7744">
              <w:rPr>
                <w:rFonts w:cstheme="minorHAnsi"/>
                <w:sz w:val="20"/>
                <w:szCs w:val="20"/>
              </w:rPr>
              <w:t>Začretski</w:t>
            </w:r>
            <w:proofErr w:type="spellEnd"/>
            <w:r w:rsidRPr="000E7744">
              <w:rPr>
                <w:rFonts w:cstheme="minorHAnsi"/>
                <w:sz w:val="20"/>
                <w:szCs w:val="20"/>
              </w:rPr>
              <w:t xml:space="preserve"> 4, </w:t>
            </w:r>
            <w:proofErr w:type="spellStart"/>
            <w:r w:rsidRPr="000E7744">
              <w:rPr>
                <w:rFonts w:cstheme="minorHAnsi"/>
                <w:sz w:val="20"/>
                <w:szCs w:val="20"/>
              </w:rPr>
              <w:t>Komor</w:t>
            </w:r>
            <w:proofErr w:type="spellEnd"/>
            <w:r w:rsidRPr="000E7744">
              <w:rPr>
                <w:rFonts w:cstheme="minorHAnsi"/>
                <w:sz w:val="20"/>
                <w:szCs w:val="20"/>
              </w:rPr>
              <w:t xml:space="preserve"> </w:t>
            </w:r>
            <w:proofErr w:type="spellStart"/>
            <w:r w:rsidRPr="000E7744">
              <w:rPr>
                <w:rFonts w:cstheme="minorHAnsi"/>
                <w:sz w:val="20"/>
                <w:szCs w:val="20"/>
              </w:rPr>
              <w:t>Začretski</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50C69507" w14:textId="77777777" w:rsidR="00D46621" w:rsidRPr="000E7744" w:rsidRDefault="00D46621">
            <w:pPr>
              <w:spacing w:after="0" w:line="240" w:lineRule="auto"/>
              <w:rPr>
                <w:rFonts w:cstheme="minorHAnsi"/>
                <w:sz w:val="20"/>
                <w:szCs w:val="20"/>
              </w:rPr>
            </w:pPr>
            <w:r w:rsidRPr="000E7744">
              <w:rPr>
                <w:rFonts w:cstheme="minorHAnsi"/>
                <w:sz w:val="20"/>
                <w:szCs w:val="20"/>
              </w:rPr>
              <w:t>F4120 – gradnja stambenih i nestambenih zgrada</w:t>
            </w:r>
          </w:p>
        </w:tc>
      </w:tr>
      <w:tr w:rsidR="00D46621" w:rsidRPr="009A4345" w14:paraId="04C4CD17"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4211C908" w14:textId="77777777" w:rsidR="00D46621" w:rsidRPr="00A47F93"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F5A004A" w14:textId="77777777" w:rsidR="00D46621" w:rsidRPr="00A47F93" w:rsidRDefault="00D46621">
            <w:pPr>
              <w:spacing w:after="0" w:line="240" w:lineRule="auto"/>
              <w:rPr>
                <w:rFonts w:cstheme="minorHAnsi"/>
                <w:sz w:val="20"/>
                <w:szCs w:val="20"/>
              </w:rPr>
            </w:pPr>
            <w:r w:rsidRPr="00A47F93">
              <w:rPr>
                <w:rFonts w:cstheme="minorHAnsi"/>
                <w:sz w:val="20"/>
                <w:szCs w:val="20"/>
              </w:rPr>
              <w:t xml:space="preserve">ELEKTRO – HOME </w:t>
            </w:r>
            <w:proofErr w:type="spellStart"/>
            <w:r w:rsidRPr="00A47F93">
              <w:rPr>
                <w:rFonts w:cstheme="minorHAnsi"/>
                <w:sz w:val="20"/>
                <w:szCs w:val="20"/>
              </w:rPr>
              <w:t>j.d.o.o</w:t>
            </w:r>
            <w:proofErr w:type="spellEnd"/>
            <w:r w:rsidRPr="00A47F93">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AC9DC30" w14:textId="77777777" w:rsidR="00D46621" w:rsidRPr="00A47F93" w:rsidRDefault="00D46621">
            <w:pPr>
              <w:spacing w:after="0" w:line="240" w:lineRule="auto"/>
              <w:jc w:val="center"/>
              <w:rPr>
                <w:rFonts w:cstheme="minorHAnsi"/>
                <w:sz w:val="20"/>
                <w:szCs w:val="20"/>
              </w:rPr>
            </w:pPr>
            <w:r w:rsidRPr="00A47F93">
              <w:rPr>
                <w:rFonts w:cstheme="minorHAnsi"/>
                <w:sz w:val="20"/>
                <w:szCs w:val="20"/>
              </w:rPr>
              <w:t xml:space="preserve">Trg J. </w:t>
            </w:r>
            <w:proofErr w:type="spellStart"/>
            <w:r w:rsidRPr="00A47F93">
              <w:rPr>
                <w:rFonts w:cstheme="minorHAnsi"/>
                <w:sz w:val="20"/>
                <w:szCs w:val="20"/>
              </w:rPr>
              <w:t>Lembergera</w:t>
            </w:r>
            <w:proofErr w:type="spellEnd"/>
            <w:r w:rsidRPr="00A47F93">
              <w:rPr>
                <w:rFonts w:cstheme="minorHAnsi"/>
                <w:sz w:val="20"/>
                <w:szCs w:val="20"/>
              </w:rPr>
              <w:t xml:space="preserve"> 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D111E51" w14:textId="77777777" w:rsidR="00D46621" w:rsidRPr="00A47F93" w:rsidRDefault="00D46621">
            <w:pPr>
              <w:spacing w:after="0" w:line="240" w:lineRule="auto"/>
              <w:rPr>
                <w:rFonts w:cstheme="minorHAnsi"/>
                <w:sz w:val="20"/>
                <w:szCs w:val="20"/>
              </w:rPr>
            </w:pPr>
            <w:r w:rsidRPr="00A47F93">
              <w:rPr>
                <w:rFonts w:cstheme="minorHAnsi"/>
                <w:sz w:val="20"/>
                <w:szCs w:val="20"/>
              </w:rPr>
              <w:t>G4791 – trgovina na malo preko pošte ili interneta</w:t>
            </w:r>
          </w:p>
        </w:tc>
      </w:tr>
      <w:tr w:rsidR="00D46621" w:rsidRPr="009A4345" w14:paraId="6482EEB9"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0CFC9FA9" w14:textId="77777777" w:rsidR="00D46621" w:rsidRPr="00A47F93"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285C1A1" w14:textId="77777777" w:rsidR="00D46621" w:rsidRPr="00A47F93" w:rsidRDefault="00D46621">
            <w:pPr>
              <w:spacing w:after="0" w:line="240" w:lineRule="auto"/>
              <w:rPr>
                <w:rFonts w:cstheme="minorHAnsi"/>
                <w:sz w:val="20"/>
                <w:szCs w:val="20"/>
              </w:rPr>
            </w:pPr>
            <w:r w:rsidRPr="00A47F93">
              <w:rPr>
                <w:rFonts w:cstheme="minorHAnsi"/>
                <w:sz w:val="20"/>
                <w:szCs w:val="20"/>
              </w:rPr>
              <w:t>EUROPA CENTAR SAMOBOR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0620FE8" w14:textId="77777777" w:rsidR="00D46621" w:rsidRPr="00A47F93" w:rsidRDefault="00D46621">
            <w:pPr>
              <w:spacing w:after="0" w:line="240" w:lineRule="auto"/>
              <w:jc w:val="center"/>
              <w:rPr>
                <w:rFonts w:cstheme="minorHAnsi"/>
                <w:sz w:val="20"/>
                <w:szCs w:val="20"/>
              </w:rPr>
            </w:pPr>
            <w:proofErr w:type="spellStart"/>
            <w:r w:rsidRPr="00A47F93">
              <w:rPr>
                <w:rFonts w:cstheme="minorHAnsi"/>
                <w:sz w:val="20"/>
                <w:szCs w:val="20"/>
              </w:rPr>
              <w:t>Vrankovec</w:t>
            </w:r>
            <w:proofErr w:type="spellEnd"/>
            <w:r w:rsidRPr="00A47F93">
              <w:rPr>
                <w:rFonts w:cstheme="minorHAnsi"/>
                <w:sz w:val="20"/>
                <w:szCs w:val="20"/>
              </w:rPr>
              <w:t xml:space="preserve"> 1, Sveti Križ Začretje </w:t>
            </w:r>
          </w:p>
        </w:tc>
        <w:tc>
          <w:tcPr>
            <w:tcW w:w="3044" w:type="dxa"/>
            <w:tcBorders>
              <w:top w:val="single" w:sz="4" w:space="0" w:color="auto"/>
              <w:left w:val="single" w:sz="4" w:space="0" w:color="auto"/>
              <w:bottom w:val="single" w:sz="4" w:space="0" w:color="auto"/>
              <w:right w:val="single" w:sz="4" w:space="0" w:color="auto"/>
            </w:tcBorders>
            <w:vAlign w:val="center"/>
            <w:hideMark/>
          </w:tcPr>
          <w:p w14:paraId="7D092FFD" w14:textId="77777777" w:rsidR="00D46621" w:rsidRPr="00A47F93" w:rsidRDefault="00D46621">
            <w:pPr>
              <w:spacing w:after="0" w:line="240" w:lineRule="auto"/>
              <w:rPr>
                <w:rFonts w:cstheme="minorHAnsi"/>
                <w:sz w:val="20"/>
                <w:szCs w:val="20"/>
              </w:rPr>
            </w:pPr>
            <w:r w:rsidRPr="00A47F93">
              <w:rPr>
                <w:rFonts w:cstheme="minorHAnsi"/>
                <w:sz w:val="20"/>
                <w:szCs w:val="20"/>
              </w:rPr>
              <w:t>M7112 – inženjerstvo i s njim povezano tehničko savjetovanje</w:t>
            </w:r>
          </w:p>
        </w:tc>
      </w:tr>
      <w:tr w:rsidR="00D46621" w:rsidRPr="009A4345" w14:paraId="1C7717EC"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F2C7553" w14:textId="77777777" w:rsidR="00D46621" w:rsidRPr="00A47F93"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79DF2B4" w14:textId="77777777" w:rsidR="00D46621" w:rsidRPr="00A47F93" w:rsidRDefault="00D46621">
            <w:pPr>
              <w:spacing w:after="0" w:line="240" w:lineRule="auto"/>
              <w:rPr>
                <w:rFonts w:cstheme="minorHAnsi"/>
                <w:sz w:val="20"/>
                <w:szCs w:val="20"/>
              </w:rPr>
            </w:pPr>
            <w:r w:rsidRPr="00A47F93">
              <w:rPr>
                <w:rFonts w:cstheme="minorHAnsi"/>
                <w:sz w:val="20"/>
                <w:szCs w:val="20"/>
              </w:rPr>
              <w:t xml:space="preserve">AUTO SERVIS </w:t>
            </w:r>
            <w:proofErr w:type="spellStart"/>
            <w:r w:rsidRPr="00A47F93">
              <w:rPr>
                <w:rFonts w:cstheme="minorHAnsi"/>
                <w:sz w:val="20"/>
                <w:szCs w:val="20"/>
              </w:rPr>
              <w:t>HALAMAN</w:t>
            </w:r>
            <w:proofErr w:type="spellEnd"/>
            <w:r w:rsidRPr="00A47F93">
              <w:rPr>
                <w:rFonts w:cstheme="minorHAnsi"/>
                <w:sz w:val="20"/>
                <w:szCs w:val="20"/>
              </w:rPr>
              <w:t xml:space="preserve"> </w:t>
            </w:r>
            <w:proofErr w:type="spellStart"/>
            <w:r w:rsidRPr="00A47F93">
              <w:rPr>
                <w:rFonts w:cstheme="minorHAnsi"/>
                <w:sz w:val="20"/>
                <w:szCs w:val="20"/>
              </w:rPr>
              <w:t>j.d.o.o</w:t>
            </w:r>
            <w:proofErr w:type="spellEnd"/>
            <w:r w:rsidRPr="00A47F93">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174BF7B" w14:textId="77777777" w:rsidR="00D46621" w:rsidRPr="00A47F93" w:rsidRDefault="00D46621">
            <w:pPr>
              <w:spacing w:after="0" w:line="240" w:lineRule="auto"/>
              <w:jc w:val="center"/>
              <w:rPr>
                <w:rFonts w:cstheme="minorHAnsi"/>
                <w:sz w:val="20"/>
                <w:szCs w:val="20"/>
              </w:rPr>
            </w:pPr>
            <w:r w:rsidRPr="00A47F93">
              <w:rPr>
                <w:rFonts w:cstheme="minorHAnsi"/>
                <w:sz w:val="20"/>
                <w:szCs w:val="20"/>
              </w:rPr>
              <w:t>Donja Pačetina 146, Donja Pačetina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6E28E39" w14:textId="77777777" w:rsidR="00D46621" w:rsidRPr="00A47F93" w:rsidRDefault="00D46621">
            <w:pPr>
              <w:spacing w:after="0" w:line="240" w:lineRule="auto"/>
              <w:rPr>
                <w:rFonts w:cstheme="minorHAnsi"/>
                <w:sz w:val="20"/>
                <w:szCs w:val="20"/>
              </w:rPr>
            </w:pPr>
            <w:r w:rsidRPr="00A47F93">
              <w:rPr>
                <w:rFonts w:cstheme="minorHAnsi"/>
                <w:sz w:val="20"/>
                <w:szCs w:val="20"/>
              </w:rPr>
              <w:t>G4520 – održavanje i popravak motornih vozila</w:t>
            </w:r>
          </w:p>
        </w:tc>
      </w:tr>
      <w:tr w:rsidR="00D46621" w:rsidRPr="009A4345" w14:paraId="1F697F93"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1885C56" w14:textId="77777777" w:rsidR="00D46621" w:rsidRPr="0065207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74B22A2" w14:textId="77777777" w:rsidR="00D46621" w:rsidRPr="0065207C" w:rsidRDefault="00D46621">
            <w:pPr>
              <w:spacing w:after="0" w:line="240" w:lineRule="auto"/>
              <w:rPr>
                <w:rFonts w:cstheme="minorHAnsi"/>
                <w:sz w:val="20"/>
                <w:szCs w:val="20"/>
              </w:rPr>
            </w:pPr>
            <w:r w:rsidRPr="0065207C">
              <w:rPr>
                <w:rFonts w:cstheme="minorHAnsi"/>
                <w:sz w:val="20"/>
                <w:szCs w:val="20"/>
              </w:rPr>
              <w:t xml:space="preserve">PODUZETNIŠTVO </w:t>
            </w:r>
            <w:proofErr w:type="spellStart"/>
            <w:r w:rsidRPr="0065207C">
              <w:rPr>
                <w:rFonts w:cstheme="minorHAnsi"/>
                <w:sz w:val="20"/>
                <w:szCs w:val="20"/>
              </w:rPr>
              <w:t>SHM</w:t>
            </w:r>
            <w:proofErr w:type="spellEnd"/>
            <w:r w:rsidRPr="0065207C">
              <w:rPr>
                <w:rFonts w:cstheme="minorHAnsi"/>
                <w:sz w:val="20"/>
                <w:szCs w:val="20"/>
              </w:rPr>
              <w:t xml:space="preserve"> </w:t>
            </w:r>
            <w:proofErr w:type="spellStart"/>
            <w:r w:rsidRPr="0065207C">
              <w:rPr>
                <w:rFonts w:cstheme="minorHAnsi"/>
                <w:sz w:val="20"/>
                <w:szCs w:val="20"/>
              </w:rPr>
              <w:t>j.d.o.o</w:t>
            </w:r>
            <w:proofErr w:type="spellEnd"/>
            <w:r w:rsidRPr="0065207C">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87CA76D" w14:textId="77777777" w:rsidR="00D46621" w:rsidRPr="0065207C" w:rsidRDefault="00D46621">
            <w:pPr>
              <w:spacing w:after="0" w:line="240" w:lineRule="auto"/>
              <w:jc w:val="center"/>
              <w:rPr>
                <w:rFonts w:cstheme="minorHAnsi"/>
                <w:sz w:val="20"/>
                <w:szCs w:val="20"/>
              </w:rPr>
            </w:pPr>
            <w:proofErr w:type="spellStart"/>
            <w:r w:rsidRPr="0065207C">
              <w:rPr>
                <w:rFonts w:cstheme="minorHAnsi"/>
                <w:sz w:val="20"/>
                <w:szCs w:val="20"/>
              </w:rPr>
              <w:t>Kotarice</w:t>
            </w:r>
            <w:proofErr w:type="spellEnd"/>
            <w:r w:rsidRPr="0065207C">
              <w:rPr>
                <w:rFonts w:cstheme="minorHAnsi"/>
                <w:sz w:val="20"/>
                <w:szCs w:val="20"/>
              </w:rPr>
              <w:t xml:space="preserve"> 18/A, </w:t>
            </w:r>
            <w:proofErr w:type="spellStart"/>
            <w:r w:rsidRPr="0065207C">
              <w:rPr>
                <w:rFonts w:cstheme="minorHAnsi"/>
                <w:sz w:val="20"/>
                <w:szCs w:val="20"/>
              </w:rPr>
              <w:t>Kotarice</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14:paraId="012FBCC5" w14:textId="77777777" w:rsidR="00D46621" w:rsidRPr="0065207C" w:rsidRDefault="00D46621">
            <w:pPr>
              <w:spacing w:after="0" w:line="240" w:lineRule="auto"/>
              <w:rPr>
                <w:rFonts w:cstheme="minorHAnsi"/>
                <w:sz w:val="20"/>
                <w:szCs w:val="20"/>
              </w:rPr>
            </w:pPr>
            <w:r w:rsidRPr="0065207C">
              <w:rPr>
                <w:rFonts w:cstheme="minorHAnsi"/>
                <w:sz w:val="20"/>
                <w:szCs w:val="20"/>
              </w:rPr>
              <w:t>F4120 – gradnja stambenih i nestambenih zgrada</w:t>
            </w:r>
          </w:p>
        </w:tc>
      </w:tr>
      <w:tr w:rsidR="00D46621" w:rsidRPr="009A4345" w14:paraId="3D5786F3"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D4FF21D" w14:textId="77777777" w:rsidR="00D46621" w:rsidRPr="00C57D3B"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F07FAFE" w14:textId="77777777" w:rsidR="00D46621" w:rsidRPr="00C57D3B" w:rsidRDefault="00D46621">
            <w:pPr>
              <w:spacing w:after="0" w:line="240" w:lineRule="auto"/>
              <w:rPr>
                <w:rFonts w:cstheme="minorHAnsi"/>
                <w:sz w:val="20"/>
                <w:szCs w:val="20"/>
              </w:rPr>
            </w:pPr>
            <w:r w:rsidRPr="00C57D3B">
              <w:rPr>
                <w:rFonts w:cstheme="minorHAnsi"/>
                <w:sz w:val="20"/>
                <w:szCs w:val="20"/>
              </w:rPr>
              <w:t xml:space="preserve">STROJARSKE INSTALACIJE </w:t>
            </w:r>
            <w:proofErr w:type="spellStart"/>
            <w:r w:rsidRPr="00C57D3B">
              <w:rPr>
                <w:rFonts w:cstheme="minorHAnsi"/>
                <w:sz w:val="20"/>
                <w:szCs w:val="20"/>
              </w:rPr>
              <w:t>PILJEK</w:t>
            </w:r>
            <w:proofErr w:type="spellEnd"/>
            <w:r w:rsidRPr="00C57D3B">
              <w:rPr>
                <w:rFonts w:cstheme="minorHAnsi"/>
                <w:sz w:val="20"/>
                <w:szCs w:val="20"/>
              </w:rPr>
              <w:t xml:space="preserve"> </w:t>
            </w:r>
            <w:proofErr w:type="spellStart"/>
            <w:r w:rsidRPr="00C57D3B">
              <w:rPr>
                <w:rFonts w:cstheme="minorHAnsi"/>
                <w:sz w:val="20"/>
                <w:szCs w:val="20"/>
              </w:rPr>
              <w:t>j.d.o.o</w:t>
            </w:r>
            <w:proofErr w:type="spellEnd"/>
            <w:r w:rsidRPr="00C57D3B">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034CA2A" w14:textId="77777777" w:rsidR="00D46621" w:rsidRPr="00C57D3B" w:rsidRDefault="00D46621">
            <w:pPr>
              <w:spacing w:after="0" w:line="240" w:lineRule="auto"/>
              <w:jc w:val="center"/>
              <w:rPr>
                <w:rFonts w:cstheme="minorHAnsi"/>
                <w:sz w:val="20"/>
                <w:szCs w:val="20"/>
              </w:rPr>
            </w:pPr>
            <w:proofErr w:type="spellStart"/>
            <w:r w:rsidRPr="00C57D3B">
              <w:rPr>
                <w:rFonts w:cstheme="minorHAnsi"/>
                <w:sz w:val="20"/>
                <w:szCs w:val="20"/>
              </w:rPr>
              <w:t>Ciglenica</w:t>
            </w:r>
            <w:proofErr w:type="spellEnd"/>
            <w:r w:rsidRPr="00C57D3B">
              <w:rPr>
                <w:rFonts w:cstheme="minorHAnsi"/>
                <w:sz w:val="20"/>
                <w:szCs w:val="20"/>
              </w:rPr>
              <w:t xml:space="preserve"> Zagorska 126/A, </w:t>
            </w:r>
            <w:proofErr w:type="spellStart"/>
            <w:r w:rsidRPr="00C57D3B">
              <w:rPr>
                <w:rFonts w:cstheme="minorHAnsi"/>
                <w:sz w:val="20"/>
                <w:szCs w:val="20"/>
              </w:rPr>
              <w:t>Ciglenica</w:t>
            </w:r>
            <w:proofErr w:type="spellEnd"/>
            <w:r w:rsidRPr="00C57D3B">
              <w:rPr>
                <w:rFonts w:cstheme="minorHAnsi"/>
                <w:sz w:val="20"/>
                <w:szCs w:val="20"/>
              </w:rPr>
              <w:t xml:space="preserve"> Zagorska</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43C6E13" w14:textId="77777777" w:rsidR="00D46621" w:rsidRPr="00C57D3B" w:rsidRDefault="00D46621">
            <w:pPr>
              <w:spacing w:after="0" w:line="240" w:lineRule="auto"/>
              <w:rPr>
                <w:rFonts w:cstheme="minorHAnsi"/>
                <w:sz w:val="20"/>
                <w:szCs w:val="20"/>
              </w:rPr>
            </w:pPr>
            <w:r w:rsidRPr="00C57D3B">
              <w:rPr>
                <w:rFonts w:cstheme="minorHAnsi"/>
                <w:sz w:val="20"/>
                <w:szCs w:val="20"/>
              </w:rPr>
              <w:t>F4322 – uvođenje instalacija vodovoda, kanalizacije i plina i instalacija za grijanje i klimatizaciju</w:t>
            </w:r>
          </w:p>
        </w:tc>
      </w:tr>
      <w:tr w:rsidR="00D46621" w:rsidRPr="009A4345" w14:paraId="6A6AD619"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61E0ED05" w14:textId="77777777" w:rsidR="00D46621" w:rsidRPr="00C57D3B"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CF1C35E" w14:textId="77777777" w:rsidR="00D46621" w:rsidRPr="00C57D3B" w:rsidRDefault="00D46621">
            <w:pPr>
              <w:spacing w:after="0" w:line="240" w:lineRule="auto"/>
              <w:rPr>
                <w:rFonts w:cstheme="minorHAnsi"/>
                <w:sz w:val="20"/>
                <w:szCs w:val="20"/>
              </w:rPr>
            </w:pPr>
            <w:proofErr w:type="spellStart"/>
            <w:r w:rsidRPr="00C57D3B">
              <w:rPr>
                <w:rFonts w:cstheme="minorHAnsi"/>
                <w:sz w:val="20"/>
                <w:szCs w:val="20"/>
              </w:rPr>
              <w:t>ĐAHO</w:t>
            </w:r>
            <w:proofErr w:type="spellEnd"/>
            <w:r w:rsidRPr="00C57D3B">
              <w:rPr>
                <w:rFonts w:cstheme="minorHAnsi"/>
                <w:sz w:val="20"/>
                <w:szCs w:val="20"/>
              </w:rPr>
              <w:t xml:space="preserve"> </w:t>
            </w:r>
            <w:proofErr w:type="spellStart"/>
            <w:r w:rsidRPr="00C57D3B">
              <w:rPr>
                <w:rFonts w:cstheme="minorHAnsi"/>
                <w:sz w:val="20"/>
                <w:szCs w:val="20"/>
              </w:rPr>
              <w:t>j.d.o.o</w:t>
            </w:r>
            <w:proofErr w:type="spellEnd"/>
            <w:r w:rsidRPr="00C57D3B">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1E0ABDD" w14:textId="77777777" w:rsidR="00D46621" w:rsidRPr="00C57D3B" w:rsidRDefault="00D46621">
            <w:pPr>
              <w:spacing w:after="0" w:line="240" w:lineRule="auto"/>
              <w:jc w:val="center"/>
              <w:rPr>
                <w:rFonts w:cstheme="minorHAnsi"/>
                <w:sz w:val="20"/>
                <w:szCs w:val="20"/>
              </w:rPr>
            </w:pPr>
            <w:r w:rsidRPr="00C57D3B">
              <w:rPr>
                <w:rFonts w:cstheme="minorHAnsi"/>
                <w:sz w:val="20"/>
                <w:szCs w:val="20"/>
              </w:rPr>
              <w:t xml:space="preserve">Ulica Ksavera Šandora </w:t>
            </w:r>
            <w:proofErr w:type="spellStart"/>
            <w:r w:rsidRPr="00C57D3B">
              <w:rPr>
                <w:rFonts w:cstheme="minorHAnsi"/>
                <w:sz w:val="20"/>
                <w:szCs w:val="20"/>
              </w:rPr>
              <w:t>Đalskog</w:t>
            </w:r>
            <w:proofErr w:type="spellEnd"/>
            <w:r w:rsidRPr="00C57D3B">
              <w:rPr>
                <w:rFonts w:cstheme="minorHAnsi"/>
                <w:sz w:val="20"/>
                <w:szCs w:val="20"/>
              </w:rPr>
              <w:t xml:space="preserve"> 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32E1867" w14:textId="77777777" w:rsidR="00D46621" w:rsidRPr="00C57D3B" w:rsidRDefault="00D46621">
            <w:pPr>
              <w:spacing w:after="0" w:line="240" w:lineRule="auto"/>
              <w:rPr>
                <w:rFonts w:cstheme="minorHAnsi"/>
                <w:sz w:val="20"/>
                <w:szCs w:val="20"/>
              </w:rPr>
            </w:pPr>
            <w:r w:rsidRPr="00C57D3B">
              <w:rPr>
                <w:rFonts w:cstheme="minorHAnsi"/>
                <w:sz w:val="20"/>
                <w:szCs w:val="20"/>
              </w:rPr>
              <w:t>G4520 – održavanje i popravak motornih vozila</w:t>
            </w:r>
          </w:p>
        </w:tc>
      </w:tr>
      <w:tr w:rsidR="00D46621" w:rsidRPr="009A4345" w14:paraId="2E1E0CFF"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FA45D24" w14:textId="77777777" w:rsidR="00D46621" w:rsidRPr="00C57D3B"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F9602AB" w14:textId="77777777" w:rsidR="00D46621" w:rsidRPr="00C57D3B" w:rsidRDefault="00D46621">
            <w:pPr>
              <w:spacing w:after="0" w:line="240" w:lineRule="auto"/>
              <w:rPr>
                <w:rFonts w:cstheme="minorHAnsi"/>
                <w:sz w:val="20"/>
                <w:szCs w:val="20"/>
              </w:rPr>
            </w:pPr>
            <w:r w:rsidRPr="00C57D3B">
              <w:rPr>
                <w:rFonts w:cstheme="minorHAnsi"/>
                <w:sz w:val="20"/>
                <w:szCs w:val="20"/>
              </w:rPr>
              <w:t xml:space="preserve">RAJ – HRAST </w:t>
            </w:r>
            <w:proofErr w:type="spellStart"/>
            <w:r w:rsidRPr="00C57D3B">
              <w:rPr>
                <w:rFonts w:cstheme="minorHAnsi"/>
                <w:sz w:val="20"/>
                <w:szCs w:val="20"/>
              </w:rPr>
              <w:t>j.d.o.o</w:t>
            </w:r>
            <w:proofErr w:type="spellEnd"/>
            <w:r w:rsidRPr="00C57D3B">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8F15D19" w14:textId="77777777" w:rsidR="00D46621" w:rsidRPr="00C57D3B" w:rsidRDefault="00D46621">
            <w:pPr>
              <w:spacing w:after="0" w:line="240" w:lineRule="auto"/>
              <w:jc w:val="center"/>
              <w:rPr>
                <w:rFonts w:cstheme="minorHAnsi"/>
                <w:sz w:val="20"/>
                <w:szCs w:val="20"/>
              </w:rPr>
            </w:pPr>
            <w:proofErr w:type="spellStart"/>
            <w:r w:rsidRPr="00C57D3B">
              <w:rPr>
                <w:rFonts w:cstheme="minorHAnsi"/>
                <w:sz w:val="20"/>
                <w:szCs w:val="20"/>
              </w:rPr>
              <w:t>Klupci</w:t>
            </w:r>
            <w:proofErr w:type="spellEnd"/>
            <w:r w:rsidRPr="00C57D3B">
              <w:rPr>
                <w:rFonts w:cstheme="minorHAnsi"/>
                <w:sz w:val="20"/>
                <w:szCs w:val="20"/>
              </w:rPr>
              <w:t xml:space="preserve"> </w:t>
            </w:r>
            <w:proofErr w:type="spellStart"/>
            <w:r w:rsidRPr="00C57D3B">
              <w:rPr>
                <w:rFonts w:cstheme="minorHAnsi"/>
                <w:sz w:val="20"/>
                <w:szCs w:val="20"/>
              </w:rPr>
              <w:t>Začretski</w:t>
            </w:r>
            <w:proofErr w:type="spellEnd"/>
            <w:r w:rsidRPr="00C57D3B">
              <w:rPr>
                <w:rFonts w:cstheme="minorHAnsi"/>
                <w:sz w:val="20"/>
                <w:szCs w:val="20"/>
              </w:rPr>
              <w:t xml:space="preserve"> 84/A, </w:t>
            </w:r>
            <w:proofErr w:type="spellStart"/>
            <w:r w:rsidRPr="00C57D3B">
              <w:rPr>
                <w:rFonts w:cstheme="minorHAnsi"/>
                <w:sz w:val="20"/>
                <w:szCs w:val="20"/>
              </w:rPr>
              <w:t>Klupci</w:t>
            </w:r>
            <w:proofErr w:type="spellEnd"/>
            <w:r w:rsidRPr="00C57D3B">
              <w:rPr>
                <w:rFonts w:cstheme="minorHAnsi"/>
                <w:sz w:val="20"/>
                <w:szCs w:val="20"/>
              </w:rPr>
              <w:t xml:space="preserve"> - dio</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E8D4F0B" w14:textId="77777777" w:rsidR="00D46621" w:rsidRPr="00C57D3B" w:rsidRDefault="00D46621">
            <w:pPr>
              <w:spacing w:after="0" w:line="240" w:lineRule="auto"/>
              <w:rPr>
                <w:rFonts w:cstheme="minorHAnsi"/>
                <w:sz w:val="20"/>
                <w:szCs w:val="20"/>
              </w:rPr>
            </w:pPr>
            <w:r w:rsidRPr="00C57D3B">
              <w:rPr>
                <w:rFonts w:cstheme="minorHAnsi"/>
                <w:sz w:val="20"/>
                <w:szCs w:val="20"/>
              </w:rPr>
              <w:t>A0210 – uzgoj šuma i ostale djelatnosti u šumarstvu povezane s njime</w:t>
            </w:r>
          </w:p>
        </w:tc>
      </w:tr>
      <w:tr w:rsidR="00D46621" w:rsidRPr="009A4345" w14:paraId="460CB295"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5B52D124" w14:textId="77777777" w:rsidR="00D46621" w:rsidRPr="00C57D3B"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32E44CC" w14:textId="77777777" w:rsidR="00D46621" w:rsidRPr="00C57D3B" w:rsidRDefault="00D46621">
            <w:pPr>
              <w:spacing w:after="0" w:line="240" w:lineRule="auto"/>
              <w:rPr>
                <w:rFonts w:cstheme="minorHAnsi"/>
                <w:sz w:val="20"/>
                <w:szCs w:val="20"/>
              </w:rPr>
            </w:pPr>
            <w:r w:rsidRPr="00C57D3B">
              <w:rPr>
                <w:rFonts w:cstheme="minorHAnsi"/>
                <w:sz w:val="20"/>
                <w:szCs w:val="20"/>
              </w:rPr>
              <w:t xml:space="preserve">AMG </w:t>
            </w:r>
            <w:proofErr w:type="spellStart"/>
            <w:r w:rsidRPr="00C57D3B">
              <w:rPr>
                <w:rFonts w:cstheme="minorHAnsi"/>
                <w:sz w:val="20"/>
                <w:szCs w:val="20"/>
              </w:rPr>
              <w:t>DANGERSOFT</w:t>
            </w:r>
            <w:proofErr w:type="spellEnd"/>
            <w:r w:rsidRPr="00C57D3B">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111FD1B" w14:textId="77777777" w:rsidR="00D46621" w:rsidRPr="00C57D3B" w:rsidRDefault="00D46621">
            <w:pPr>
              <w:spacing w:after="0" w:line="240" w:lineRule="auto"/>
              <w:jc w:val="center"/>
              <w:rPr>
                <w:rFonts w:cstheme="minorHAnsi"/>
                <w:sz w:val="20"/>
                <w:szCs w:val="20"/>
              </w:rPr>
            </w:pPr>
            <w:r w:rsidRPr="00C57D3B">
              <w:rPr>
                <w:rFonts w:cstheme="minorHAnsi"/>
                <w:sz w:val="20"/>
                <w:szCs w:val="20"/>
              </w:rPr>
              <w:t>Trg hrvatske kraljice Jelene 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5A27DB16" w14:textId="77777777" w:rsidR="00D46621" w:rsidRPr="00C57D3B" w:rsidRDefault="00D46621">
            <w:pPr>
              <w:spacing w:after="0" w:line="240" w:lineRule="auto"/>
              <w:rPr>
                <w:rFonts w:cstheme="minorHAnsi"/>
                <w:sz w:val="20"/>
                <w:szCs w:val="20"/>
              </w:rPr>
            </w:pPr>
            <w:r w:rsidRPr="00C57D3B">
              <w:rPr>
                <w:rFonts w:cstheme="minorHAnsi"/>
                <w:sz w:val="20"/>
                <w:szCs w:val="20"/>
              </w:rPr>
              <w:t>J6201 – računalno programiranje</w:t>
            </w:r>
          </w:p>
        </w:tc>
      </w:tr>
      <w:tr w:rsidR="00D46621" w:rsidRPr="009A4345" w14:paraId="7BFC5CE4"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702BE4EE" w14:textId="77777777" w:rsidR="00D46621" w:rsidRPr="00C57D3B"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5EFA6064" w14:textId="77777777" w:rsidR="00D46621" w:rsidRPr="00C57D3B" w:rsidRDefault="00D46621">
            <w:pPr>
              <w:spacing w:after="0" w:line="240" w:lineRule="auto"/>
              <w:rPr>
                <w:rFonts w:cstheme="minorHAnsi"/>
                <w:sz w:val="20"/>
                <w:szCs w:val="20"/>
              </w:rPr>
            </w:pPr>
            <w:r w:rsidRPr="00C57D3B">
              <w:rPr>
                <w:rFonts w:cstheme="minorHAnsi"/>
                <w:sz w:val="20"/>
                <w:szCs w:val="20"/>
              </w:rPr>
              <w:t xml:space="preserve">DD MEDIA 65 </w:t>
            </w:r>
            <w:proofErr w:type="spellStart"/>
            <w:r w:rsidRPr="00C57D3B">
              <w:rPr>
                <w:rFonts w:cstheme="minorHAnsi"/>
                <w:sz w:val="20"/>
                <w:szCs w:val="20"/>
              </w:rPr>
              <w:t>j.d.o.o</w:t>
            </w:r>
            <w:proofErr w:type="spellEnd"/>
            <w:r w:rsidRPr="00C57D3B">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650C5C1" w14:textId="77777777" w:rsidR="00D46621" w:rsidRPr="00C57D3B" w:rsidRDefault="00D46621">
            <w:pPr>
              <w:spacing w:after="0" w:line="240" w:lineRule="auto"/>
              <w:jc w:val="center"/>
              <w:rPr>
                <w:rFonts w:cstheme="minorHAnsi"/>
                <w:sz w:val="20"/>
                <w:szCs w:val="20"/>
              </w:rPr>
            </w:pPr>
            <w:r w:rsidRPr="00C57D3B">
              <w:rPr>
                <w:rFonts w:cstheme="minorHAnsi"/>
                <w:sz w:val="20"/>
                <w:szCs w:val="20"/>
              </w:rPr>
              <w:t>I. K. Sakcinskog 11,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3BF4665" w14:textId="77777777" w:rsidR="00D46621" w:rsidRPr="00C57D3B" w:rsidRDefault="00D46621">
            <w:pPr>
              <w:spacing w:after="0" w:line="240" w:lineRule="auto"/>
              <w:rPr>
                <w:rFonts w:cstheme="minorHAnsi"/>
                <w:sz w:val="20"/>
                <w:szCs w:val="20"/>
              </w:rPr>
            </w:pPr>
            <w:r w:rsidRPr="00C57D3B">
              <w:rPr>
                <w:rFonts w:cstheme="minorHAnsi"/>
                <w:sz w:val="20"/>
                <w:szCs w:val="20"/>
              </w:rPr>
              <w:t>M7420 – fotografske djelatnosti</w:t>
            </w:r>
          </w:p>
        </w:tc>
      </w:tr>
      <w:tr w:rsidR="00D46621" w:rsidRPr="009A4345" w14:paraId="7C02E3EF"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B848C9E" w14:textId="77777777" w:rsidR="00D46621" w:rsidRPr="001515B9"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4713518E" w14:textId="77777777" w:rsidR="00D46621" w:rsidRPr="001515B9" w:rsidRDefault="00D46621">
            <w:pPr>
              <w:spacing w:after="0" w:line="240" w:lineRule="auto"/>
              <w:rPr>
                <w:rFonts w:cstheme="minorHAnsi"/>
                <w:sz w:val="20"/>
                <w:szCs w:val="20"/>
              </w:rPr>
            </w:pPr>
            <w:r w:rsidRPr="001515B9">
              <w:rPr>
                <w:rFonts w:cstheme="minorHAnsi"/>
                <w:sz w:val="20"/>
                <w:szCs w:val="20"/>
              </w:rPr>
              <w:t>ZAČRETJE NEKRETNINE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B2C8B5A" w14:textId="4A63B156" w:rsidR="00D46621" w:rsidRPr="001515B9" w:rsidRDefault="002A395A">
            <w:pPr>
              <w:spacing w:after="0" w:line="240" w:lineRule="auto"/>
              <w:jc w:val="center"/>
              <w:rPr>
                <w:rFonts w:cstheme="minorHAnsi"/>
                <w:sz w:val="20"/>
                <w:szCs w:val="20"/>
              </w:rPr>
            </w:pPr>
            <w:r w:rsidRPr="001515B9">
              <w:rPr>
                <w:rFonts w:cstheme="minorHAnsi"/>
                <w:sz w:val="20"/>
                <w:szCs w:val="20"/>
              </w:rPr>
              <w:t>T</w:t>
            </w:r>
            <w:r w:rsidR="00D46621" w:rsidRPr="001515B9">
              <w:rPr>
                <w:rFonts w:cstheme="minorHAnsi"/>
                <w:sz w:val="20"/>
                <w:szCs w:val="20"/>
              </w:rPr>
              <w:t>rg hrvatske kraljice jelene 2,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6EAE293" w14:textId="77777777" w:rsidR="00D46621" w:rsidRPr="001515B9" w:rsidRDefault="00D46621">
            <w:pPr>
              <w:spacing w:after="0" w:line="240" w:lineRule="auto"/>
              <w:rPr>
                <w:rFonts w:cstheme="minorHAnsi"/>
                <w:sz w:val="20"/>
                <w:szCs w:val="20"/>
              </w:rPr>
            </w:pPr>
            <w:r w:rsidRPr="001515B9">
              <w:rPr>
                <w:rFonts w:cstheme="minorHAnsi"/>
                <w:sz w:val="20"/>
                <w:szCs w:val="20"/>
              </w:rPr>
              <w:t>L6810 – kupnja i prodaja vlastitih nekretnina</w:t>
            </w:r>
          </w:p>
        </w:tc>
      </w:tr>
      <w:tr w:rsidR="00D46621" w:rsidRPr="009A4345" w14:paraId="0970465C"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3E158A3" w14:textId="77777777" w:rsidR="00D46621" w:rsidRPr="001515B9"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7121B64" w14:textId="77777777" w:rsidR="00D46621" w:rsidRPr="001515B9" w:rsidRDefault="00D46621">
            <w:pPr>
              <w:spacing w:after="0" w:line="240" w:lineRule="auto"/>
              <w:rPr>
                <w:rFonts w:cstheme="minorHAnsi"/>
                <w:sz w:val="20"/>
                <w:szCs w:val="20"/>
              </w:rPr>
            </w:pPr>
            <w:proofErr w:type="spellStart"/>
            <w:r w:rsidRPr="001515B9">
              <w:rPr>
                <w:rFonts w:cstheme="minorHAnsi"/>
                <w:sz w:val="20"/>
                <w:szCs w:val="20"/>
              </w:rPr>
              <w:t>HON</w:t>
            </w:r>
            <w:proofErr w:type="spellEnd"/>
            <w:r w:rsidRPr="001515B9">
              <w:rPr>
                <w:rFonts w:cstheme="minorHAnsi"/>
                <w:sz w:val="20"/>
                <w:szCs w:val="20"/>
              </w:rPr>
              <w:t xml:space="preserve"> – ING GRUPA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CB18B52" w14:textId="77777777" w:rsidR="00D46621" w:rsidRPr="001515B9" w:rsidRDefault="00D46621">
            <w:pPr>
              <w:spacing w:after="0" w:line="240" w:lineRule="auto"/>
              <w:jc w:val="center"/>
              <w:rPr>
                <w:rFonts w:cstheme="minorHAnsi"/>
                <w:sz w:val="20"/>
                <w:szCs w:val="20"/>
              </w:rPr>
            </w:pPr>
            <w:proofErr w:type="spellStart"/>
            <w:r w:rsidRPr="001515B9">
              <w:rPr>
                <w:rFonts w:cstheme="minorHAnsi"/>
                <w:sz w:val="20"/>
                <w:szCs w:val="20"/>
              </w:rPr>
              <w:t>Vrankovec</w:t>
            </w:r>
            <w:proofErr w:type="spellEnd"/>
            <w:r w:rsidRPr="001515B9">
              <w:rPr>
                <w:rFonts w:cstheme="minorHAnsi"/>
                <w:sz w:val="20"/>
                <w:szCs w:val="20"/>
              </w:rPr>
              <w:t xml:space="preserve"> 11/b,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23A80E9" w14:textId="77777777" w:rsidR="00D46621" w:rsidRPr="001515B9" w:rsidRDefault="00D46621">
            <w:pPr>
              <w:spacing w:after="0" w:line="240" w:lineRule="auto"/>
              <w:rPr>
                <w:rFonts w:cstheme="minorHAnsi"/>
                <w:sz w:val="20"/>
                <w:szCs w:val="20"/>
              </w:rPr>
            </w:pPr>
            <w:r w:rsidRPr="001515B9">
              <w:rPr>
                <w:rFonts w:cstheme="minorHAnsi"/>
                <w:sz w:val="20"/>
                <w:szCs w:val="20"/>
              </w:rPr>
              <w:t>C1812 – ostalo tiskanje</w:t>
            </w:r>
          </w:p>
        </w:tc>
      </w:tr>
      <w:tr w:rsidR="00D46621" w:rsidRPr="009A4345" w14:paraId="26DDD456"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3347F77D" w14:textId="77777777" w:rsidR="00D46621" w:rsidRPr="00AD6231"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6AEE357F" w14:textId="77777777" w:rsidR="00D46621" w:rsidRPr="00AD6231" w:rsidRDefault="00D46621">
            <w:pPr>
              <w:spacing w:after="0" w:line="240" w:lineRule="auto"/>
              <w:rPr>
                <w:rFonts w:cstheme="minorHAnsi"/>
                <w:sz w:val="20"/>
                <w:szCs w:val="20"/>
              </w:rPr>
            </w:pPr>
            <w:r w:rsidRPr="00AD6231">
              <w:rPr>
                <w:rFonts w:cstheme="minorHAnsi"/>
                <w:sz w:val="20"/>
                <w:szCs w:val="20"/>
              </w:rPr>
              <w:t xml:space="preserve">IGRO </w:t>
            </w:r>
            <w:proofErr w:type="spellStart"/>
            <w:r w:rsidRPr="00AD6231">
              <w:rPr>
                <w:rFonts w:cstheme="minorHAnsi"/>
                <w:sz w:val="20"/>
                <w:szCs w:val="20"/>
              </w:rPr>
              <w:t>TRADE</w:t>
            </w:r>
            <w:proofErr w:type="spellEnd"/>
            <w:r w:rsidRPr="00AD6231">
              <w:rPr>
                <w:rFonts w:cstheme="minorHAnsi"/>
                <w:sz w:val="20"/>
                <w:szCs w:val="20"/>
              </w:rPr>
              <w:t xml:space="preserve"> </w:t>
            </w:r>
            <w:proofErr w:type="spellStart"/>
            <w:r w:rsidRPr="00AD6231">
              <w:rPr>
                <w:rFonts w:cstheme="minorHAnsi"/>
                <w:sz w:val="20"/>
                <w:szCs w:val="20"/>
              </w:rPr>
              <w:t>j.d.o.o</w:t>
            </w:r>
            <w:proofErr w:type="spellEnd"/>
            <w:r w:rsidRPr="00AD6231">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4F874717" w14:textId="77777777" w:rsidR="00D46621" w:rsidRPr="00AD6231" w:rsidRDefault="00D46621">
            <w:pPr>
              <w:spacing w:after="0" w:line="240" w:lineRule="auto"/>
              <w:jc w:val="center"/>
              <w:rPr>
                <w:rFonts w:cstheme="minorHAnsi"/>
                <w:sz w:val="20"/>
                <w:szCs w:val="20"/>
              </w:rPr>
            </w:pPr>
            <w:r w:rsidRPr="00AD6231">
              <w:rPr>
                <w:rFonts w:cstheme="minorHAnsi"/>
                <w:sz w:val="20"/>
                <w:szCs w:val="20"/>
              </w:rPr>
              <w:t>Kolodvorska ulica 7/A,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13BF243C" w14:textId="77777777" w:rsidR="00D46621" w:rsidRPr="00AD6231" w:rsidRDefault="00D46621">
            <w:pPr>
              <w:spacing w:after="0" w:line="240" w:lineRule="auto"/>
              <w:rPr>
                <w:rFonts w:cstheme="minorHAnsi"/>
                <w:sz w:val="20"/>
                <w:szCs w:val="20"/>
              </w:rPr>
            </w:pPr>
            <w:r w:rsidRPr="00AD6231">
              <w:rPr>
                <w:rFonts w:cstheme="minorHAnsi"/>
                <w:sz w:val="20"/>
                <w:szCs w:val="20"/>
              </w:rPr>
              <w:t>G4690 – nespecijalizirana trgovina na veliko</w:t>
            </w:r>
          </w:p>
        </w:tc>
      </w:tr>
      <w:tr w:rsidR="00D46621" w:rsidRPr="009A4345" w14:paraId="69698700"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727A61C" w14:textId="77777777" w:rsidR="00D46621" w:rsidRPr="00AD6231"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371C42DC" w14:textId="77777777" w:rsidR="00D46621" w:rsidRPr="00AD6231" w:rsidRDefault="00D46621">
            <w:pPr>
              <w:spacing w:after="0" w:line="240" w:lineRule="auto"/>
              <w:rPr>
                <w:rFonts w:cstheme="minorHAnsi"/>
                <w:sz w:val="20"/>
                <w:szCs w:val="20"/>
              </w:rPr>
            </w:pPr>
            <w:r w:rsidRPr="00AD6231">
              <w:rPr>
                <w:rFonts w:cstheme="minorHAnsi"/>
                <w:sz w:val="20"/>
                <w:szCs w:val="20"/>
              </w:rPr>
              <w:t>T. D. GRADNJA ZAGORJE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23DBEB9" w14:textId="77777777" w:rsidR="00D46621" w:rsidRPr="00AD6231" w:rsidRDefault="00D46621">
            <w:pPr>
              <w:spacing w:after="0" w:line="240" w:lineRule="auto"/>
              <w:jc w:val="center"/>
              <w:rPr>
                <w:rFonts w:cstheme="minorHAnsi"/>
                <w:sz w:val="20"/>
                <w:szCs w:val="20"/>
              </w:rPr>
            </w:pPr>
            <w:r w:rsidRPr="00AD6231">
              <w:rPr>
                <w:rFonts w:cstheme="minorHAnsi"/>
                <w:sz w:val="20"/>
                <w:szCs w:val="20"/>
              </w:rPr>
              <w:t xml:space="preserve">Petra </w:t>
            </w:r>
            <w:proofErr w:type="spellStart"/>
            <w:r w:rsidRPr="00AD6231">
              <w:rPr>
                <w:rFonts w:cstheme="minorHAnsi"/>
                <w:sz w:val="20"/>
                <w:szCs w:val="20"/>
              </w:rPr>
              <w:t>Đurkina</w:t>
            </w:r>
            <w:proofErr w:type="spellEnd"/>
            <w:r w:rsidRPr="00AD6231">
              <w:rPr>
                <w:rFonts w:cstheme="minorHAnsi"/>
                <w:sz w:val="20"/>
                <w:szCs w:val="20"/>
              </w:rPr>
              <w:t xml:space="preserve"> 3,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25CAA004" w14:textId="77777777" w:rsidR="00D46621" w:rsidRPr="00AD6231" w:rsidRDefault="00D46621">
            <w:pPr>
              <w:spacing w:after="0" w:line="240" w:lineRule="auto"/>
              <w:rPr>
                <w:rFonts w:cstheme="minorHAnsi"/>
                <w:sz w:val="20"/>
                <w:szCs w:val="20"/>
              </w:rPr>
            </w:pPr>
            <w:r w:rsidRPr="00AD6231">
              <w:rPr>
                <w:rFonts w:cstheme="minorHAnsi"/>
                <w:sz w:val="20"/>
                <w:szCs w:val="20"/>
              </w:rPr>
              <w:t>F4120 – gradnja stambenih i nestambenih zgrada</w:t>
            </w:r>
          </w:p>
        </w:tc>
      </w:tr>
      <w:tr w:rsidR="00D46621" w:rsidRPr="009A4345" w14:paraId="3CFFCFB1"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F7B413E" w14:textId="77777777" w:rsidR="00D46621" w:rsidRPr="00AD6231"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682ABA3" w14:textId="77777777" w:rsidR="00D46621" w:rsidRPr="00AD6231" w:rsidRDefault="00D46621">
            <w:pPr>
              <w:spacing w:after="0" w:line="240" w:lineRule="auto"/>
              <w:rPr>
                <w:rFonts w:cstheme="minorHAnsi"/>
                <w:sz w:val="20"/>
                <w:szCs w:val="20"/>
              </w:rPr>
            </w:pPr>
            <w:proofErr w:type="spellStart"/>
            <w:r w:rsidRPr="00AD6231">
              <w:rPr>
                <w:rFonts w:cstheme="minorHAnsi"/>
                <w:sz w:val="20"/>
                <w:szCs w:val="20"/>
              </w:rPr>
              <w:t>SENTRONIC</w:t>
            </w:r>
            <w:proofErr w:type="spellEnd"/>
            <w:r w:rsidRPr="00AD6231">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DFF43F5" w14:textId="77777777" w:rsidR="00D46621" w:rsidRPr="00AD6231" w:rsidRDefault="00D46621">
            <w:pPr>
              <w:spacing w:after="0" w:line="240" w:lineRule="auto"/>
              <w:jc w:val="center"/>
              <w:rPr>
                <w:rFonts w:cstheme="minorHAnsi"/>
                <w:sz w:val="20"/>
                <w:szCs w:val="20"/>
              </w:rPr>
            </w:pPr>
            <w:proofErr w:type="spellStart"/>
            <w:r w:rsidRPr="00AD6231">
              <w:rPr>
                <w:rFonts w:cstheme="minorHAnsi"/>
                <w:sz w:val="20"/>
                <w:szCs w:val="20"/>
              </w:rPr>
              <w:t>Sekirišće</w:t>
            </w:r>
            <w:proofErr w:type="spellEnd"/>
            <w:r w:rsidRPr="00AD6231">
              <w:rPr>
                <w:rFonts w:cstheme="minorHAnsi"/>
                <w:sz w:val="20"/>
                <w:szCs w:val="20"/>
              </w:rPr>
              <w:t xml:space="preserve"> 10,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44DF139A" w14:textId="77777777" w:rsidR="00D46621" w:rsidRPr="00AD6231" w:rsidRDefault="00D46621">
            <w:pPr>
              <w:spacing w:after="0" w:line="240" w:lineRule="auto"/>
              <w:rPr>
                <w:rFonts w:cstheme="minorHAnsi"/>
                <w:sz w:val="20"/>
                <w:szCs w:val="20"/>
              </w:rPr>
            </w:pPr>
            <w:r w:rsidRPr="00AD6231">
              <w:rPr>
                <w:rFonts w:cstheme="minorHAnsi"/>
                <w:sz w:val="20"/>
                <w:szCs w:val="20"/>
              </w:rPr>
              <w:t>C3320 – instaliranje industrijskih strojeva i opreme</w:t>
            </w:r>
          </w:p>
        </w:tc>
      </w:tr>
      <w:tr w:rsidR="00D46621" w:rsidRPr="009A4345" w14:paraId="24EBC973"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3CCF7D7C" w14:textId="77777777" w:rsidR="00D46621" w:rsidRPr="00D2729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7F0DE31F" w14:textId="77777777" w:rsidR="00D46621" w:rsidRPr="00D2729C" w:rsidRDefault="00D46621">
            <w:pPr>
              <w:spacing w:after="0" w:line="240" w:lineRule="auto"/>
              <w:rPr>
                <w:rFonts w:cstheme="minorHAnsi"/>
                <w:sz w:val="20"/>
                <w:szCs w:val="20"/>
              </w:rPr>
            </w:pPr>
            <w:r w:rsidRPr="00D2729C">
              <w:rPr>
                <w:rFonts w:cstheme="minorHAnsi"/>
                <w:sz w:val="20"/>
                <w:szCs w:val="20"/>
              </w:rPr>
              <w:t xml:space="preserve">D. P. </w:t>
            </w:r>
            <w:proofErr w:type="spellStart"/>
            <w:r w:rsidRPr="00D2729C">
              <w:rPr>
                <w:rFonts w:cstheme="minorHAnsi"/>
                <w:sz w:val="20"/>
                <w:szCs w:val="20"/>
              </w:rPr>
              <w:t>ZAVRŠKI</w:t>
            </w:r>
            <w:proofErr w:type="spellEnd"/>
            <w:r w:rsidRPr="00D2729C">
              <w:rPr>
                <w:rFonts w:cstheme="minorHAnsi"/>
                <w:sz w:val="20"/>
                <w:szCs w:val="20"/>
              </w:rPr>
              <w:t xml:space="preserv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2CF1DBD" w14:textId="77777777" w:rsidR="00D46621" w:rsidRPr="00D2729C" w:rsidRDefault="00D46621">
            <w:pPr>
              <w:spacing w:after="0" w:line="240" w:lineRule="auto"/>
              <w:jc w:val="center"/>
              <w:rPr>
                <w:rFonts w:cstheme="minorHAnsi"/>
                <w:sz w:val="20"/>
                <w:szCs w:val="20"/>
              </w:rPr>
            </w:pPr>
            <w:r w:rsidRPr="00D2729C">
              <w:rPr>
                <w:rFonts w:cstheme="minorHAnsi"/>
                <w:sz w:val="20"/>
                <w:szCs w:val="20"/>
              </w:rPr>
              <w:t>Donja Pačetina 65,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6EB4B0B4" w14:textId="77777777" w:rsidR="00D46621" w:rsidRPr="00D2729C" w:rsidRDefault="00D46621">
            <w:pPr>
              <w:spacing w:after="0" w:line="240" w:lineRule="auto"/>
              <w:rPr>
                <w:rFonts w:cstheme="minorHAnsi"/>
                <w:sz w:val="20"/>
                <w:szCs w:val="20"/>
              </w:rPr>
            </w:pPr>
            <w:r w:rsidRPr="00D2729C">
              <w:rPr>
                <w:rFonts w:cstheme="minorHAnsi"/>
                <w:sz w:val="20"/>
                <w:szCs w:val="20"/>
              </w:rPr>
              <w:t>G4520 – održavanje i popravak motornih vozila</w:t>
            </w:r>
          </w:p>
        </w:tc>
      </w:tr>
      <w:tr w:rsidR="00D46621" w:rsidRPr="009A4345" w14:paraId="5C21AAA7"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2DED4588" w14:textId="77777777" w:rsidR="00D46621" w:rsidRPr="00D2729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02914761" w14:textId="77777777" w:rsidR="00D46621" w:rsidRPr="00D2729C" w:rsidRDefault="00D46621">
            <w:pPr>
              <w:spacing w:after="0" w:line="240" w:lineRule="auto"/>
              <w:rPr>
                <w:rFonts w:cstheme="minorHAnsi"/>
                <w:sz w:val="20"/>
                <w:szCs w:val="20"/>
              </w:rPr>
            </w:pPr>
            <w:r w:rsidRPr="00D2729C">
              <w:rPr>
                <w:rFonts w:cstheme="minorHAnsi"/>
                <w:sz w:val="20"/>
                <w:szCs w:val="20"/>
              </w:rPr>
              <w:t xml:space="preserve">ZIMA UGOSTITELJSTVO I TURIZAM </w:t>
            </w:r>
            <w:proofErr w:type="spellStart"/>
            <w:r w:rsidRPr="00D2729C">
              <w:rPr>
                <w:rFonts w:cstheme="minorHAnsi"/>
                <w:sz w:val="20"/>
                <w:szCs w:val="20"/>
              </w:rPr>
              <w:t>j.d.o.o</w:t>
            </w:r>
            <w:proofErr w:type="spellEnd"/>
            <w:r w:rsidRPr="00D2729C">
              <w:rPr>
                <w:rFonts w:cstheme="minorHAnsi"/>
                <w:sz w:val="20"/>
                <w:szCs w:val="20"/>
              </w:rPr>
              <w:t>.</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A6C06F8" w14:textId="77777777" w:rsidR="00D46621" w:rsidRPr="00D2729C" w:rsidRDefault="00D46621">
            <w:pPr>
              <w:spacing w:after="0" w:line="240" w:lineRule="auto"/>
              <w:jc w:val="center"/>
              <w:rPr>
                <w:rFonts w:cstheme="minorHAnsi"/>
                <w:sz w:val="20"/>
                <w:szCs w:val="20"/>
              </w:rPr>
            </w:pPr>
            <w:r w:rsidRPr="00D2729C">
              <w:rPr>
                <w:rFonts w:cstheme="minorHAnsi"/>
                <w:sz w:val="20"/>
                <w:szCs w:val="20"/>
              </w:rPr>
              <w:t>I. K. Sakcinskog 29,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D540A73" w14:textId="77777777" w:rsidR="00D46621" w:rsidRPr="00D2729C" w:rsidRDefault="00D46621">
            <w:pPr>
              <w:spacing w:after="0" w:line="240" w:lineRule="auto"/>
              <w:rPr>
                <w:rFonts w:cstheme="minorHAnsi"/>
                <w:sz w:val="20"/>
                <w:szCs w:val="20"/>
              </w:rPr>
            </w:pPr>
            <w:r w:rsidRPr="00D2729C">
              <w:rPr>
                <w:rFonts w:cstheme="minorHAnsi"/>
                <w:sz w:val="20"/>
                <w:szCs w:val="20"/>
              </w:rPr>
              <w:t>I5610 – djelatnosti restorana i ostalih objekata za pripremu u usluživanje hrane</w:t>
            </w:r>
          </w:p>
        </w:tc>
      </w:tr>
      <w:tr w:rsidR="00D46621" w:rsidRPr="009A4345" w14:paraId="69B3C39D"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129CB072" w14:textId="77777777" w:rsidR="00D46621" w:rsidRPr="00D2729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2029CED9" w14:textId="77777777" w:rsidR="00D46621" w:rsidRPr="00D2729C" w:rsidRDefault="00D46621">
            <w:pPr>
              <w:spacing w:after="0" w:line="240" w:lineRule="auto"/>
              <w:rPr>
                <w:rFonts w:cstheme="minorHAnsi"/>
                <w:sz w:val="20"/>
                <w:szCs w:val="20"/>
              </w:rPr>
            </w:pPr>
            <w:r w:rsidRPr="00D2729C">
              <w:rPr>
                <w:rFonts w:cstheme="minorHAnsi"/>
                <w:sz w:val="20"/>
                <w:szCs w:val="20"/>
              </w:rPr>
              <w:t>ATAK IZOLACIJE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EF10E9B" w14:textId="77777777" w:rsidR="00D46621" w:rsidRPr="00D2729C" w:rsidRDefault="00D46621">
            <w:pPr>
              <w:spacing w:after="0" w:line="240" w:lineRule="auto"/>
              <w:jc w:val="center"/>
              <w:rPr>
                <w:rFonts w:cstheme="minorHAnsi"/>
                <w:sz w:val="20"/>
                <w:szCs w:val="20"/>
              </w:rPr>
            </w:pPr>
            <w:r w:rsidRPr="00D2729C">
              <w:rPr>
                <w:rFonts w:cstheme="minorHAnsi"/>
                <w:sz w:val="20"/>
                <w:szCs w:val="20"/>
              </w:rPr>
              <w:t xml:space="preserve">Donja Pačetina 1/A, Donja Pačetina </w:t>
            </w:r>
          </w:p>
        </w:tc>
        <w:tc>
          <w:tcPr>
            <w:tcW w:w="3044" w:type="dxa"/>
            <w:tcBorders>
              <w:top w:val="single" w:sz="4" w:space="0" w:color="auto"/>
              <w:left w:val="single" w:sz="4" w:space="0" w:color="auto"/>
              <w:bottom w:val="single" w:sz="4" w:space="0" w:color="auto"/>
              <w:right w:val="single" w:sz="4" w:space="0" w:color="auto"/>
            </w:tcBorders>
            <w:vAlign w:val="center"/>
            <w:hideMark/>
          </w:tcPr>
          <w:p w14:paraId="00CA3DDC" w14:textId="77777777" w:rsidR="00D46621" w:rsidRPr="00D2729C" w:rsidRDefault="00D46621">
            <w:pPr>
              <w:spacing w:after="0" w:line="240" w:lineRule="auto"/>
              <w:rPr>
                <w:rFonts w:cstheme="minorHAnsi"/>
                <w:sz w:val="20"/>
                <w:szCs w:val="20"/>
              </w:rPr>
            </w:pPr>
            <w:r w:rsidRPr="00D2729C">
              <w:rPr>
                <w:rFonts w:cstheme="minorHAnsi"/>
                <w:sz w:val="20"/>
                <w:szCs w:val="20"/>
              </w:rPr>
              <w:t xml:space="preserve">C1629 – proizvodnja ostalih proizvoda od drva, proizvoda od pluta, slame i </w:t>
            </w:r>
            <w:proofErr w:type="spellStart"/>
            <w:r w:rsidRPr="00D2729C">
              <w:rPr>
                <w:rFonts w:cstheme="minorHAnsi"/>
                <w:sz w:val="20"/>
                <w:szCs w:val="20"/>
              </w:rPr>
              <w:t>pletarskih</w:t>
            </w:r>
            <w:proofErr w:type="spellEnd"/>
            <w:r w:rsidRPr="00D2729C">
              <w:rPr>
                <w:rFonts w:cstheme="minorHAnsi"/>
                <w:sz w:val="20"/>
                <w:szCs w:val="20"/>
              </w:rPr>
              <w:t xml:space="preserve"> materijala</w:t>
            </w:r>
          </w:p>
        </w:tc>
      </w:tr>
      <w:tr w:rsidR="00D46621" w14:paraId="2B47E36B" w14:textId="77777777" w:rsidTr="00D46621">
        <w:tc>
          <w:tcPr>
            <w:tcW w:w="619" w:type="dxa"/>
            <w:tcBorders>
              <w:top w:val="single" w:sz="4" w:space="0" w:color="auto"/>
              <w:left w:val="single" w:sz="4" w:space="0" w:color="auto"/>
              <w:bottom w:val="single" w:sz="4" w:space="0" w:color="auto"/>
              <w:right w:val="single" w:sz="4" w:space="0" w:color="auto"/>
            </w:tcBorders>
            <w:vAlign w:val="center"/>
          </w:tcPr>
          <w:p w14:paraId="30643BB3" w14:textId="77777777" w:rsidR="00D46621" w:rsidRPr="00D2729C" w:rsidRDefault="00D46621" w:rsidP="00ED7227">
            <w:pPr>
              <w:pStyle w:val="Odlomakpopisa"/>
              <w:numPr>
                <w:ilvl w:val="0"/>
                <w:numId w:val="27"/>
              </w:numPr>
              <w:spacing w:after="0" w:line="240" w:lineRule="auto"/>
              <w:rPr>
                <w:rFonts w:cstheme="minorHAnsi"/>
                <w:sz w:val="20"/>
                <w:szCs w:val="20"/>
              </w:rPr>
            </w:pPr>
          </w:p>
        </w:tc>
        <w:tc>
          <w:tcPr>
            <w:tcW w:w="2914" w:type="dxa"/>
            <w:tcBorders>
              <w:top w:val="single" w:sz="4" w:space="0" w:color="auto"/>
              <w:left w:val="single" w:sz="4" w:space="0" w:color="auto"/>
              <w:bottom w:val="single" w:sz="4" w:space="0" w:color="auto"/>
              <w:right w:val="single" w:sz="4" w:space="0" w:color="auto"/>
            </w:tcBorders>
            <w:vAlign w:val="center"/>
            <w:hideMark/>
          </w:tcPr>
          <w:p w14:paraId="105302EB" w14:textId="77777777" w:rsidR="00D46621" w:rsidRPr="00D2729C" w:rsidRDefault="00D46621">
            <w:pPr>
              <w:spacing w:after="0" w:line="240" w:lineRule="auto"/>
              <w:rPr>
                <w:rFonts w:cstheme="minorHAnsi"/>
                <w:sz w:val="20"/>
                <w:szCs w:val="20"/>
              </w:rPr>
            </w:pPr>
            <w:proofErr w:type="spellStart"/>
            <w:r w:rsidRPr="00D2729C">
              <w:rPr>
                <w:rFonts w:cstheme="minorHAnsi"/>
                <w:sz w:val="20"/>
                <w:szCs w:val="20"/>
              </w:rPr>
              <w:t>LOGOPEDSKI</w:t>
            </w:r>
            <w:proofErr w:type="spellEnd"/>
            <w:r w:rsidRPr="00D2729C">
              <w:rPr>
                <w:rFonts w:cstheme="minorHAnsi"/>
                <w:sz w:val="20"/>
                <w:szCs w:val="20"/>
              </w:rPr>
              <w:t xml:space="preserve"> KABINET KIKI d.o.o.</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BA3B062" w14:textId="77777777" w:rsidR="00D46621" w:rsidRPr="00D2729C" w:rsidRDefault="00D46621">
            <w:pPr>
              <w:spacing w:after="0" w:line="240" w:lineRule="auto"/>
              <w:jc w:val="center"/>
              <w:rPr>
                <w:rFonts w:cstheme="minorHAnsi"/>
                <w:sz w:val="20"/>
                <w:szCs w:val="20"/>
              </w:rPr>
            </w:pPr>
            <w:proofErr w:type="spellStart"/>
            <w:r w:rsidRPr="00D2729C">
              <w:rPr>
                <w:rFonts w:cstheme="minorHAnsi"/>
                <w:sz w:val="20"/>
                <w:szCs w:val="20"/>
              </w:rPr>
              <w:t>Vrankovec</w:t>
            </w:r>
            <w:proofErr w:type="spellEnd"/>
            <w:r w:rsidRPr="00D2729C">
              <w:rPr>
                <w:rFonts w:cstheme="minorHAnsi"/>
                <w:sz w:val="20"/>
                <w:szCs w:val="20"/>
              </w:rPr>
              <w:t xml:space="preserve"> 8, Sveti Križ Začretje</w:t>
            </w:r>
          </w:p>
        </w:tc>
        <w:tc>
          <w:tcPr>
            <w:tcW w:w="3044" w:type="dxa"/>
            <w:tcBorders>
              <w:top w:val="single" w:sz="4" w:space="0" w:color="auto"/>
              <w:left w:val="single" w:sz="4" w:space="0" w:color="auto"/>
              <w:bottom w:val="single" w:sz="4" w:space="0" w:color="auto"/>
              <w:right w:val="single" w:sz="4" w:space="0" w:color="auto"/>
            </w:tcBorders>
            <w:vAlign w:val="center"/>
            <w:hideMark/>
          </w:tcPr>
          <w:p w14:paraId="31B29697" w14:textId="77777777" w:rsidR="00D46621" w:rsidRPr="00D2729C" w:rsidRDefault="00D46621">
            <w:pPr>
              <w:spacing w:after="0" w:line="240" w:lineRule="auto"/>
              <w:rPr>
                <w:rFonts w:cstheme="minorHAnsi"/>
                <w:sz w:val="20"/>
                <w:szCs w:val="20"/>
              </w:rPr>
            </w:pPr>
            <w:r w:rsidRPr="00D2729C">
              <w:rPr>
                <w:rFonts w:cstheme="minorHAnsi"/>
                <w:sz w:val="20"/>
                <w:szCs w:val="20"/>
              </w:rPr>
              <w:t>Q8690 – ostale djelatnosti zdravstvene zaštite</w:t>
            </w:r>
          </w:p>
        </w:tc>
      </w:tr>
    </w:tbl>
    <w:p w14:paraId="15BF2DFF" w14:textId="41A04C10" w:rsidR="00D46621" w:rsidRPr="00D46621" w:rsidRDefault="00D46621" w:rsidP="00D46621">
      <w:pPr>
        <w:pStyle w:val="Odlomakpopisa"/>
        <w:spacing w:line="240" w:lineRule="auto"/>
        <w:jc w:val="center"/>
        <w:rPr>
          <w:sz w:val="20"/>
          <w:szCs w:val="20"/>
        </w:rPr>
      </w:pPr>
      <w:r>
        <w:rPr>
          <w:sz w:val="20"/>
          <w:szCs w:val="20"/>
        </w:rPr>
        <w:t xml:space="preserve">Izvor: </w:t>
      </w:r>
      <w:proofErr w:type="spellStart"/>
      <w:r>
        <w:rPr>
          <w:sz w:val="20"/>
          <w:szCs w:val="20"/>
        </w:rPr>
        <w:t>Digitalna</w:t>
      </w:r>
      <w:proofErr w:type="spellEnd"/>
      <w:r>
        <w:rPr>
          <w:sz w:val="20"/>
          <w:szCs w:val="20"/>
        </w:rPr>
        <w:t xml:space="preserve"> </w:t>
      </w:r>
      <w:proofErr w:type="spellStart"/>
      <w:r>
        <w:rPr>
          <w:sz w:val="20"/>
          <w:szCs w:val="20"/>
        </w:rPr>
        <w:t>komora</w:t>
      </w:r>
      <w:proofErr w:type="spellEnd"/>
      <w:r>
        <w:rPr>
          <w:sz w:val="20"/>
          <w:szCs w:val="20"/>
        </w:rPr>
        <w:t xml:space="preserve"> 202</w:t>
      </w:r>
      <w:r w:rsidR="002F4C74">
        <w:rPr>
          <w:sz w:val="20"/>
          <w:szCs w:val="20"/>
        </w:rPr>
        <w:t>2</w:t>
      </w:r>
      <w:r>
        <w:rPr>
          <w:sz w:val="20"/>
          <w:szCs w:val="20"/>
        </w:rPr>
        <w:t>.god.</w:t>
      </w:r>
      <w:r w:rsidR="002F4C74">
        <w:rPr>
          <w:sz w:val="20"/>
          <w:szCs w:val="20"/>
        </w:rPr>
        <w:t xml:space="preserve">, </w:t>
      </w:r>
      <w:proofErr w:type="spellStart"/>
      <w:r w:rsidR="002F4C74">
        <w:rPr>
          <w:sz w:val="20"/>
          <w:szCs w:val="20"/>
        </w:rPr>
        <w:t>Fininfo</w:t>
      </w:r>
      <w:proofErr w:type="spellEnd"/>
      <w:r w:rsidR="002F4C74">
        <w:rPr>
          <w:sz w:val="20"/>
          <w:szCs w:val="20"/>
        </w:rPr>
        <w:t xml:space="preserve"> 2022.god.</w:t>
      </w:r>
    </w:p>
    <w:p w14:paraId="7C089CC8" w14:textId="77777777" w:rsidR="00C815E5" w:rsidRPr="006A3521" w:rsidRDefault="00C815E5" w:rsidP="00C815E5">
      <w:pPr>
        <w:pStyle w:val="Naslov2"/>
        <w:spacing w:before="0"/>
      </w:pPr>
      <w:bookmarkStart w:id="54" w:name="_Toc38611246"/>
      <w:bookmarkStart w:id="55" w:name="_Toc45007831"/>
      <w:bookmarkStart w:id="56" w:name="_Toc59528172"/>
      <w:bookmarkStart w:id="57" w:name="_Toc120001432"/>
      <w:bookmarkEnd w:id="37"/>
      <w:r w:rsidRPr="006A3521">
        <w:t>A.5. PREGLED PRAVNIH SOBA U GOSPODARSTVU GLEDE POVEĆANE OPASNOSTI OD NASTAJANJA I ŠIRENJA POŽARA</w:t>
      </w:r>
      <w:bookmarkEnd w:id="54"/>
      <w:bookmarkEnd w:id="55"/>
      <w:bookmarkEnd w:id="56"/>
      <w:bookmarkEnd w:id="57"/>
    </w:p>
    <w:p w14:paraId="71739845" w14:textId="77777777" w:rsidR="00C815E5" w:rsidRPr="006A3521" w:rsidRDefault="00C815E5" w:rsidP="00C815E5">
      <w:pPr>
        <w:spacing w:after="0"/>
      </w:pPr>
    </w:p>
    <w:p w14:paraId="7AA57364" w14:textId="517818B3" w:rsidR="00C815E5" w:rsidRPr="006A3521" w:rsidRDefault="00C815E5" w:rsidP="00C815E5">
      <w:pPr>
        <w:pStyle w:val="Odlomakpopisa1"/>
        <w:ind w:left="0"/>
      </w:pPr>
      <w:r w:rsidRPr="006A3521">
        <w:t>Povećana opasnost od nastanka požara ili tehnološke eksplozije najčešće je povezana  s uporabom i korištenjem zapaljivih tekućina i plinova, njihovim skladištenjem te vrstom tehnološkog procesa kod kojega se primjenj</w:t>
      </w:r>
      <w:r w:rsidR="009A4345">
        <w:t>uju</w:t>
      </w:r>
      <w:r w:rsidRPr="006A3521">
        <w:t xml:space="preserve"> navedene opasne tvari. </w:t>
      </w:r>
    </w:p>
    <w:p w14:paraId="3848CBEC" w14:textId="77777777" w:rsidR="00C815E5" w:rsidRPr="006A3521" w:rsidRDefault="00C815E5" w:rsidP="00C815E5">
      <w:pPr>
        <w:pStyle w:val="Odlomakpopisa1"/>
        <w:spacing w:before="240"/>
        <w:ind w:left="0"/>
      </w:pPr>
      <w:r w:rsidRPr="006A3521">
        <w:t xml:space="preserve">Na području Općine prema </w:t>
      </w:r>
      <w:r w:rsidRPr="006A3521">
        <w:rPr>
          <w:i/>
          <w:iCs/>
        </w:rPr>
        <w:t>Pravilniku o razvrstavanju građevina, građevinskih dijelova i prostora u kategorije ugroženosti od požara („Narodne Novine“, broj 62/94 i 32/97),</w:t>
      </w:r>
      <w:r w:rsidRPr="006A3521">
        <w:t xml:space="preserve"> a s obzirom na vrstu zapaljivih tvari, namjenu građevine i prostora te površinu otvorenog prostora te na temelju instaliranih kapaciteta za proizvodnju ili preradu, kapacitetu spremnika i broju zaposlenih nema pravnih osoba kategoriziranih u I i/ili II kategoriju ugroženosti od požara.</w:t>
      </w:r>
    </w:p>
    <w:p w14:paraId="73C2EDFC" w14:textId="2722D055" w:rsidR="009322A3" w:rsidRPr="006A3521" w:rsidRDefault="00C815E5" w:rsidP="00C815E5">
      <w:r w:rsidRPr="006A3521">
        <w:t>Na području Općine nema pravnih osoba glede povećane opasnosti od nastajanja i širenja požara.</w:t>
      </w:r>
    </w:p>
    <w:p w14:paraId="2D35EBBA" w14:textId="0AAF0705" w:rsidR="00D46621" w:rsidRDefault="00D46621" w:rsidP="00D46621">
      <w:pPr>
        <w:rPr>
          <w:szCs w:val="24"/>
        </w:rPr>
      </w:pPr>
      <w:r>
        <w:rPr>
          <w:rStyle w:val="Zadanifontodlomka2"/>
          <w:bCs/>
          <w:szCs w:val="24"/>
        </w:rPr>
        <w:t xml:space="preserve">Na području Općine nalazi se </w:t>
      </w:r>
      <w:r w:rsidRPr="002612C7">
        <w:rPr>
          <w:rStyle w:val="Zadanifontodlomka2"/>
          <w:bCs/>
          <w:szCs w:val="24"/>
        </w:rPr>
        <w:t xml:space="preserve">postrojenje </w:t>
      </w:r>
      <w:r w:rsidR="009A4345" w:rsidRPr="002612C7">
        <w:rPr>
          <w:szCs w:val="24"/>
        </w:rPr>
        <w:t>PETROL</w:t>
      </w:r>
      <w:r w:rsidRPr="002612C7">
        <w:rPr>
          <w:szCs w:val="24"/>
        </w:rPr>
        <w:t xml:space="preserve"> d.o.o. – </w:t>
      </w:r>
      <w:r w:rsidR="002612C7" w:rsidRPr="002612C7">
        <w:rPr>
          <w:szCs w:val="24"/>
        </w:rPr>
        <w:t>Skladište i</w:t>
      </w:r>
      <w:r w:rsidR="002612C7">
        <w:rPr>
          <w:szCs w:val="24"/>
        </w:rPr>
        <w:t xml:space="preserve"> punionica plina Sveti Križ Začretje</w:t>
      </w:r>
      <w:r>
        <w:rPr>
          <w:szCs w:val="24"/>
        </w:rPr>
        <w:t xml:space="preserve">, </w:t>
      </w:r>
      <w:proofErr w:type="spellStart"/>
      <w:r>
        <w:rPr>
          <w:szCs w:val="24"/>
        </w:rPr>
        <w:t>Pustodol</w:t>
      </w:r>
      <w:proofErr w:type="spellEnd"/>
      <w:r>
        <w:rPr>
          <w:szCs w:val="24"/>
        </w:rPr>
        <w:t xml:space="preserve"> </w:t>
      </w:r>
      <w:proofErr w:type="spellStart"/>
      <w:r>
        <w:rPr>
          <w:szCs w:val="24"/>
        </w:rPr>
        <w:t>Začretski</w:t>
      </w:r>
      <w:proofErr w:type="spellEnd"/>
      <w:r>
        <w:rPr>
          <w:szCs w:val="24"/>
        </w:rPr>
        <w:t xml:space="preserve"> 18d, 49 223 Sveti Križ Začretje koje je svrstano u viši razred postrojenja. </w:t>
      </w:r>
    </w:p>
    <w:p w14:paraId="08A11C3C" w14:textId="77777777" w:rsidR="00D46621" w:rsidRDefault="00D46621" w:rsidP="00D46621">
      <w:r>
        <w:t xml:space="preserve">Na području Općine Sveti Križ Začretje registrirani su operateri s opasnim tvarima: </w:t>
      </w:r>
    </w:p>
    <w:p w14:paraId="27C4DF39" w14:textId="77777777" w:rsidR="00D46621" w:rsidRDefault="00D46621" w:rsidP="00ED7227">
      <w:pPr>
        <w:pStyle w:val="Odlomakpopisa"/>
        <w:numPr>
          <w:ilvl w:val="0"/>
          <w:numId w:val="28"/>
        </w:numPr>
        <w:jc w:val="both"/>
        <w:rPr>
          <w:sz w:val="24"/>
          <w:szCs w:val="24"/>
        </w:rPr>
      </w:pPr>
      <w:proofErr w:type="spellStart"/>
      <w:r>
        <w:rPr>
          <w:sz w:val="24"/>
          <w:szCs w:val="24"/>
        </w:rPr>
        <w:t>Benzinska</w:t>
      </w:r>
      <w:proofErr w:type="spellEnd"/>
      <w:r>
        <w:rPr>
          <w:sz w:val="24"/>
          <w:szCs w:val="24"/>
        </w:rPr>
        <w:t xml:space="preserve"> postaja </w:t>
      </w:r>
      <w:proofErr w:type="spellStart"/>
      <w:r>
        <w:rPr>
          <w:sz w:val="24"/>
          <w:szCs w:val="24"/>
        </w:rPr>
        <w:t>Začretje</w:t>
      </w:r>
      <w:proofErr w:type="spellEnd"/>
      <w:r>
        <w:rPr>
          <w:sz w:val="24"/>
          <w:szCs w:val="24"/>
        </w:rPr>
        <w:t xml:space="preserve"> </w:t>
      </w:r>
      <w:proofErr w:type="spellStart"/>
      <w:r>
        <w:rPr>
          <w:sz w:val="24"/>
          <w:szCs w:val="24"/>
        </w:rPr>
        <w:t>Pustodol</w:t>
      </w:r>
      <w:proofErr w:type="spellEnd"/>
      <w:r>
        <w:rPr>
          <w:sz w:val="24"/>
          <w:szCs w:val="24"/>
        </w:rPr>
        <w:t xml:space="preserve"> (</w:t>
      </w:r>
      <w:proofErr w:type="spellStart"/>
      <w:r>
        <w:rPr>
          <w:sz w:val="24"/>
          <w:szCs w:val="24"/>
        </w:rPr>
        <w:t>CRODUX</w:t>
      </w:r>
      <w:proofErr w:type="spellEnd"/>
      <w:r>
        <w:rPr>
          <w:sz w:val="24"/>
          <w:szCs w:val="24"/>
        </w:rPr>
        <w:t xml:space="preserve">), </w:t>
      </w:r>
      <w:proofErr w:type="spellStart"/>
      <w:r>
        <w:rPr>
          <w:sz w:val="24"/>
          <w:szCs w:val="24"/>
        </w:rPr>
        <w:t>Pustodol</w:t>
      </w:r>
      <w:proofErr w:type="spellEnd"/>
      <w:r>
        <w:rPr>
          <w:sz w:val="24"/>
          <w:szCs w:val="24"/>
        </w:rPr>
        <w:t xml:space="preserve"> </w:t>
      </w:r>
      <w:proofErr w:type="spellStart"/>
      <w:r>
        <w:rPr>
          <w:sz w:val="24"/>
          <w:szCs w:val="24"/>
        </w:rPr>
        <w:t>Začretski</w:t>
      </w:r>
      <w:proofErr w:type="spellEnd"/>
      <w:r>
        <w:rPr>
          <w:sz w:val="24"/>
          <w:szCs w:val="24"/>
        </w:rPr>
        <w:t xml:space="preserve"> 18i,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r>
        <w:rPr>
          <w:sz w:val="24"/>
          <w:szCs w:val="24"/>
        </w:rPr>
        <w:t>, GPS: 46.0680831, 15.9064635</w:t>
      </w:r>
    </w:p>
    <w:p w14:paraId="46B454BD" w14:textId="77777777" w:rsidR="00D46621" w:rsidRDefault="00D46621" w:rsidP="00ED7227">
      <w:pPr>
        <w:pStyle w:val="Odlomakpopisa"/>
        <w:numPr>
          <w:ilvl w:val="0"/>
          <w:numId w:val="28"/>
        </w:numPr>
        <w:jc w:val="both"/>
        <w:rPr>
          <w:sz w:val="24"/>
          <w:szCs w:val="24"/>
        </w:rPr>
      </w:pPr>
      <w:proofErr w:type="spellStart"/>
      <w:r>
        <w:rPr>
          <w:sz w:val="24"/>
          <w:szCs w:val="24"/>
        </w:rPr>
        <w:t>Benzinska</w:t>
      </w:r>
      <w:proofErr w:type="spellEnd"/>
      <w:r>
        <w:rPr>
          <w:sz w:val="24"/>
          <w:szCs w:val="24"/>
        </w:rPr>
        <w:t xml:space="preserve"> postaja </w:t>
      </w:r>
      <w:proofErr w:type="spellStart"/>
      <w:r>
        <w:rPr>
          <w:sz w:val="24"/>
          <w:szCs w:val="24"/>
        </w:rPr>
        <w:t>Začretje</w:t>
      </w:r>
      <w:proofErr w:type="spellEnd"/>
      <w:r>
        <w:rPr>
          <w:sz w:val="24"/>
          <w:szCs w:val="24"/>
        </w:rPr>
        <w:t xml:space="preserve"> </w:t>
      </w:r>
      <w:proofErr w:type="spellStart"/>
      <w:r>
        <w:rPr>
          <w:sz w:val="24"/>
          <w:szCs w:val="24"/>
        </w:rPr>
        <w:t>Zapad</w:t>
      </w:r>
      <w:proofErr w:type="spellEnd"/>
      <w:r>
        <w:rPr>
          <w:sz w:val="24"/>
          <w:szCs w:val="24"/>
        </w:rPr>
        <w:t xml:space="preserve"> (</w:t>
      </w:r>
      <w:proofErr w:type="spellStart"/>
      <w:r>
        <w:rPr>
          <w:sz w:val="24"/>
          <w:szCs w:val="24"/>
        </w:rPr>
        <w:t>CRODUX</w:t>
      </w:r>
      <w:proofErr w:type="spellEnd"/>
      <w:r>
        <w:rPr>
          <w:sz w:val="24"/>
          <w:szCs w:val="24"/>
        </w:rPr>
        <w:t xml:space="preserve">), </w:t>
      </w:r>
      <w:proofErr w:type="spellStart"/>
      <w:r>
        <w:rPr>
          <w:sz w:val="24"/>
          <w:szCs w:val="24"/>
        </w:rPr>
        <w:t>Ciglenica</w:t>
      </w:r>
      <w:proofErr w:type="spellEnd"/>
      <w:r>
        <w:rPr>
          <w:sz w:val="24"/>
          <w:szCs w:val="24"/>
        </w:rPr>
        <w:t xml:space="preserve"> </w:t>
      </w:r>
      <w:proofErr w:type="spellStart"/>
      <w:r>
        <w:rPr>
          <w:sz w:val="24"/>
          <w:szCs w:val="24"/>
        </w:rPr>
        <w:t>Zagorska</w:t>
      </w:r>
      <w:proofErr w:type="spellEnd"/>
      <w:r>
        <w:rPr>
          <w:sz w:val="24"/>
          <w:szCs w:val="24"/>
        </w:rPr>
        <w:t xml:space="preserve"> 60 d,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r>
        <w:rPr>
          <w:sz w:val="24"/>
          <w:szCs w:val="24"/>
        </w:rPr>
        <w:t>, GPS: 46.06788, 16.91884</w:t>
      </w:r>
    </w:p>
    <w:p w14:paraId="0F23B7FF" w14:textId="77777777" w:rsidR="00D46621" w:rsidRDefault="00D46621" w:rsidP="00ED7227">
      <w:pPr>
        <w:pStyle w:val="Odlomakpopisa"/>
        <w:numPr>
          <w:ilvl w:val="0"/>
          <w:numId w:val="28"/>
        </w:numPr>
        <w:jc w:val="both"/>
        <w:rPr>
          <w:sz w:val="24"/>
          <w:szCs w:val="24"/>
        </w:rPr>
      </w:pPr>
      <w:proofErr w:type="spellStart"/>
      <w:r>
        <w:rPr>
          <w:sz w:val="24"/>
          <w:szCs w:val="24"/>
        </w:rPr>
        <w:t>Benzinska</w:t>
      </w:r>
      <w:proofErr w:type="spellEnd"/>
      <w:r>
        <w:rPr>
          <w:sz w:val="24"/>
          <w:szCs w:val="24"/>
        </w:rPr>
        <w:t xml:space="preserve"> postaja </w:t>
      </w:r>
      <w:proofErr w:type="spellStart"/>
      <w:r>
        <w:rPr>
          <w:sz w:val="24"/>
          <w:szCs w:val="24"/>
        </w:rPr>
        <w:t>Začretje</w:t>
      </w:r>
      <w:proofErr w:type="spellEnd"/>
      <w:r>
        <w:rPr>
          <w:sz w:val="24"/>
          <w:szCs w:val="24"/>
        </w:rPr>
        <w:t xml:space="preserve"> Istok (</w:t>
      </w:r>
      <w:proofErr w:type="spellStart"/>
      <w:r>
        <w:rPr>
          <w:sz w:val="24"/>
          <w:szCs w:val="24"/>
        </w:rPr>
        <w:t>CRODUX</w:t>
      </w:r>
      <w:proofErr w:type="spellEnd"/>
      <w:r>
        <w:rPr>
          <w:sz w:val="24"/>
          <w:szCs w:val="24"/>
        </w:rPr>
        <w:t xml:space="preserve">), </w:t>
      </w:r>
      <w:proofErr w:type="spellStart"/>
      <w:r>
        <w:rPr>
          <w:sz w:val="24"/>
          <w:szCs w:val="24"/>
        </w:rPr>
        <w:t>Ciglenica</w:t>
      </w:r>
      <w:proofErr w:type="spellEnd"/>
      <w:r>
        <w:rPr>
          <w:sz w:val="24"/>
          <w:szCs w:val="24"/>
        </w:rPr>
        <w:t xml:space="preserve"> </w:t>
      </w:r>
      <w:proofErr w:type="spellStart"/>
      <w:r>
        <w:rPr>
          <w:sz w:val="24"/>
          <w:szCs w:val="24"/>
        </w:rPr>
        <w:t>Zagorska</w:t>
      </w:r>
      <w:proofErr w:type="spellEnd"/>
      <w:r>
        <w:rPr>
          <w:sz w:val="24"/>
          <w:szCs w:val="24"/>
        </w:rPr>
        <w:t xml:space="preserve"> 60 e,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r>
        <w:rPr>
          <w:sz w:val="24"/>
          <w:szCs w:val="24"/>
        </w:rPr>
        <w:t>, GPS: 46.06649, 15.92009</w:t>
      </w:r>
    </w:p>
    <w:p w14:paraId="6856633D" w14:textId="77777777" w:rsidR="00D46621" w:rsidRDefault="00D46621" w:rsidP="00ED7227">
      <w:pPr>
        <w:pStyle w:val="Odlomakpopisa"/>
        <w:numPr>
          <w:ilvl w:val="0"/>
          <w:numId w:val="28"/>
        </w:numPr>
        <w:jc w:val="both"/>
        <w:rPr>
          <w:sz w:val="24"/>
          <w:szCs w:val="24"/>
        </w:rPr>
      </w:pPr>
      <w:proofErr w:type="spellStart"/>
      <w:r>
        <w:rPr>
          <w:sz w:val="24"/>
          <w:szCs w:val="24"/>
        </w:rPr>
        <w:t>TIFON</w:t>
      </w:r>
      <w:proofErr w:type="spellEnd"/>
      <w:r>
        <w:rPr>
          <w:sz w:val="24"/>
          <w:szCs w:val="24"/>
        </w:rPr>
        <w:t xml:space="preserve">, </w:t>
      </w:r>
      <w:proofErr w:type="spellStart"/>
      <w:r>
        <w:rPr>
          <w:sz w:val="24"/>
          <w:szCs w:val="24"/>
        </w:rPr>
        <w:t>Švaljkovec</w:t>
      </w:r>
      <w:proofErr w:type="spellEnd"/>
      <w:r>
        <w:rPr>
          <w:sz w:val="24"/>
          <w:szCs w:val="24"/>
        </w:rPr>
        <w:t xml:space="preserve"> 7b,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r>
        <w:rPr>
          <w:sz w:val="24"/>
          <w:szCs w:val="24"/>
        </w:rPr>
        <w:t>,</w:t>
      </w:r>
    </w:p>
    <w:p w14:paraId="5529FE70" w14:textId="77777777" w:rsidR="00D46621" w:rsidRDefault="00D46621" w:rsidP="00ED7227">
      <w:pPr>
        <w:pStyle w:val="Odlomakpopisa"/>
        <w:numPr>
          <w:ilvl w:val="0"/>
          <w:numId w:val="28"/>
        </w:numPr>
        <w:jc w:val="both"/>
        <w:rPr>
          <w:sz w:val="24"/>
          <w:szCs w:val="24"/>
        </w:rPr>
      </w:pPr>
      <w:r>
        <w:rPr>
          <w:sz w:val="24"/>
          <w:szCs w:val="24"/>
        </w:rPr>
        <w:lastRenderedPageBreak/>
        <w:t xml:space="preserve">HON – ING d.o.o., </w:t>
      </w:r>
      <w:proofErr w:type="spellStart"/>
      <w:r>
        <w:rPr>
          <w:sz w:val="24"/>
          <w:szCs w:val="24"/>
        </w:rPr>
        <w:t>Vrankovec</w:t>
      </w:r>
      <w:proofErr w:type="spellEnd"/>
      <w:r>
        <w:rPr>
          <w:sz w:val="24"/>
          <w:szCs w:val="24"/>
        </w:rPr>
        <w:t xml:space="preserve"> bb,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p>
    <w:p w14:paraId="47130260" w14:textId="18EA6EB5" w:rsidR="00D46621" w:rsidRDefault="00D46621" w:rsidP="00D46621">
      <w:pPr>
        <w:pStyle w:val="Opisslike"/>
        <w:keepNext/>
        <w:spacing w:line="240" w:lineRule="auto"/>
        <w:jc w:val="center"/>
      </w:pPr>
      <w:bookmarkStart w:id="58" w:name="_Toc14434375"/>
      <w:bookmarkStart w:id="59" w:name="_Toc78370428"/>
      <w:bookmarkStart w:id="60" w:name="_Toc120001380"/>
      <w:r>
        <w:t xml:space="preserve">Tablica </w:t>
      </w:r>
      <w:r>
        <w:fldChar w:fldCharType="begin"/>
      </w:r>
      <w:r>
        <w:rPr>
          <w:noProof/>
        </w:rPr>
        <w:instrText xml:space="preserve"> SEQ Tablica \* ARABIC </w:instrText>
      </w:r>
      <w:r>
        <w:fldChar w:fldCharType="separate"/>
      </w:r>
      <w:r w:rsidR="007E37FC">
        <w:rPr>
          <w:noProof/>
        </w:rPr>
        <w:t>3</w:t>
      </w:r>
      <w:r>
        <w:fldChar w:fldCharType="end"/>
      </w:r>
      <w:bookmarkEnd w:id="58"/>
      <w:r>
        <w:t>: Pregled pravnih osoba s opasnim tvarima na području Općine</w:t>
      </w:r>
      <w:bookmarkEnd w:id="59"/>
      <w:bookmarkEnd w:id="60"/>
    </w:p>
    <w:tbl>
      <w:tblPr>
        <w:tblStyle w:val="Reetkatablice"/>
        <w:tblpPr w:leftFromText="180" w:rightFromText="180" w:vertAnchor="text" w:tblpY="1"/>
        <w:tblOverlap w:val="never"/>
        <w:tblW w:w="9067" w:type="dxa"/>
        <w:tblLook w:val="04A0" w:firstRow="1" w:lastRow="0" w:firstColumn="1" w:lastColumn="0" w:noHBand="0" w:noVBand="1"/>
      </w:tblPr>
      <w:tblGrid>
        <w:gridCol w:w="661"/>
        <w:gridCol w:w="3303"/>
        <w:gridCol w:w="2977"/>
        <w:gridCol w:w="2126"/>
      </w:tblGrid>
      <w:tr w:rsidR="00D46621" w14:paraId="713288B4" w14:textId="77777777" w:rsidTr="00D46621">
        <w:trPr>
          <w:trHeight w:val="429"/>
          <w:tblHeader/>
        </w:trPr>
        <w:tc>
          <w:tcPr>
            <w:tcW w:w="661" w:type="dxa"/>
            <w:tcBorders>
              <w:top w:val="single" w:sz="4" w:space="0" w:color="auto"/>
              <w:left w:val="single" w:sz="4" w:space="0" w:color="auto"/>
              <w:bottom w:val="single" w:sz="4" w:space="0" w:color="auto"/>
              <w:right w:val="single" w:sz="4" w:space="0" w:color="auto"/>
            </w:tcBorders>
            <w:vAlign w:val="center"/>
            <w:hideMark/>
          </w:tcPr>
          <w:p w14:paraId="3F4F0819" w14:textId="77777777" w:rsidR="00D46621" w:rsidRDefault="00D46621">
            <w:pPr>
              <w:spacing w:after="0" w:line="240" w:lineRule="auto"/>
              <w:jc w:val="center"/>
              <w:rPr>
                <w:rFonts w:cstheme="minorHAnsi"/>
                <w:b/>
                <w:bCs/>
                <w:sz w:val="20"/>
                <w:szCs w:val="20"/>
                <w:lang w:eastAsia="zh-CN"/>
              </w:rPr>
            </w:pPr>
            <w:r>
              <w:rPr>
                <w:rFonts w:cstheme="minorHAnsi"/>
                <w:b/>
                <w:bCs/>
                <w:sz w:val="20"/>
                <w:szCs w:val="20"/>
                <w:lang w:eastAsia="zh-CN"/>
              </w:rPr>
              <w:t>R.BR.</w:t>
            </w:r>
          </w:p>
        </w:tc>
        <w:tc>
          <w:tcPr>
            <w:tcW w:w="3303" w:type="dxa"/>
            <w:tcBorders>
              <w:top w:val="single" w:sz="4" w:space="0" w:color="auto"/>
              <w:left w:val="single" w:sz="4" w:space="0" w:color="auto"/>
              <w:bottom w:val="single" w:sz="4" w:space="0" w:color="auto"/>
              <w:right w:val="single" w:sz="4" w:space="0" w:color="auto"/>
            </w:tcBorders>
            <w:vAlign w:val="center"/>
            <w:hideMark/>
          </w:tcPr>
          <w:p w14:paraId="55F67E26" w14:textId="77777777" w:rsidR="00D46621" w:rsidRDefault="00D46621">
            <w:pPr>
              <w:spacing w:after="0" w:line="240" w:lineRule="auto"/>
              <w:jc w:val="center"/>
              <w:rPr>
                <w:rFonts w:cstheme="minorHAnsi"/>
                <w:b/>
                <w:bCs/>
                <w:sz w:val="20"/>
                <w:szCs w:val="20"/>
                <w:lang w:eastAsia="zh-CN"/>
              </w:rPr>
            </w:pPr>
            <w:r>
              <w:rPr>
                <w:rFonts w:cstheme="minorHAnsi"/>
                <w:b/>
                <w:bCs/>
                <w:sz w:val="20"/>
                <w:szCs w:val="20"/>
                <w:lang w:eastAsia="zh-CN"/>
              </w:rPr>
              <w:t>PRAVNA OSOBA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525430" w14:textId="77777777" w:rsidR="00D46621" w:rsidRDefault="00D46621">
            <w:pPr>
              <w:spacing w:after="0" w:line="240" w:lineRule="auto"/>
              <w:jc w:val="center"/>
              <w:rPr>
                <w:rFonts w:cstheme="minorHAnsi"/>
                <w:b/>
                <w:bCs/>
                <w:sz w:val="20"/>
                <w:szCs w:val="20"/>
                <w:lang w:eastAsia="zh-CN"/>
              </w:rPr>
            </w:pPr>
            <w:r>
              <w:rPr>
                <w:rFonts w:cstheme="minorHAnsi"/>
                <w:b/>
                <w:bCs/>
                <w:sz w:val="20"/>
                <w:szCs w:val="20"/>
                <w:lang w:eastAsia="zh-CN"/>
              </w:rPr>
              <w:t>OPASNE TVARI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74B438" w14:textId="77777777" w:rsidR="00D46621" w:rsidRDefault="00D46621">
            <w:pPr>
              <w:spacing w:after="0" w:line="240" w:lineRule="auto"/>
              <w:jc w:val="center"/>
              <w:rPr>
                <w:rFonts w:cstheme="minorHAnsi"/>
                <w:b/>
                <w:bCs/>
                <w:sz w:val="20"/>
                <w:szCs w:val="20"/>
                <w:lang w:eastAsia="zh-CN"/>
              </w:rPr>
            </w:pPr>
            <w:r>
              <w:rPr>
                <w:rFonts w:cstheme="minorHAnsi"/>
                <w:b/>
                <w:bCs/>
                <w:sz w:val="20"/>
                <w:szCs w:val="20"/>
                <w:lang w:eastAsia="zh-CN"/>
              </w:rPr>
              <w:t>KOLIČINE</w:t>
            </w:r>
          </w:p>
        </w:tc>
      </w:tr>
      <w:tr w:rsidR="00D46621" w14:paraId="419ED838" w14:textId="77777777" w:rsidTr="00D46621">
        <w:trPr>
          <w:trHeight w:val="252"/>
        </w:trPr>
        <w:tc>
          <w:tcPr>
            <w:tcW w:w="661" w:type="dxa"/>
            <w:vMerge w:val="restart"/>
            <w:tcBorders>
              <w:top w:val="single" w:sz="4" w:space="0" w:color="auto"/>
              <w:left w:val="single" w:sz="4" w:space="0" w:color="auto"/>
              <w:bottom w:val="single" w:sz="4" w:space="0" w:color="auto"/>
              <w:right w:val="single" w:sz="4" w:space="0" w:color="auto"/>
            </w:tcBorders>
            <w:vAlign w:val="center"/>
          </w:tcPr>
          <w:p w14:paraId="3AB362B8" w14:textId="77777777" w:rsidR="00D46621" w:rsidRDefault="00D46621" w:rsidP="00ED7227">
            <w:pPr>
              <w:pStyle w:val="Odlomakpopisa"/>
              <w:numPr>
                <w:ilvl w:val="0"/>
                <w:numId w:val="29"/>
              </w:numPr>
              <w:spacing w:after="0" w:line="240" w:lineRule="auto"/>
              <w:jc w:val="center"/>
              <w:rPr>
                <w:rFonts w:cstheme="minorHAnsi"/>
                <w:sz w:val="20"/>
                <w:szCs w:val="20"/>
                <w:lang w:eastAsia="zh-CN"/>
              </w:rPr>
            </w:pPr>
          </w:p>
        </w:tc>
        <w:tc>
          <w:tcPr>
            <w:tcW w:w="3303" w:type="dxa"/>
            <w:vMerge w:val="restart"/>
            <w:tcBorders>
              <w:top w:val="single" w:sz="4" w:space="0" w:color="auto"/>
              <w:left w:val="single" w:sz="4" w:space="0" w:color="auto"/>
              <w:bottom w:val="single" w:sz="4" w:space="0" w:color="auto"/>
              <w:right w:val="single" w:sz="4" w:space="0" w:color="auto"/>
            </w:tcBorders>
            <w:vAlign w:val="center"/>
            <w:hideMark/>
          </w:tcPr>
          <w:p w14:paraId="0EDEF41B" w14:textId="60E818AB" w:rsidR="00D46621" w:rsidRDefault="00A548A6">
            <w:pPr>
              <w:tabs>
                <w:tab w:val="left" w:pos="9000"/>
              </w:tabs>
              <w:spacing w:after="0" w:line="240" w:lineRule="auto"/>
              <w:rPr>
                <w:rFonts w:cstheme="minorHAnsi"/>
                <w:b/>
                <w:bCs/>
                <w:sz w:val="20"/>
                <w:szCs w:val="20"/>
              </w:rPr>
            </w:pPr>
            <w:r>
              <w:rPr>
                <w:rFonts w:cstheme="minorHAnsi"/>
                <w:b/>
                <w:bCs/>
                <w:sz w:val="20"/>
                <w:szCs w:val="20"/>
              </w:rPr>
              <w:t xml:space="preserve">PETROL d.o.o. </w:t>
            </w:r>
            <w:r w:rsidR="002612C7">
              <w:rPr>
                <w:rFonts w:cstheme="minorHAnsi"/>
                <w:b/>
                <w:bCs/>
                <w:sz w:val="20"/>
                <w:szCs w:val="20"/>
              </w:rPr>
              <w:t>– Skladište i punionica plina Sveti Križ Začretje</w:t>
            </w:r>
          </w:p>
          <w:p w14:paraId="1A475952" w14:textId="77777777" w:rsidR="00D46621" w:rsidRDefault="00D46621">
            <w:pPr>
              <w:tabs>
                <w:tab w:val="left" w:pos="9000"/>
              </w:tabs>
              <w:spacing w:after="0" w:line="240" w:lineRule="auto"/>
              <w:rPr>
                <w:rFonts w:cstheme="minorHAnsi"/>
                <w:sz w:val="20"/>
                <w:szCs w:val="20"/>
              </w:rPr>
            </w:pPr>
            <w:proofErr w:type="spellStart"/>
            <w:r>
              <w:rPr>
                <w:rFonts w:cstheme="minorHAnsi"/>
                <w:sz w:val="20"/>
                <w:szCs w:val="20"/>
              </w:rPr>
              <w:t>Pustodol</w:t>
            </w:r>
            <w:proofErr w:type="spellEnd"/>
            <w:r>
              <w:rPr>
                <w:rFonts w:cstheme="minorHAnsi"/>
                <w:sz w:val="20"/>
                <w:szCs w:val="20"/>
              </w:rPr>
              <w:t xml:space="preserve"> </w:t>
            </w:r>
            <w:proofErr w:type="spellStart"/>
            <w:r>
              <w:rPr>
                <w:rFonts w:cstheme="minorHAnsi"/>
                <w:sz w:val="20"/>
                <w:szCs w:val="20"/>
              </w:rPr>
              <w:t>Začretski</w:t>
            </w:r>
            <w:proofErr w:type="spellEnd"/>
            <w:r>
              <w:rPr>
                <w:rFonts w:cstheme="minorHAnsi"/>
                <w:sz w:val="20"/>
                <w:szCs w:val="20"/>
              </w:rPr>
              <w:t xml:space="preserve"> 18d, </w:t>
            </w:r>
          </w:p>
          <w:p w14:paraId="3E3A6A64" w14:textId="77777777" w:rsidR="00D46621" w:rsidRDefault="00D46621">
            <w:pPr>
              <w:tabs>
                <w:tab w:val="left" w:pos="9000"/>
              </w:tabs>
              <w:spacing w:after="0" w:line="240" w:lineRule="auto"/>
              <w:rPr>
                <w:rFonts w:cstheme="minorHAnsi"/>
                <w:sz w:val="20"/>
                <w:szCs w:val="20"/>
              </w:rPr>
            </w:pPr>
            <w:r>
              <w:rPr>
                <w:rFonts w:cstheme="minorHAnsi"/>
                <w:sz w:val="20"/>
                <w:szCs w:val="20"/>
              </w:rPr>
              <w:t>49 223 Sveti Križ Začretje</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062BB" w14:textId="77777777" w:rsidR="00D46621" w:rsidRDefault="00D46621">
            <w:pPr>
              <w:spacing w:after="0" w:line="240" w:lineRule="auto"/>
              <w:rPr>
                <w:rFonts w:cstheme="minorHAnsi"/>
                <w:sz w:val="20"/>
                <w:szCs w:val="20"/>
              </w:rPr>
            </w:pPr>
            <w:r>
              <w:rPr>
                <w:rFonts w:cstheme="minorHAnsi"/>
                <w:sz w:val="20"/>
                <w:szCs w:val="20"/>
              </w:rPr>
              <w:t>Ukapljeni naftni plin</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8890F" w14:textId="77777777" w:rsidR="00D46621" w:rsidRDefault="00D46621">
            <w:pPr>
              <w:spacing w:after="0" w:line="240" w:lineRule="auto"/>
              <w:jc w:val="center"/>
              <w:rPr>
                <w:rFonts w:cstheme="minorHAnsi"/>
                <w:sz w:val="20"/>
                <w:szCs w:val="20"/>
              </w:rPr>
            </w:pPr>
            <w:r>
              <w:rPr>
                <w:rFonts w:cstheme="minorHAnsi"/>
                <w:sz w:val="20"/>
                <w:szCs w:val="20"/>
              </w:rPr>
              <w:t>2.150,50 t</w:t>
            </w:r>
          </w:p>
        </w:tc>
      </w:tr>
      <w:tr w:rsidR="00D46621" w14:paraId="409EEC17" w14:textId="77777777" w:rsidTr="00D4662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9B909"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C35D6" w14:textId="77777777" w:rsidR="00D46621" w:rsidRDefault="00D46621">
            <w:pPr>
              <w:spacing w:after="0" w:line="240" w:lineRule="auto"/>
              <w:jc w:val="left"/>
              <w:rPr>
                <w:rFonts w:cstheme="minorHAns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CA029F" w14:textId="77777777" w:rsidR="00D46621" w:rsidRDefault="00D46621">
            <w:pPr>
              <w:spacing w:after="0" w:line="240" w:lineRule="auto"/>
              <w:rPr>
                <w:rFonts w:cstheme="minorHAnsi"/>
                <w:sz w:val="20"/>
                <w:szCs w:val="20"/>
              </w:rPr>
            </w:pPr>
            <w:r>
              <w:rPr>
                <w:rFonts w:cstheme="minorHAnsi"/>
                <w:sz w:val="20"/>
                <w:szCs w:val="20"/>
              </w:rPr>
              <w:t>Propan</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D36A39" w14:textId="77777777" w:rsidR="00D46621" w:rsidRDefault="00D46621">
            <w:pPr>
              <w:spacing w:after="0" w:line="240" w:lineRule="auto"/>
              <w:jc w:val="center"/>
              <w:rPr>
                <w:rFonts w:cstheme="minorHAnsi"/>
                <w:sz w:val="20"/>
                <w:szCs w:val="20"/>
              </w:rPr>
            </w:pPr>
            <w:r>
              <w:rPr>
                <w:rFonts w:cstheme="minorHAnsi"/>
                <w:sz w:val="20"/>
                <w:szCs w:val="20"/>
              </w:rPr>
              <w:t>280,50 t</w:t>
            </w:r>
          </w:p>
        </w:tc>
      </w:tr>
      <w:tr w:rsidR="00D46621" w14:paraId="0E7D9728" w14:textId="77777777" w:rsidTr="00D4662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410F6"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B88B5" w14:textId="77777777" w:rsidR="00D46621" w:rsidRDefault="00D46621">
            <w:pPr>
              <w:spacing w:after="0" w:line="240" w:lineRule="auto"/>
              <w:jc w:val="left"/>
              <w:rPr>
                <w:rFonts w:cstheme="minorHAns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84B57" w14:textId="77777777" w:rsidR="00D46621" w:rsidRDefault="00D46621">
            <w:pPr>
              <w:spacing w:after="0" w:line="240" w:lineRule="auto"/>
              <w:rPr>
                <w:rFonts w:cstheme="minorHAnsi"/>
                <w:sz w:val="20"/>
                <w:szCs w:val="20"/>
              </w:rPr>
            </w:pPr>
            <w:r>
              <w:rPr>
                <w:rFonts w:cstheme="minorHAnsi"/>
                <w:sz w:val="20"/>
                <w:szCs w:val="20"/>
              </w:rPr>
              <w:t>Butan</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CF1C4C" w14:textId="77777777" w:rsidR="00D46621" w:rsidRDefault="00D46621">
            <w:pPr>
              <w:spacing w:after="0" w:line="240" w:lineRule="auto"/>
              <w:jc w:val="center"/>
              <w:rPr>
                <w:rFonts w:cstheme="minorHAnsi"/>
                <w:sz w:val="20"/>
                <w:szCs w:val="20"/>
              </w:rPr>
            </w:pPr>
            <w:r>
              <w:rPr>
                <w:rFonts w:cstheme="minorHAnsi"/>
                <w:sz w:val="20"/>
                <w:szCs w:val="20"/>
              </w:rPr>
              <w:t>233,75 t</w:t>
            </w:r>
          </w:p>
        </w:tc>
      </w:tr>
      <w:tr w:rsidR="00D46621" w14:paraId="3D2BA1A1" w14:textId="77777777" w:rsidTr="00D46621">
        <w:trPr>
          <w:trHeight w:val="152"/>
        </w:trPr>
        <w:tc>
          <w:tcPr>
            <w:tcW w:w="661" w:type="dxa"/>
            <w:vMerge w:val="restart"/>
            <w:tcBorders>
              <w:top w:val="single" w:sz="4" w:space="0" w:color="auto"/>
              <w:left w:val="single" w:sz="4" w:space="0" w:color="auto"/>
              <w:bottom w:val="single" w:sz="4" w:space="0" w:color="auto"/>
              <w:right w:val="single" w:sz="4" w:space="0" w:color="auto"/>
            </w:tcBorders>
            <w:vAlign w:val="center"/>
          </w:tcPr>
          <w:p w14:paraId="031CA3A4" w14:textId="77777777" w:rsidR="00D46621" w:rsidRDefault="00D46621" w:rsidP="00ED7227">
            <w:pPr>
              <w:pStyle w:val="Odlomakpopisa"/>
              <w:numPr>
                <w:ilvl w:val="0"/>
                <w:numId w:val="29"/>
              </w:numPr>
              <w:spacing w:after="0" w:line="240" w:lineRule="auto"/>
              <w:jc w:val="center"/>
              <w:rPr>
                <w:rFonts w:cstheme="minorHAnsi"/>
                <w:sz w:val="20"/>
                <w:szCs w:val="20"/>
                <w:lang w:eastAsia="zh-CN"/>
              </w:rPr>
            </w:pPr>
          </w:p>
        </w:tc>
        <w:tc>
          <w:tcPr>
            <w:tcW w:w="3303" w:type="dxa"/>
            <w:vMerge w:val="restart"/>
            <w:tcBorders>
              <w:top w:val="single" w:sz="4" w:space="0" w:color="auto"/>
              <w:left w:val="single" w:sz="4" w:space="0" w:color="auto"/>
              <w:bottom w:val="single" w:sz="4" w:space="0" w:color="auto"/>
              <w:right w:val="single" w:sz="4" w:space="0" w:color="auto"/>
            </w:tcBorders>
            <w:vAlign w:val="center"/>
            <w:hideMark/>
          </w:tcPr>
          <w:p w14:paraId="7CBE7057" w14:textId="77777777" w:rsidR="00D46621" w:rsidRDefault="00D46621">
            <w:pPr>
              <w:tabs>
                <w:tab w:val="left" w:pos="9000"/>
              </w:tabs>
              <w:spacing w:after="0" w:line="240" w:lineRule="auto"/>
              <w:rPr>
                <w:rFonts w:cstheme="minorHAnsi"/>
                <w:b/>
                <w:sz w:val="20"/>
                <w:szCs w:val="20"/>
              </w:rPr>
            </w:pPr>
            <w:r>
              <w:rPr>
                <w:rFonts w:cstheme="minorHAnsi"/>
                <w:b/>
                <w:sz w:val="20"/>
                <w:szCs w:val="20"/>
              </w:rPr>
              <w:t xml:space="preserve">CRODUX DERIVATI D.O.O. </w:t>
            </w:r>
          </w:p>
          <w:p w14:paraId="30E8A86E" w14:textId="77777777" w:rsidR="00D46621" w:rsidRDefault="00D46621">
            <w:pPr>
              <w:tabs>
                <w:tab w:val="left" w:pos="9000"/>
              </w:tabs>
              <w:spacing w:after="0" w:line="240" w:lineRule="auto"/>
              <w:rPr>
                <w:rFonts w:cstheme="minorHAnsi"/>
                <w:b/>
                <w:sz w:val="20"/>
                <w:szCs w:val="20"/>
              </w:rPr>
            </w:pPr>
            <w:r>
              <w:rPr>
                <w:rFonts w:cstheme="minorHAnsi"/>
                <w:b/>
                <w:sz w:val="20"/>
                <w:szCs w:val="20"/>
              </w:rPr>
              <w:t>BENZINSKI SERVIS ZAČRETJE ISTOK</w:t>
            </w:r>
          </w:p>
          <w:p w14:paraId="689240E0" w14:textId="77777777" w:rsidR="00D46621" w:rsidRDefault="00D46621">
            <w:pPr>
              <w:tabs>
                <w:tab w:val="left" w:pos="9000"/>
              </w:tabs>
              <w:spacing w:after="0" w:line="240" w:lineRule="auto"/>
              <w:rPr>
                <w:rFonts w:cstheme="minorHAnsi"/>
                <w:sz w:val="20"/>
                <w:szCs w:val="20"/>
              </w:rPr>
            </w:pPr>
            <w:proofErr w:type="spellStart"/>
            <w:r>
              <w:rPr>
                <w:rFonts w:cstheme="minorHAnsi"/>
                <w:sz w:val="20"/>
                <w:szCs w:val="20"/>
              </w:rPr>
              <w:t>Ciglenica</w:t>
            </w:r>
            <w:proofErr w:type="spellEnd"/>
            <w:r>
              <w:rPr>
                <w:rFonts w:cstheme="minorHAnsi"/>
                <w:sz w:val="20"/>
                <w:szCs w:val="20"/>
              </w:rPr>
              <w:t xml:space="preserve"> Zagorska 60e,</w:t>
            </w:r>
          </w:p>
          <w:p w14:paraId="4DCFC510" w14:textId="77777777" w:rsidR="00D46621" w:rsidRDefault="00D46621">
            <w:pPr>
              <w:tabs>
                <w:tab w:val="left" w:pos="9000"/>
              </w:tabs>
              <w:spacing w:after="0" w:line="240" w:lineRule="auto"/>
              <w:rPr>
                <w:rFonts w:cstheme="minorHAnsi"/>
                <w:sz w:val="20"/>
                <w:szCs w:val="20"/>
                <w:highlight w:val="red"/>
              </w:rPr>
            </w:pPr>
            <w:r>
              <w:rPr>
                <w:rFonts w:cstheme="minorHAnsi"/>
                <w:sz w:val="20"/>
                <w:szCs w:val="20"/>
              </w:rPr>
              <w:t>49 223 Sveti Križ Začretje</w:t>
            </w:r>
          </w:p>
        </w:tc>
        <w:tc>
          <w:tcPr>
            <w:tcW w:w="2977" w:type="dxa"/>
            <w:tcBorders>
              <w:top w:val="single" w:sz="4" w:space="0" w:color="auto"/>
              <w:left w:val="single" w:sz="4" w:space="0" w:color="auto"/>
              <w:bottom w:val="single" w:sz="4" w:space="0" w:color="auto"/>
              <w:right w:val="single" w:sz="4" w:space="0" w:color="auto"/>
            </w:tcBorders>
            <w:hideMark/>
          </w:tcPr>
          <w:p w14:paraId="36C7E209" w14:textId="77777777" w:rsidR="00D46621" w:rsidRDefault="00D46621">
            <w:pPr>
              <w:spacing w:after="0" w:line="240" w:lineRule="auto"/>
              <w:rPr>
                <w:rFonts w:cstheme="minorHAnsi"/>
                <w:sz w:val="20"/>
                <w:szCs w:val="20"/>
              </w:rPr>
            </w:pPr>
            <w:r>
              <w:rPr>
                <w:rFonts w:cstheme="minorHAnsi"/>
                <w:sz w:val="20"/>
                <w:szCs w:val="20"/>
              </w:rPr>
              <w:t>Motorni benzin MB 95</w:t>
            </w:r>
          </w:p>
        </w:tc>
        <w:tc>
          <w:tcPr>
            <w:tcW w:w="2126" w:type="dxa"/>
            <w:tcBorders>
              <w:top w:val="single" w:sz="4" w:space="0" w:color="auto"/>
              <w:left w:val="single" w:sz="4" w:space="0" w:color="auto"/>
              <w:bottom w:val="single" w:sz="4" w:space="0" w:color="auto"/>
              <w:right w:val="single" w:sz="4" w:space="0" w:color="auto"/>
            </w:tcBorders>
            <w:hideMark/>
          </w:tcPr>
          <w:p w14:paraId="2D374A56" w14:textId="77777777" w:rsidR="00D46621" w:rsidRDefault="00D46621">
            <w:pPr>
              <w:spacing w:after="0" w:line="240" w:lineRule="auto"/>
              <w:jc w:val="center"/>
              <w:rPr>
                <w:rFonts w:cstheme="minorHAnsi"/>
                <w:sz w:val="20"/>
                <w:szCs w:val="20"/>
              </w:rPr>
            </w:pPr>
            <w:r>
              <w:rPr>
                <w:rFonts w:cstheme="minorHAnsi"/>
                <w:sz w:val="20"/>
                <w:szCs w:val="20"/>
              </w:rPr>
              <w:t>100.000 l</w:t>
            </w:r>
          </w:p>
        </w:tc>
      </w:tr>
      <w:tr w:rsidR="00D46621" w14:paraId="1A6C8A45" w14:textId="77777777" w:rsidTr="00D46621">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475E7"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C05A5" w14:textId="77777777" w:rsidR="00D46621" w:rsidRDefault="00D46621">
            <w:pPr>
              <w:spacing w:after="0" w:line="240" w:lineRule="auto"/>
              <w:jc w:val="left"/>
              <w:rPr>
                <w:rFonts w:cstheme="minorHAnsi"/>
                <w:sz w:val="20"/>
                <w:szCs w:val="20"/>
                <w:highlight w:val="red"/>
              </w:rPr>
            </w:pPr>
          </w:p>
        </w:tc>
        <w:tc>
          <w:tcPr>
            <w:tcW w:w="2977" w:type="dxa"/>
            <w:tcBorders>
              <w:top w:val="single" w:sz="4" w:space="0" w:color="auto"/>
              <w:left w:val="single" w:sz="4" w:space="0" w:color="auto"/>
              <w:bottom w:val="single" w:sz="4" w:space="0" w:color="auto"/>
              <w:right w:val="single" w:sz="4" w:space="0" w:color="auto"/>
            </w:tcBorders>
            <w:hideMark/>
          </w:tcPr>
          <w:p w14:paraId="26C165E8" w14:textId="77777777" w:rsidR="00D46621" w:rsidRDefault="00D46621">
            <w:pPr>
              <w:spacing w:after="0" w:line="240" w:lineRule="auto"/>
              <w:rPr>
                <w:rFonts w:cstheme="minorHAnsi"/>
                <w:sz w:val="20"/>
                <w:szCs w:val="20"/>
              </w:rPr>
            </w:pPr>
            <w:r>
              <w:rPr>
                <w:rFonts w:cstheme="minorHAnsi"/>
                <w:sz w:val="20"/>
                <w:szCs w:val="20"/>
              </w:rPr>
              <w:t>Motorni benzin MB 100</w:t>
            </w:r>
          </w:p>
        </w:tc>
        <w:tc>
          <w:tcPr>
            <w:tcW w:w="2126" w:type="dxa"/>
            <w:tcBorders>
              <w:top w:val="single" w:sz="4" w:space="0" w:color="auto"/>
              <w:left w:val="single" w:sz="4" w:space="0" w:color="auto"/>
              <w:bottom w:val="single" w:sz="4" w:space="0" w:color="auto"/>
              <w:right w:val="single" w:sz="4" w:space="0" w:color="auto"/>
            </w:tcBorders>
            <w:hideMark/>
          </w:tcPr>
          <w:p w14:paraId="646F3C63" w14:textId="77777777" w:rsidR="00D46621" w:rsidRDefault="00D46621">
            <w:pPr>
              <w:spacing w:after="0" w:line="240" w:lineRule="auto"/>
              <w:jc w:val="center"/>
              <w:rPr>
                <w:rFonts w:cstheme="minorHAnsi"/>
                <w:sz w:val="20"/>
                <w:szCs w:val="20"/>
              </w:rPr>
            </w:pPr>
            <w:r>
              <w:rPr>
                <w:rFonts w:cstheme="minorHAnsi"/>
                <w:sz w:val="20"/>
                <w:szCs w:val="20"/>
              </w:rPr>
              <w:t>80.000 l</w:t>
            </w:r>
          </w:p>
        </w:tc>
      </w:tr>
      <w:tr w:rsidR="00D46621" w14:paraId="07D24BAA" w14:textId="77777777" w:rsidTr="00D46621">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1268C"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0AC84" w14:textId="77777777" w:rsidR="00D46621" w:rsidRDefault="00D46621">
            <w:pPr>
              <w:spacing w:after="0" w:line="240" w:lineRule="auto"/>
              <w:jc w:val="left"/>
              <w:rPr>
                <w:rFonts w:cstheme="minorHAnsi"/>
                <w:sz w:val="20"/>
                <w:szCs w:val="20"/>
                <w:highlight w:val="red"/>
              </w:rPr>
            </w:pPr>
          </w:p>
        </w:tc>
        <w:tc>
          <w:tcPr>
            <w:tcW w:w="2977" w:type="dxa"/>
            <w:tcBorders>
              <w:top w:val="single" w:sz="4" w:space="0" w:color="auto"/>
              <w:left w:val="single" w:sz="4" w:space="0" w:color="auto"/>
              <w:bottom w:val="single" w:sz="4" w:space="0" w:color="auto"/>
              <w:right w:val="single" w:sz="4" w:space="0" w:color="auto"/>
            </w:tcBorders>
            <w:hideMark/>
          </w:tcPr>
          <w:p w14:paraId="4A570DC2" w14:textId="77777777" w:rsidR="00D46621" w:rsidRDefault="00D46621">
            <w:pPr>
              <w:spacing w:after="0" w:line="240" w:lineRule="auto"/>
              <w:rPr>
                <w:rFonts w:cstheme="minorHAnsi"/>
                <w:sz w:val="20"/>
                <w:szCs w:val="20"/>
              </w:rPr>
            </w:pPr>
            <w:proofErr w:type="spellStart"/>
            <w:r>
              <w:rPr>
                <w:rFonts w:cstheme="minorHAnsi"/>
                <w:sz w:val="20"/>
                <w:szCs w:val="20"/>
              </w:rPr>
              <w:t>Eurodizel</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8B7A219" w14:textId="77777777" w:rsidR="00D46621" w:rsidRDefault="00D46621">
            <w:pPr>
              <w:spacing w:after="0" w:line="240" w:lineRule="auto"/>
              <w:jc w:val="center"/>
              <w:rPr>
                <w:rFonts w:cstheme="minorHAnsi"/>
                <w:sz w:val="20"/>
                <w:szCs w:val="20"/>
              </w:rPr>
            </w:pPr>
            <w:r>
              <w:rPr>
                <w:rFonts w:cstheme="minorHAnsi"/>
                <w:sz w:val="20"/>
                <w:szCs w:val="20"/>
              </w:rPr>
              <w:t>120.000 l</w:t>
            </w:r>
          </w:p>
        </w:tc>
      </w:tr>
      <w:tr w:rsidR="00D46621" w14:paraId="7EACB696" w14:textId="77777777" w:rsidTr="00D46621">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D5D2D"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C4576" w14:textId="77777777" w:rsidR="00D46621" w:rsidRDefault="00D46621">
            <w:pPr>
              <w:spacing w:after="0" w:line="240" w:lineRule="auto"/>
              <w:jc w:val="left"/>
              <w:rPr>
                <w:rFonts w:cstheme="minorHAnsi"/>
                <w:sz w:val="20"/>
                <w:szCs w:val="20"/>
                <w:highlight w:val="red"/>
              </w:rPr>
            </w:pPr>
          </w:p>
        </w:tc>
        <w:tc>
          <w:tcPr>
            <w:tcW w:w="2977" w:type="dxa"/>
            <w:tcBorders>
              <w:top w:val="single" w:sz="4" w:space="0" w:color="auto"/>
              <w:left w:val="single" w:sz="4" w:space="0" w:color="auto"/>
              <w:bottom w:val="single" w:sz="4" w:space="0" w:color="auto"/>
              <w:right w:val="single" w:sz="4" w:space="0" w:color="auto"/>
            </w:tcBorders>
            <w:hideMark/>
          </w:tcPr>
          <w:p w14:paraId="6F61AFF5" w14:textId="77777777" w:rsidR="00D46621" w:rsidRDefault="00D46621">
            <w:pPr>
              <w:spacing w:after="0" w:line="240" w:lineRule="auto"/>
              <w:rPr>
                <w:rFonts w:cstheme="minorHAnsi"/>
                <w:sz w:val="20"/>
                <w:szCs w:val="20"/>
              </w:rPr>
            </w:pPr>
            <w:r>
              <w:rPr>
                <w:rFonts w:cstheme="minorHAnsi"/>
                <w:sz w:val="20"/>
                <w:szCs w:val="20"/>
              </w:rPr>
              <w:t>Antifriz</w:t>
            </w:r>
          </w:p>
        </w:tc>
        <w:tc>
          <w:tcPr>
            <w:tcW w:w="2126" w:type="dxa"/>
            <w:tcBorders>
              <w:top w:val="single" w:sz="4" w:space="0" w:color="auto"/>
              <w:left w:val="single" w:sz="4" w:space="0" w:color="auto"/>
              <w:bottom w:val="single" w:sz="4" w:space="0" w:color="auto"/>
              <w:right w:val="single" w:sz="4" w:space="0" w:color="auto"/>
            </w:tcBorders>
            <w:hideMark/>
          </w:tcPr>
          <w:p w14:paraId="11A84005" w14:textId="77777777" w:rsidR="00D46621" w:rsidRDefault="00D46621">
            <w:pPr>
              <w:spacing w:after="0" w:line="240" w:lineRule="auto"/>
              <w:jc w:val="center"/>
              <w:rPr>
                <w:rFonts w:cstheme="minorHAnsi"/>
                <w:sz w:val="20"/>
                <w:szCs w:val="20"/>
              </w:rPr>
            </w:pPr>
            <w:r>
              <w:rPr>
                <w:rFonts w:cstheme="minorHAnsi"/>
                <w:sz w:val="20"/>
                <w:szCs w:val="20"/>
              </w:rPr>
              <w:t>30 l</w:t>
            </w:r>
          </w:p>
        </w:tc>
      </w:tr>
      <w:tr w:rsidR="00D46621" w14:paraId="5714E578" w14:textId="77777777" w:rsidTr="00D4662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5903A"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AE519" w14:textId="77777777" w:rsidR="00D46621" w:rsidRDefault="00D46621">
            <w:pPr>
              <w:spacing w:after="0" w:line="240" w:lineRule="auto"/>
              <w:jc w:val="left"/>
              <w:rPr>
                <w:rFonts w:cstheme="minorHAnsi"/>
                <w:sz w:val="20"/>
                <w:szCs w:val="20"/>
                <w:highlight w:val="red"/>
              </w:rPr>
            </w:pPr>
          </w:p>
        </w:tc>
        <w:tc>
          <w:tcPr>
            <w:tcW w:w="2977" w:type="dxa"/>
            <w:tcBorders>
              <w:top w:val="single" w:sz="4" w:space="0" w:color="auto"/>
              <w:left w:val="single" w:sz="4" w:space="0" w:color="auto"/>
              <w:bottom w:val="single" w:sz="4" w:space="0" w:color="auto"/>
              <w:right w:val="single" w:sz="4" w:space="0" w:color="auto"/>
            </w:tcBorders>
            <w:hideMark/>
          </w:tcPr>
          <w:p w14:paraId="1793DCBB" w14:textId="77777777" w:rsidR="00D46621" w:rsidRDefault="00D46621">
            <w:pPr>
              <w:spacing w:after="0" w:line="240" w:lineRule="auto"/>
              <w:rPr>
                <w:rFonts w:cstheme="minorHAnsi"/>
                <w:sz w:val="20"/>
                <w:szCs w:val="20"/>
              </w:rPr>
            </w:pPr>
            <w:r>
              <w:rPr>
                <w:rFonts w:cstheme="minorHAnsi"/>
                <w:sz w:val="20"/>
                <w:szCs w:val="20"/>
              </w:rPr>
              <w:t>Ulja i maziva</w:t>
            </w:r>
          </w:p>
        </w:tc>
        <w:tc>
          <w:tcPr>
            <w:tcW w:w="2126" w:type="dxa"/>
            <w:tcBorders>
              <w:top w:val="single" w:sz="4" w:space="0" w:color="auto"/>
              <w:left w:val="single" w:sz="4" w:space="0" w:color="auto"/>
              <w:bottom w:val="single" w:sz="4" w:space="0" w:color="auto"/>
              <w:right w:val="single" w:sz="4" w:space="0" w:color="auto"/>
            </w:tcBorders>
            <w:hideMark/>
          </w:tcPr>
          <w:p w14:paraId="1E87B419" w14:textId="77777777" w:rsidR="00D46621" w:rsidRDefault="00D46621">
            <w:pPr>
              <w:spacing w:after="0" w:line="240" w:lineRule="auto"/>
              <w:jc w:val="center"/>
              <w:rPr>
                <w:rFonts w:cstheme="minorHAnsi"/>
                <w:sz w:val="20"/>
                <w:szCs w:val="20"/>
              </w:rPr>
            </w:pPr>
            <w:r>
              <w:rPr>
                <w:rFonts w:cstheme="minorHAnsi"/>
                <w:sz w:val="20"/>
                <w:szCs w:val="20"/>
              </w:rPr>
              <w:t>30 l</w:t>
            </w:r>
          </w:p>
        </w:tc>
      </w:tr>
      <w:tr w:rsidR="00D46621" w14:paraId="26B49E88" w14:textId="77777777" w:rsidTr="00D46621">
        <w:trPr>
          <w:trHeight w:val="237"/>
        </w:trPr>
        <w:tc>
          <w:tcPr>
            <w:tcW w:w="661" w:type="dxa"/>
            <w:vMerge w:val="restart"/>
            <w:tcBorders>
              <w:top w:val="single" w:sz="4" w:space="0" w:color="auto"/>
              <w:left w:val="single" w:sz="4" w:space="0" w:color="auto"/>
              <w:bottom w:val="single" w:sz="4" w:space="0" w:color="auto"/>
              <w:right w:val="single" w:sz="4" w:space="0" w:color="auto"/>
            </w:tcBorders>
            <w:vAlign w:val="center"/>
          </w:tcPr>
          <w:p w14:paraId="57B403E2" w14:textId="77777777" w:rsidR="00D46621" w:rsidRDefault="00D46621" w:rsidP="00ED7227">
            <w:pPr>
              <w:pStyle w:val="Odlomakpopisa"/>
              <w:numPr>
                <w:ilvl w:val="0"/>
                <w:numId w:val="29"/>
              </w:numPr>
              <w:spacing w:after="0" w:line="240" w:lineRule="auto"/>
              <w:jc w:val="center"/>
              <w:rPr>
                <w:rFonts w:cstheme="minorHAnsi"/>
                <w:sz w:val="20"/>
                <w:szCs w:val="20"/>
                <w:lang w:eastAsia="zh-CN"/>
              </w:rPr>
            </w:pPr>
          </w:p>
        </w:tc>
        <w:tc>
          <w:tcPr>
            <w:tcW w:w="3303" w:type="dxa"/>
            <w:vMerge w:val="restart"/>
            <w:tcBorders>
              <w:top w:val="single" w:sz="4" w:space="0" w:color="auto"/>
              <w:left w:val="single" w:sz="4" w:space="0" w:color="auto"/>
              <w:bottom w:val="single" w:sz="4" w:space="0" w:color="auto"/>
              <w:right w:val="single" w:sz="4" w:space="0" w:color="auto"/>
            </w:tcBorders>
            <w:vAlign w:val="center"/>
            <w:hideMark/>
          </w:tcPr>
          <w:p w14:paraId="3005E665" w14:textId="77777777" w:rsidR="00D46621" w:rsidRDefault="00D46621">
            <w:pPr>
              <w:tabs>
                <w:tab w:val="left" w:pos="9000"/>
              </w:tabs>
              <w:spacing w:after="0" w:line="240" w:lineRule="auto"/>
              <w:rPr>
                <w:rFonts w:cstheme="minorHAnsi"/>
                <w:b/>
                <w:sz w:val="20"/>
                <w:szCs w:val="20"/>
              </w:rPr>
            </w:pPr>
            <w:r>
              <w:rPr>
                <w:rFonts w:cstheme="minorHAnsi"/>
                <w:b/>
                <w:sz w:val="20"/>
                <w:szCs w:val="20"/>
              </w:rPr>
              <w:t xml:space="preserve">CRODUX DERIVATI D.O.O. </w:t>
            </w:r>
          </w:p>
          <w:p w14:paraId="6D647CBE" w14:textId="77777777" w:rsidR="00D46621" w:rsidRDefault="00D46621">
            <w:pPr>
              <w:tabs>
                <w:tab w:val="left" w:pos="9000"/>
              </w:tabs>
              <w:spacing w:after="0" w:line="240" w:lineRule="auto"/>
              <w:rPr>
                <w:rFonts w:cstheme="minorHAnsi"/>
                <w:b/>
                <w:sz w:val="20"/>
                <w:szCs w:val="20"/>
              </w:rPr>
            </w:pPr>
            <w:r>
              <w:rPr>
                <w:rFonts w:cstheme="minorHAnsi"/>
                <w:b/>
                <w:sz w:val="20"/>
                <w:szCs w:val="20"/>
              </w:rPr>
              <w:t>BENZINSKI SERVIS ZAČRETJE ZAPAD</w:t>
            </w:r>
          </w:p>
          <w:p w14:paraId="43126CE0" w14:textId="77777777" w:rsidR="00D46621" w:rsidRDefault="00D46621">
            <w:pPr>
              <w:tabs>
                <w:tab w:val="left" w:pos="9000"/>
              </w:tabs>
              <w:spacing w:after="0" w:line="240" w:lineRule="auto"/>
              <w:rPr>
                <w:rFonts w:cstheme="minorHAnsi"/>
                <w:bCs/>
                <w:sz w:val="20"/>
                <w:szCs w:val="20"/>
              </w:rPr>
            </w:pPr>
            <w:proofErr w:type="spellStart"/>
            <w:r>
              <w:rPr>
                <w:rFonts w:cstheme="minorHAnsi"/>
                <w:bCs/>
                <w:sz w:val="20"/>
                <w:szCs w:val="20"/>
              </w:rPr>
              <w:t>Ciglenica</w:t>
            </w:r>
            <w:proofErr w:type="spellEnd"/>
            <w:r>
              <w:rPr>
                <w:rFonts w:cstheme="minorHAnsi"/>
                <w:bCs/>
                <w:sz w:val="20"/>
                <w:szCs w:val="20"/>
              </w:rPr>
              <w:t xml:space="preserve"> Zagorska 60d,</w:t>
            </w:r>
          </w:p>
          <w:p w14:paraId="34E79DED" w14:textId="77777777" w:rsidR="00D46621" w:rsidRDefault="00D46621">
            <w:pPr>
              <w:tabs>
                <w:tab w:val="left" w:pos="9000"/>
              </w:tabs>
              <w:spacing w:after="0" w:line="240" w:lineRule="auto"/>
              <w:rPr>
                <w:rFonts w:cstheme="minorHAnsi"/>
                <w:b/>
                <w:sz w:val="20"/>
                <w:szCs w:val="20"/>
              </w:rPr>
            </w:pPr>
            <w:r>
              <w:rPr>
                <w:rFonts w:cstheme="minorHAnsi"/>
                <w:bCs/>
                <w:sz w:val="20"/>
                <w:szCs w:val="20"/>
              </w:rPr>
              <w:t>49 223 Sveti Križ Začretje</w:t>
            </w:r>
          </w:p>
        </w:tc>
        <w:tc>
          <w:tcPr>
            <w:tcW w:w="2977" w:type="dxa"/>
            <w:tcBorders>
              <w:top w:val="single" w:sz="4" w:space="0" w:color="auto"/>
              <w:left w:val="single" w:sz="4" w:space="0" w:color="auto"/>
              <w:bottom w:val="single" w:sz="4" w:space="0" w:color="auto"/>
              <w:right w:val="single" w:sz="4" w:space="0" w:color="auto"/>
            </w:tcBorders>
            <w:hideMark/>
          </w:tcPr>
          <w:p w14:paraId="34A24AB1" w14:textId="77777777" w:rsidR="00D46621" w:rsidRDefault="00D46621">
            <w:pPr>
              <w:spacing w:after="0" w:line="240" w:lineRule="auto"/>
              <w:rPr>
                <w:rFonts w:cstheme="minorHAnsi"/>
                <w:sz w:val="20"/>
                <w:szCs w:val="20"/>
              </w:rPr>
            </w:pPr>
            <w:r>
              <w:rPr>
                <w:rFonts w:cstheme="minorHAnsi"/>
                <w:sz w:val="20"/>
                <w:szCs w:val="20"/>
              </w:rPr>
              <w:t>Motorni benzin MB 95</w:t>
            </w:r>
          </w:p>
        </w:tc>
        <w:tc>
          <w:tcPr>
            <w:tcW w:w="2126" w:type="dxa"/>
            <w:tcBorders>
              <w:top w:val="single" w:sz="4" w:space="0" w:color="auto"/>
              <w:left w:val="single" w:sz="4" w:space="0" w:color="auto"/>
              <w:bottom w:val="single" w:sz="4" w:space="0" w:color="auto"/>
              <w:right w:val="single" w:sz="4" w:space="0" w:color="auto"/>
            </w:tcBorders>
            <w:hideMark/>
          </w:tcPr>
          <w:p w14:paraId="5118279D" w14:textId="77777777" w:rsidR="00D46621" w:rsidRDefault="00D46621">
            <w:pPr>
              <w:spacing w:after="0" w:line="240" w:lineRule="auto"/>
              <w:jc w:val="center"/>
              <w:rPr>
                <w:rFonts w:cstheme="minorHAnsi"/>
                <w:sz w:val="20"/>
                <w:szCs w:val="20"/>
              </w:rPr>
            </w:pPr>
            <w:r>
              <w:rPr>
                <w:rFonts w:cstheme="minorHAnsi"/>
                <w:sz w:val="20"/>
                <w:szCs w:val="20"/>
              </w:rPr>
              <w:t>100.000 l</w:t>
            </w:r>
          </w:p>
        </w:tc>
      </w:tr>
      <w:tr w:rsidR="00D46621" w14:paraId="037DDADE" w14:textId="77777777" w:rsidTr="00D46621">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2A1D7"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7BE87" w14:textId="77777777" w:rsidR="00D46621" w:rsidRDefault="00D46621">
            <w:pPr>
              <w:spacing w:after="0" w:line="240" w:lineRule="auto"/>
              <w:jc w:val="left"/>
              <w:rPr>
                <w:rFonts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23D4F99E" w14:textId="77777777" w:rsidR="00D46621" w:rsidRDefault="00D46621">
            <w:pPr>
              <w:spacing w:after="0" w:line="240" w:lineRule="auto"/>
              <w:rPr>
                <w:rFonts w:cstheme="minorHAnsi"/>
                <w:sz w:val="20"/>
                <w:szCs w:val="20"/>
              </w:rPr>
            </w:pPr>
            <w:r>
              <w:rPr>
                <w:rFonts w:cstheme="minorHAnsi"/>
                <w:sz w:val="20"/>
                <w:szCs w:val="20"/>
              </w:rPr>
              <w:t>Motorni benzin MB 100</w:t>
            </w:r>
          </w:p>
        </w:tc>
        <w:tc>
          <w:tcPr>
            <w:tcW w:w="2126" w:type="dxa"/>
            <w:tcBorders>
              <w:top w:val="single" w:sz="4" w:space="0" w:color="auto"/>
              <w:left w:val="single" w:sz="4" w:space="0" w:color="auto"/>
              <w:bottom w:val="single" w:sz="4" w:space="0" w:color="auto"/>
              <w:right w:val="single" w:sz="4" w:space="0" w:color="auto"/>
            </w:tcBorders>
            <w:hideMark/>
          </w:tcPr>
          <w:p w14:paraId="3C78DB32" w14:textId="77777777" w:rsidR="00D46621" w:rsidRDefault="00D46621">
            <w:pPr>
              <w:spacing w:after="0" w:line="240" w:lineRule="auto"/>
              <w:jc w:val="center"/>
              <w:rPr>
                <w:rFonts w:cstheme="minorHAnsi"/>
                <w:sz w:val="20"/>
                <w:szCs w:val="20"/>
              </w:rPr>
            </w:pPr>
            <w:r>
              <w:rPr>
                <w:rFonts w:cstheme="minorHAnsi"/>
                <w:sz w:val="20"/>
                <w:szCs w:val="20"/>
              </w:rPr>
              <w:t>80.000 l</w:t>
            </w:r>
          </w:p>
        </w:tc>
      </w:tr>
      <w:tr w:rsidR="00D46621" w14:paraId="01873617" w14:textId="77777777" w:rsidTr="00D46621">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237FD"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AA760" w14:textId="77777777" w:rsidR="00D46621" w:rsidRDefault="00D46621">
            <w:pPr>
              <w:spacing w:after="0" w:line="240" w:lineRule="auto"/>
              <w:jc w:val="left"/>
              <w:rPr>
                <w:rFonts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1FA3C5C6" w14:textId="77777777" w:rsidR="00D46621" w:rsidRDefault="00D46621">
            <w:pPr>
              <w:spacing w:after="0" w:line="240" w:lineRule="auto"/>
              <w:rPr>
                <w:rFonts w:cstheme="minorHAnsi"/>
                <w:sz w:val="20"/>
                <w:szCs w:val="20"/>
              </w:rPr>
            </w:pPr>
            <w:proofErr w:type="spellStart"/>
            <w:r>
              <w:rPr>
                <w:rFonts w:cstheme="minorHAnsi"/>
                <w:sz w:val="20"/>
                <w:szCs w:val="20"/>
              </w:rPr>
              <w:t>Eurodizel</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8E703BC" w14:textId="77777777" w:rsidR="00D46621" w:rsidRDefault="00D46621">
            <w:pPr>
              <w:spacing w:after="0" w:line="240" w:lineRule="auto"/>
              <w:jc w:val="center"/>
              <w:rPr>
                <w:rFonts w:cstheme="minorHAnsi"/>
                <w:sz w:val="20"/>
                <w:szCs w:val="20"/>
              </w:rPr>
            </w:pPr>
            <w:r>
              <w:rPr>
                <w:rFonts w:cstheme="minorHAnsi"/>
                <w:sz w:val="20"/>
                <w:szCs w:val="20"/>
              </w:rPr>
              <w:t>120.000 l</w:t>
            </w:r>
          </w:p>
        </w:tc>
      </w:tr>
      <w:tr w:rsidR="00D46621" w14:paraId="46BBF386" w14:textId="77777777" w:rsidTr="00D46621">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2CE52"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201F3" w14:textId="77777777" w:rsidR="00D46621" w:rsidRDefault="00D46621">
            <w:pPr>
              <w:spacing w:after="0" w:line="240" w:lineRule="auto"/>
              <w:jc w:val="left"/>
              <w:rPr>
                <w:rFonts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5EB18444" w14:textId="77777777" w:rsidR="00D46621" w:rsidRDefault="00D46621">
            <w:pPr>
              <w:spacing w:after="0" w:line="240" w:lineRule="auto"/>
              <w:rPr>
                <w:rFonts w:cstheme="minorHAnsi"/>
                <w:sz w:val="20"/>
                <w:szCs w:val="20"/>
              </w:rPr>
            </w:pPr>
            <w:r>
              <w:rPr>
                <w:rFonts w:cstheme="minorHAnsi"/>
                <w:sz w:val="20"/>
                <w:szCs w:val="20"/>
              </w:rPr>
              <w:t>Antifriz</w:t>
            </w:r>
          </w:p>
        </w:tc>
        <w:tc>
          <w:tcPr>
            <w:tcW w:w="2126" w:type="dxa"/>
            <w:tcBorders>
              <w:top w:val="single" w:sz="4" w:space="0" w:color="auto"/>
              <w:left w:val="single" w:sz="4" w:space="0" w:color="auto"/>
              <w:bottom w:val="single" w:sz="4" w:space="0" w:color="auto"/>
              <w:right w:val="single" w:sz="4" w:space="0" w:color="auto"/>
            </w:tcBorders>
            <w:hideMark/>
          </w:tcPr>
          <w:p w14:paraId="5B2C1F5C" w14:textId="77777777" w:rsidR="00D46621" w:rsidRDefault="00D46621">
            <w:pPr>
              <w:spacing w:after="0" w:line="240" w:lineRule="auto"/>
              <w:jc w:val="center"/>
              <w:rPr>
                <w:rFonts w:cstheme="minorHAnsi"/>
                <w:sz w:val="20"/>
                <w:szCs w:val="20"/>
              </w:rPr>
            </w:pPr>
            <w:r>
              <w:rPr>
                <w:rFonts w:cstheme="minorHAnsi"/>
                <w:sz w:val="20"/>
                <w:szCs w:val="20"/>
              </w:rPr>
              <w:t>30 l</w:t>
            </w:r>
          </w:p>
        </w:tc>
      </w:tr>
      <w:tr w:rsidR="00D46621" w14:paraId="69AA7757" w14:textId="77777777" w:rsidTr="00D46621">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A331F"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80520" w14:textId="77777777" w:rsidR="00D46621" w:rsidRDefault="00D46621">
            <w:pPr>
              <w:spacing w:after="0" w:line="240" w:lineRule="auto"/>
              <w:jc w:val="left"/>
              <w:rPr>
                <w:rFonts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38B986CD" w14:textId="77777777" w:rsidR="00D46621" w:rsidRDefault="00D46621">
            <w:pPr>
              <w:spacing w:after="0" w:line="240" w:lineRule="auto"/>
              <w:rPr>
                <w:rFonts w:cstheme="minorHAnsi"/>
                <w:sz w:val="20"/>
                <w:szCs w:val="20"/>
              </w:rPr>
            </w:pPr>
            <w:r>
              <w:rPr>
                <w:rFonts w:cstheme="minorHAnsi"/>
                <w:sz w:val="20"/>
                <w:szCs w:val="20"/>
              </w:rPr>
              <w:t>Ulja i masti</w:t>
            </w:r>
          </w:p>
        </w:tc>
        <w:tc>
          <w:tcPr>
            <w:tcW w:w="2126" w:type="dxa"/>
            <w:tcBorders>
              <w:top w:val="single" w:sz="4" w:space="0" w:color="auto"/>
              <w:left w:val="single" w:sz="4" w:space="0" w:color="auto"/>
              <w:bottom w:val="single" w:sz="4" w:space="0" w:color="auto"/>
              <w:right w:val="single" w:sz="4" w:space="0" w:color="auto"/>
            </w:tcBorders>
            <w:hideMark/>
          </w:tcPr>
          <w:p w14:paraId="407528C9" w14:textId="77777777" w:rsidR="00D46621" w:rsidRDefault="00D46621">
            <w:pPr>
              <w:spacing w:after="0" w:line="240" w:lineRule="auto"/>
              <w:jc w:val="center"/>
              <w:rPr>
                <w:rFonts w:cstheme="minorHAnsi"/>
                <w:sz w:val="20"/>
                <w:szCs w:val="20"/>
              </w:rPr>
            </w:pPr>
            <w:r>
              <w:rPr>
                <w:rFonts w:cstheme="minorHAnsi"/>
                <w:sz w:val="20"/>
                <w:szCs w:val="20"/>
              </w:rPr>
              <w:t>30 l</w:t>
            </w:r>
          </w:p>
        </w:tc>
      </w:tr>
      <w:tr w:rsidR="00D46621" w14:paraId="196B2E34" w14:textId="77777777" w:rsidTr="00D46621">
        <w:trPr>
          <w:trHeight w:val="212"/>
        </w:trPr>
        <w:tc>
          <w:tcPr>
            <w:tcW w:w="661" w:type="dxa"/>
            <w:vMerge w:val="restart"/>
            <w:tcBorders>
              <w:top w:val="single" w:sz="4" w:space="0" w:color="auto"/>
              <w:left w:val="single" w:sz="4" w:space="0" w:color="auto"/>
              <w:bottom w:val="single" w:sz="4" w:space="0" w:color="auto"/>
              <w:right w:val="single" w:sz="4" w:space="0" w:color="auto"/>
            </w:tcBorders>
            <w:vAlign w:val="center"/>
          </w:tcPr>
          <w:p w14:paraId="4BB13A05" w14:textId="77777777" w:rsidR="00D46621" w:rsidRDefault="00D46621" w:rsidP="00ED7227">
            <w:pPr>
              <w:pStyle w:val="Odlomakpopisa"/>
              <w:numPr>
                <w:ilvl w:val="0"/>
                <w:numId w:val="29"/>
              </w:numPr>
              <w:spacing w:after="0" w:line="240" w:lineRule="auto"/>
              <w:jc w:val="center"/>
              <w:rPr>
                <w:rFonts w:cstheme="minorHAnsi"/>
                <w:sz w:val="20"/>
                <w:szCs w:val="20"/>
                <w:lang w:eastAsia="zh-CN"/>
              </w:rPr>
            </w:pPr>
          </w:p>
        </w:tc>
        <w:tc>
          <w:tcPr>
            <w:tcW w:w="3303" w:type="dxa"/>
            <w:vMerge w:val="restart"/>
            <w:tcBorders>
              <w:top w:val="single" w:sz="4" w:space="0" w:color="auto"/>
              <w:left w:val="single" w:sz="4" w:space="0" w:color="auto"/>
              <w:bottom w:val="single" w:sz="4" w:space="0" w:color="auto"/>
              <w:right w:val="single" w:sz="4" w:space="0" w:color="auto"/>
            </w:tcBorders>
            <w:vAlign w:val="center"/>
            <w:hideMark/>
          </w:tcPr>
          <w:p w14:paraId="690B9D7E" w14:textId="77777777" w:rsidR="00D46621" w:rsidRDefault="00D46621">
            <w:pPr>
              <w:tabs>
                <w:tab w:val="left" w:pos="9000"/>
              </w:tabs>
              <w:spacing w:after="0" w:line="240" w:lineRule="auto"/>
              <w:rPr>
                <w:rFonts w:cstheme="minorHAnsi"/>
                <w:b/>
                <w:sz w:val="20"/>
                <w:szCs w:val="20"/>
              </w:rPr>
            </w:pPr>
            <w:r>
              <w:rPr>
                <w:rFonts w:cstheme="minorHAnsi"/>
                <w:b/>
                <w:sz w:val="20"/>
                <w:szCs w:val="20"/>
              </w:rPr>
              <w:t xml:space="preserve">CRODUX DERIVATI D.O.O. </w:t>
            </w:r>
          </w:p>
          <w:p w14:paraId="7DA5D624" w14:textId="77777777" w:rsidR="00D46621" w:rsidRDefault="00D46621">
            <w:pPr>
              <w:tabs>
                <w:tab w:val="left" w:pos="9000"/>
              </w:tabs>
              <w:spacing w:after="0" w:line="240" w:lineRule="auto"/>
              <w:rPr>
                <w:rFonts w:cstheme="minorHAnsi"/>
                <w:b/>
                <w:sz w:val="20"/>
                <w:szCs w:val="20"/>
              </w:rPr>
            </w:pPr>
            <w:r>
              <w:rPr>
                <w:rFonts w:cstheme="minorHAnsi"/>
                <w:b/>
                <w:sz w:val="20"/>
                <w:szCs w:val="20"/>
              </w:rPr>
              <w:t xml:space="preserve">BENZINSKI SERVIS ZAČRETJE </w:t>
            </w:r>
            <w:proofErr w:type="spellStart"/>
            <w:r>
              <w:rPr>
                <w:rFonts w:cstheme="minorHAnsi"/>
                <w:b/>
                <w:sz w:val="20"/>
                <w:szCs w:val="20"/>
              </w:rPr>
              <w:t>PUSTODOL</w:t>
            </w:r>
            <w:proofErr w:type="spellEnd"/>
          </w:p>
          <w:p w14:paraId="5E152E71" w14:textId="77777777" w:rsidR="00D46621" w:rsidRDefault="00D46621">
            <w:pPr>
              <w:tabs>
                <w:tab w:val="left" w:pos="9000"/>
              </w:tabs>
              <w:spacing w:after="0" w:line="240" w:lineRule="auto"/>
              <w:rPr>
                <w:rFonts w:cstheme="minorHAnsi"/>
                <w:bCs/>
                <w:sz w:val="20"/>
                <w:szCs w:val="20"/>
              </w:rPr>
            </w:pPr>
            <w:proofErr w:type="spellStart"/>
            <w:r>
              <w:rPr>
                <w:rFonts w:cstheme="minorHAnsi"/>
                <w:bCs/>
                <w:sz w:val="20"/>
                <w:szCs w:val="20"/>
              </w:rPr>
              <w:t>Pustodol</w:t>
            </w:r>
            <w:proofErr w:type="spellEnd"/>
            <w:r>
              <w:rPr>
                <w:rFonts w:cstheme="minorHAnsi"/>
                <w:bCs/>
                <w:sz w:val="20"/>
                <w:szCs w:val="20"/>
              </w:rPr>
              <w:t xml:space="preserve"> </w:t>
            </w:r>
            <w:proofErr w:type="spellStart"/>
            <w:r>
              <w:rPr>
                <w:rFonts w:cstheme="minorHAnsi"/>
                <w:bCs/>
                <w:sz w:val="20"/>
                <w:szCs w:val="20"/>
              </w:rPr>
              <w:t>Začretski</w:t>
            </w:r>
            <w:proofErr w:type="spellEnd"/>
            <w:r>
              <w:rPr>
                <w:rFonts w:cstheme="minorHAnsi"/>
                <w:bCs/>
                <w:sz w:val="20"/>
                <w:szCs w:val="20"/>
              </w:rPr>
              <w:t xml:space="preserve"> 18i,,</w:t>
            </w:r>
          </w:p>
          <w:p w14:paraId="6DA39F8E" w14:textId="77777777" w:rsidR="00D46621" w:rsidRDefault="00D46621">
            <w:pPr>
              <w:tabs>
                <w:tab w:val="left" w:pos="9000"/>
              </w:tabs>
              <w:spacing w:after="0" w:line="240" w:lineRule="auto"/>
              <w:rPr>
                <w:rFonts w:cstheme="minorHAnsi"/>
                <w:b/>
                <w:sz w:val="20"/>
                <w:szCs w:val="20"/>
              </w:rPr>
            </w:pPr>
            <w:r>
              <w:rPr>
                <w:rFonts w:cstheme="minorHAnsi"/>
                <w:bCs/>
                <w:sz w:val="20"/>
                <w:szCs w:val="20"/>
              </w:rPr>
              <w:t>49 223 Sveti Križ Začretje</w:t>
            </w:r>
          </w:p>
        </w:tc>
        <w:tc>
          <w:tcPr>
            <w:tcW w:w="2977" w:type="dxa"/>
            <w:tcBorders>
              <w:top w:val="single" w:sz="4" w:space="0" w:color="auto"/>
              <w:left w:val="single" w:sz="4" w:space="0" w:color="auto"/>
              <w:bottom w:val="single" w:sz="4" w:space="0" w:color="auto"/>
              <w:right w:val="single" w:sz="4" w:space="0" w:color="auto"/>
            </w:tcBorders>
            <w:hideMark/>
          </w:tcPr>
          <w:p w14:paraId="392D0A1D" w14:textId="77777777" w:rsidR="00D46621" w:rsidRDefault="00D46621">
            <w:pPr>
              <w:spacing w:after="0" w:line="240" w:lineRule="auto"/>
              <w:rPr>
                <w:rFonts w:cstheme="minorHAnsi"/>
                <w:sz w:val="20"/>
                <w:szCs w:val="20"/>
              </w:rPr>
            </w:pPr>
            <w:r>
              <w:rPr>
                <w:rFonts w:cstheme="minorHAnsi"/>
                <w:sz w:val="20"/>
                <w:szCs w:val="20"/>
              </w:rPr>
              <w:t>Motorni benzin MB 95</w:t>
            </w:r>
          </w:p>
        </w:tc>
        <w:tc>
          <w:tcPr>
            <w:tcW w:w="2126" w:type="dxa"/>
            <w:tcBorders>
              <w:top w:val="single" w:sz="4" w:space="0" w:color="auto"/>
              <w:left w:val="single" w:sz="4" w:space="0" w:color="auto"/>
              <w:bottom w:val="single" w:sz="4" w:space="0" w:color="auto"/>
              <w:right w:val="single" w:sz="4" w:space="0" w:color="auto"/>
            </w:tcBorders>
            <w:hideMark/>
          </w:tcPr>
          <w:p w14:paraId="0FE9DA5F" w14:textId="77777777" w:rsidR="00D46621" w:rsidRDefault="00D46621">
            <w:pPr>
              <w:spacing w:after="0" w:line="240" w:lineRule="auto"/>
              <w:jc w:val="center"/>
              <w:rPr>
                <w:rFonts w:cstheme="minorHAnsi"/>
                <w:sz w:val="20"/>
                <w:szCs w:val="20"/>
              </w:rPr>
            </w:pPr>
            <w:r>
              <w:rPr>
                <w:rFonts w:cstheme="minorHAnsi"/>
                <w:sz w:val="20"/>
                <w:szCs w:val="20"/>
              </w:rPr>
              <w:t>100.000 l</w:t>
            </w:r>
          </w:p>
        </w:tc>
      </w:tr>
      <w:tr w:rsidR="00D46621" w14:paraId="0292D1FB" w14:textId="77777777" w:rsidTr="00D4662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84381"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271B2" w14:textId="77777777" w:rsidR="00D46621" w:rsidRDefault="00D46621">
            <w:pPr>
              <w:spacing w:after="0" w:line="240" w:lineRule="auto"/>
              <w:jc w:val="left"/>
              <w:rPr>
                <w:rFonts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0F09E99" w14:textId="77777777" w:rsidR="00D46621" w:rsidRDefault="00D46621">
            <w:pPr>
              <w:spacing w:after="0" w:line="240" w:lineRule="auto"/>
              <w:rPr>
                <w:rFonts w:cstheme="minorHAnsi"/>
                <w:sz w:val="20"/>
                <w:szCs w:val="20"/>
              </w:rPr>
            </w:pPr>
            <w:r>
              <w:rPr>
                <w:rFonts w:cstheme="minorHAnsi"/>
                <w:sz w:val="20"/>
                <w:szCs w:val="20"/>
              </w:rPr>
              <w:t>Motorni benzin MB 100</w:t>
            </w:r>
          </w:p>
        </w:tc>
        <w:tc>
          <w:tcPr>
            <w:tcW w:w="2126" w:type="dxa"/>
            <w:tcBorders>
              <w:top w:val="single" w:sz="4" w:space="0" w:color="auto"/>
              <w:left w:val="single" w:sz="4" w:space="0" w:color="auto"/>
              <w:bottom w:val="single" w:sz="4" w:space="0" w:color="auto"/>
              <w:right w:val="single" w:sz="4" w:space="0" w:color="auto"/>
            </w:tcBorders>
            <w:hideMark/>
          </w:tcPr>
          <w:p w14:paraId="2A00FA66" w14:textId="77777777" w:rsidR="00D46621" w:rsidRDefault="00D46621">
            <w:pPr>
              <w:spacing w:after="0" w:line="240" w:lineRule="auto"/>
              <w:jc w:val="center"/>
              <w:rPr>
                <w:rFonts w:cstheme="minorHAnsi"/>
                <w:sz w:val="20"/>
                <w:szCs w:val="20"/>
              </w:rPr>
            </w:pPr>
            <w:r>
              <w:rPr>
                <w:rFonts w:cstheme="minorHAnsi"/>
                <w:sz w:val="20"/>
                <w:szCs w:val="20"/>
              </w:rPr>
              <w:t>80.000 l</w:t>
            </w:r>
          </w:p>
        </w:tc>
      </w:tr>
      <w:tr w:rsidR="00D46621" w14:paraId="7A7FF93C" w14:textId="77777777" w:rsidTr="00D46621">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E4EA1"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B60C7" w14:textId="77777777" w:rsidR="00D46621" w:rsidRDefault="00D46621">
            <w:pPr>
              <w:spacing w:after="0" w:line="240" w:lineRule="auto"/>
              <w:jc w:val="left"/>
              <w:rPr>
                <w:rFonts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56C82C4" w14:textId="77777777" w:rsidR="00D46621" w:rsidRDefault="00D46621">
            <w:pPr>
              <w:spacing w:after="0" w:line="240" w:lineRule="auto"/>
              <w:rPr>
                <w:rFonts w:cstheme="minorHAnsi"/>
                <w:sz w:val="20"/>
                <w:szCs w:val="20"/>
              </w:rPr>
            </w:pPr>
            <w:proofErr w:type="spellStart"/>
            <w:r>
              <w:rPr>
                <w:rFonts w:cstheme="minorHAnsi"/>
                <w:sz w:val="20"/>
                <w:szCs w:val="20"/>
              </w:rPr>
              <w:t>Eurodizel</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EE17631" w14:textId="77777777" w:rsidR="00D46621" w:rsidRDefault="00D46621">
            <w:pPr>
              <w:spacing w:after="0" w:line="240" w:lineRule="auto"/>
              <w:jc w:val="center"/>
              <w:rPr>
                <w:rFonts w:cstheme="minorHAnsi"/>
                <w:sz w:val="20"/>
                <w:szCs w:val="20"/>
              </w:rPr>
            </w:pPr>
            <w:r>
              <w:rPr>
                <w:rFonts w:cstheme="minorHAnsi"/>
                <w:sz w:val="20"/>
                <w:szCs w:val="20"/>
              </w:rPr>
              <w:t>120.000 l</w:t>
            </w:r>
          </w:p>
        </w:tc>
      </w:tr>
      <w:tr w:rsidR="00D46621" w14:paraId="0ABB0B04" w14:textId="77777777" w:rsidTr="00D46621">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95EEC"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B3B68" w14:textId="77777777" w:rsidR="00D46621" w:rsidRDefault="00D46621">
            <w:pPr>
              <w:spacing w:after="0" w:line="240" w:lineRule="auto"/>
              <w:jc w:val="left"/>
              <w:rPr>
                <w:rFonts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0F2DD0D" w14:textId="77777777" w:rsidR="00D46621" w:rsidRDefault="00D46621">
            <w:pPr>
              <w:spacing w:after="0" w:line="240" w:lineRule="auto"/>
              <w:rPr>
                <w:rFonts w:cstheme="minorHAnsi"/>
                <w:sz w:val="20"/>
                <w:szCs w:val="20"/>
              </w:rPr>
            </w:pPr>
            <w:r>
              <w:rPr>
                <w:rFonts w:cstheme="minorHAnsi"/>
                <w:sz w:val="20"/>
                <w:szCs w:val="20"/>
              </w:rPr>
              <w:t>Antifriz</w:t>
            </w:r>
          </w:p>
        </w:tc>
        <w:tc>
          <w:tcPr>
            <w:tcW w:w="2126" w:type="dxa"/>
            <w:tcBorders>
              <w:top w:val="single" w:sz="4" w:space="0" w:color="auto"/>
              <w:left w:val="single" w:sz="4" w:space="0" w:color="auto"/>
              <w:bottom w:val="single" w:sz="4" w:space="0" w:color="auto"/>
              <w:right w:val="single" w:sz="4" w:space="0" w:color="auto"/>
            </w:tcBorders>
            <w:hideMark/>
          </w:tcPr>
          <w:p w14:paraId="0016EE27" w14:textId="77777777" w:rsidR="00D46621" w:rsidRDefault="00D46621">
            <w:pPr>
              <w:spacing w:after="0" w:line="240" w:lineRule="auto"/>
              <w:jc w:val="center"/>
              <w:rPr>
                <w:rFonts w:cstheme="minorHAnsi"/>
                <w:sz w:val="20"/>
                <w:szCs w:val="20"/>
              </w:rPr>
            </w:pPr>
            <w:r>
              <w:rPr>
                <w:rFonts w:cstheme="minorHAnsi"/>
                <w:sz w:val="20"/>
                <w:szCs w:val="20"/>
              </w:rPr>
              <w:t>30 l</w:t>
            </w:r>
          </w:p>
        </w:tc>
      </w:tr>
      <w:tr w:rsidR="00D46621" w14:paraId="20B7A00C" w14:textId="77777777" w:rsidTr="00D4662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243F2"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58412" w14:textId="77777777" w:rsidR="00D46621" w:rsidRDefault="00D46621">
            <w:pPr>
              <w:spacing w:after="0" w:line="240" w:lineRule="auto"/>
              <w:jc w:val="left"/>
              <w:rPr>
                <w:rFonts w:cstheme="minorHAnsi"/>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4785B5C" w14:textId="77777777" w:rsidR="00D46621" w:rsidRDefault="00D46621">
            <w:pPr>
              <w:spacing w:after="0" w:line="240" w:lineRule="auto"/>
              <w:rPr>
                <w:rFonts w:cstheme="minorHAnsi"/>
                <w:sz w:val="20"/>
                <w:szCs w:val="20"/>
              </w:rPr>
            </w:pPr>
            <w:r>
              <w:rPr>
                <w:rFonts w:cstheme="minorHAnsi"/>
                <w:sz w:val="20"/>
                <w:szCs w:val="20"/>
              </w:rPr>
              <w:t>Ulja i masti</w:t>
            </w:r>
          </w:p>
        </w:tc>
        <w:tc>
          <w:tcPr>
            <w:tcW w:w="2126" w:type="dxa"/>
            <w:tcBorders>
              <w:top w:val="single" w:sz="4" w:space="0" w:color="auto"/>
              <w:left w:val="single" w:sz="4" w:space="0" w:color="auto"/>
              <w:bottom w:val="single" w:sz="4" w:space="0" w:color="auto"/>
              <w:right w:val="single" w:sz="4" w:space="0" w:color="auto"/>
            </w:tcBorders>
            <w:hideMark/>
          </w:tcPr>
          <w:p w14:paraId="4855DACC" w14:textId="77777777" w:rsidR="00D46621" w:rsidRDefault="00D46621">
            <w:pPr>
              <w:spacing w:after="0" w:line="240" w:lineRule="auto"/>
              <w:jc w:val="center"/>
              <w:rPr>
                <w:rFonts w:cstheme="minorHAnsi"/>
                <w:sz w:val="20"/>
                <w:szCs w:val="20"/>
              </w:rPr>
            </w:pPr>
            <w:r>
              <w:rPr>
                <w:rFonts w:cstheme="minorHAnsi"/>
                <w:sz w:val="20"/>
                <w:szCs w:val="20"/>
              </w:rPr>
              <w:t>30 l</w:t>
            </w:r>
          </w:p>
        </w:tc>
      </w:tr>
      <w:tr w:rsidR="00D46621" w14:paraId="379AE974" w14:textId="77777777" w:rsidTr="00D46621">
        <w:trPr>
          <w:trHeight w:val="135"/>
        </w:trPr>
        <w:tc>
          <w:tcPr>
            <w:tcW w:w="661" w:type="dxa"/>
            <w:vMerge w:val="restart"/>
            <w:tcBorders>
              <w:top w:val="single" w:sz="4" w:space="0" w:color="auto"/>
              <w:left w:val="single" w:sz="4" w:space="0" w:color="auto"/>
              <w:bottom w:val="single" w:sz="4" w:space="0" w:color="auto"/>
              <w:right w:val="single" w:sz="4" w:space="0" w:color="auto"/>
            </w:tcBorders>
            <w:vAlign w:val="center"/>
          </w:tcPr>
          <w:p w14:paraId="3F83C154" w14:textId="77777777" w:rsidR="00D46621" w:rsidRDefault="00D46621" w:rsidP="00ED7227">
            <w:pPr>
              <w:pStyle w:val="Odlomakpopisa"/>
              <w:numPr>
                <w:ilvl w:val="0"/>
                <w:numId w:val="29"/>
              </w:numPr>
              <w:spacing w:after="0" w:line="240" w:lineRule="auto"/>
              <w:jc w:val="center"/>
              <w:rPr>
                <w:rFonts w:cstheme="minorHAnsi"/>
                <w:sz w:val="20"/>
                <w:szCs w:val="20"/>
                <w:lang w:eastAsia="zh-CN"/>
              </w:rPr>
            </w:pPr>
          </w:p>
        </w:tc>
        <w:tc>
          <w:tcPr>
            <w:tcW w:w="3303" w:type="dxa"/>
            <w:vMerge w:val="restart"/>
            <w:tcBorders>
              <w:top w:val="single" w:sz="4" w:space="0" w:color="auto"/>
              <w:left w:val="single" w:sz="4" w:space="0" w:color="auto"/>
              <w:bottom w:val="single" w:sz="4" w:space="0" w:color="auto"/>
              <w:right w:val="single" w:sz="4" w:space="0" w:color="auto"/>
            </w:tcBorders>
            <w:vAlign w:val="center"/>
            <w:hideMark/>
          </w:tcPr>
          <w:p w14:paraId="3C9C8C9B" w14:textId="77777777" w:rsidR="00D46621" w:rsidRDefault="00D46621">
            <w:pPr>
              <w:tabs>
                <w:tab w:val="left" w:pos="9000"/>
              </w:tabs>
              <w:spacing w:after="0" w:line="240" w:lineRule="auto"/>
              <w:rPr>
                <w:rFonts w:cstheme="minorHAnsi"/>
                <w:b/>
                <w:sz w:val="20"/>
                <w:szCs w:val="20"/>
              </w:rPr>
            </w:pPr>
            <w:r>
              <w:rPr>
                <w:rFonts w:cstheme="minorHAnsi"/>
                <w:b/>
                <w:sz w:val="20"/>
                <w:szCs w:val="20"/>
              </w:rPr>
              <w:t xml:space="preserve">TIFON d.o.o., BP </w:t>
            </w:r>
            <w:proofErr w:type="spellStart"/>
            <w:r>
              <w:rPr>
                <w:rFonts w:cstheme="minorHAnsi"/>
                <w:b/>
                <w:sz w:val="20"/>
                <w:szCs w:val="20"/>
              </w:rPr>
              <w:t>Švaljkovec</w:t>
            </w:r>
            <w:proofErr w:type="spellEnd"/>
          </w:p>
          <w:p w14:paraId="5CCAEF06" w14:textId="77777777" w:rsidR="00D46621" w:rsidRDefault="00D46621">
            <w:pPr>
              <w:tabs>
                <w:tab w:val="left" w:pos="9000"/>
              </w:tabs>
              <w:spacing w:after="0" w:line="240" w:lineRule="auto"/>
              <w:rPr>
                <w:rFonts w:cstheme="minorHAnsi"/>
                <w:bCs/>
                <w:sz w:val="20"/>
                <w:szCs w:val="20"/>
              </w:rPr>
            </w:pPr>
            <w:proofErr w:type="spellStart"/>
            <w:r>
              <w:rPr>
                <w:rFonts w:cstheme="minorHAnsi"/>
                <w:bCs/>
                <w:sz w:val="20"/>
                <w:szCs w:val="20"/>
              </w:rPr>
              <w:t>Švaljkovec</w:t>
            </w:r>
            <w:proofErr w:type="spellEnd"/>
            <w:r>
              <w:rPr>
                <w:rFonts w:cstheme="minorHAnsi"/>
                <w:bCs/>
                <w:sz w:val="20"/>
                <w:szCs w:val="20"/>
              </w:rPr>
              <w:t xml:space="preserve"> 7b, 49 223 Sveti Križ Začretje</w:t>
            </w:r>
          </w:p>
        </w:tc>
        <w:tc>
          <w:tcPr>
            <w:tcW w:w="2977" w:type="dxa"/>
            <w:tcBorders>
              <w:top w:val="single" w:sz="4" w:space="0" w:color="auto"/>
              <w:left w:val="single" w:sz="4" w:space="0" w:color="auto"/>
              <w:bottom w:val="single" w:sz="4" w:space="0" w:color="auto"/>
              <w:right w:val="single" w:sz="4" w:space="0" w:color="auto"/>
            </w:tcBorders>
            <w:hideMark/>
          </w:tcPr>
          <w:p w14:paraId="7040956A" w14:textId="77777777" w:rsidR="00D46621" w:rsidRDefault="00D46621">
            <w:pPr>
              <w:spacing w:after="0" w:line="240" w:lineRule="auto"/>
              <w:rPr>
                <w:rFonts w:cstheme="minorHAnsi"/>
                <w:sz w:val="20"/>
                <w:szCs w:val="20"/>
              </w:rPr>
            </w:pPr>
            <w:proofErr w:type="spellStart"/>
            <w:r>
              <w:rPr>
                <w:rFonts w:cstheme="minorHAnsi"/>
                <w:sz w:val="20"/>
                <w:szCs w:val="20"/>
              </w:rPr>
              <w:t>Eurodizel</w:t>
            </w:r>
            <w:proofErr w:type="spellEnd"/>
            <w:r>
              <w:rPr>
                <w:rFonts w:cstheme="minorHAnsi"/>
                <w:sz w:val="20"/>
                <w:szCs w:val="20"/>
              </w:rPr>
              <w:t xml:space="preserve"> BS 95</w:t>
            </w:r>
          </w:p>
        </w:tc>
        <w:tc>
          <w:tcPr>
            <w:tcW w:w="2126" w:type="dxa"/>
            <w:tcBorders>
              <w:top w:val="single" w:sz="4" w:space="0" w:color="auto"/>
              <w:left w:val="single" w:sz="4" w:space="0" w:color="auto"/>
              <w:bottom w:val="single" w:sz="4" w:space="0" w:color="auto"/>
              <w:right w:val="single" w:sz="4" w:space="0" w:color="auto"/>
            </w:tcBorders>
            <w:hideMark/>
          </w:tcPr>
          <w:p w14:paraId="78B0F459" w14:textId="77777777" w:rsidR="00D46621" w:rsidRDefault="00D46621">
            <w:pPr>
              <w:spacing w:after="0" w:line="240" w:lineRule="auto"/>
              <w:jc w:val="center"/>
              <w:rPr>
                <w:rFonts w:cstheme="minorHAnsi"/>
                <w:sz w:val="20"/>
                <w:szCs w:val="20"/>
              </w:rPr>
            </w:pPr>
            <w:r>
              <w:rPr>
                <w:rFonts w:cstheme="minorHAnsi"/>
                <w:sz w:val="20"/>
                <w:szCs w:val="20"/>
              </w:rPr>
              <w:t>20 m</w:t>
            </w:r>
            <w:r>
              <w:rPr>
                <w:rFonts w:cstheme="minorHAnsi"/>
                <w:sz w:val="20"/>
                <w:szCs w:val="20"/>
                <w:vertAlign w:val="superscript"/>
              </w:rPr>
              <w:t>3</w:t>
            </w:r>
          </w:p>
        </w:tc>
      </w:tr>
      <w:tr w:rsidR="00D46621" w14:paraId="457DC28A" w14:textId="77777777" w:rsidTr="00D46621">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AC901"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DF83D"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92923EF" w14:textId="77777777" w:rsidR="00D46621" w:rsidRDefault="00D46621">
            <w:pPr>
              <w:spacing w:after="0" w:line="240" w:lineRule="auto"/>
              <w:rPr>
                <w:rFonts w:cstheme="minorHAnsi"/>
                <w:sz w:val="20"/>
                <w:szCs w:val="20"/>
              </w:rPr>
            </w:pPr>
            <w:proofErr w:type="spellStart"/>
            <w:r>
              <w:rPr>
                <w:rFonts w:cstheme="minorHAnsi"/>
                <w:sz w:val="20"/>
                <w:szCs w:val="20"/>
              </w:rPr>
              <w:t>Eurodizel</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A54779D" w14:textId="77777777" w:rsidR="00D46621" w:rsidRDefault="00D46621">
            <w:pPr>
              <w:spacing w:after="0" w:line="240" w:lineRule="auto"/>
              <w:jc w:val="center"/>
              <w:rPr>
                <w:rFonts w:cstheme="minorHAnsi"/>
                <w:sz w:val="20"/>
                <w:szCs w:val="20"/>
              </w:rPr>
            </w:pPr>
            <w:r>
              <w:rPr>
                <w:rFonts w:cstheme="minorHAnsi"/>
                <w:sz w:val="20"/>
                <w:szCs w:val="20"/>
              </w:rPr>
              <w:t>40 m</w:t>
            </w:r>
            <w:r>
              <w:rPr>
                <w:rFonts w:cstheme="minorHAnsi"/>
                <w:sz w:val="20"/>
                <w:szCs w:val="20"/>
                <w:vertAlign w:val="superscript"/>
              </w:rPr>
              <w:t>3</w:t>
            </w:r>
          </w:p>
        </w:tc>
      </w:tr>
      <w:tr w:rsidR="00D46621" w14:paraId="317C9F2E" w14:textId="77777777" w:rsidTr="00D46621">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CEF52"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5BF56"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2D9EF9A" w14:textId="77777777" w:rsidR="00D46621" w:rsidRDefault="00D46621">
            <w:pPr>
              <w:spacing w:after="0" w:line="240" w:lineRule="auto"/>
              <w:rPr>
                <w:rFonts w:cstheme="minorHAnsi"/>
                <w:sz w:val="20"/>
                <w:szCs w:val="20"/>
              </w:rPr>
            </w:pPr>
            <w:r>
              <w:rPr>
                <w:rFonts w:cstheme="minorHAnsi"/>
                <w:sz w:val="20"/>
                <w:szCs w:val="20"/>
              </w:rPr>
              <w:t>Eurosuper 95 BS-</w:t>
            </w:r>
            <w:proofErr w:type="spellStart"/>
            <w:r>
              <w:rPr>
                <w:rFonts w:cstheme="minorHAnsi"/>
                <w:sz w:val="20"/>
                <w:szCs w:val="20"/>
              </w:rPr>
              <w:t>CLASS</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2DC9CAFA" w14:textId="77777777" w:rsidR="00D46621" w:rsidRDefault="00D46621">
            <w:pPr>
              <w:spacing w:after="0" w:line="240" w:lineRule="auto"/>
              <w:jc w:val="center"/>
              <w:rPr>
                <w:rFonts w:cstheme="minorHAnsi"/>
                <w:sz w:val="20"/>
                <w:szCs w:val="20"/>
              </w:rPr>
            </w:pPr>
            <w:r>
              <w:rPr>
                <w:rFonts w:cstheme="minorHAnsi"/>
                <w:sz w:val="20"/>
                <w:szCs w:val="20"/>
              </w:rPr>
              <w:t>40 m</w:t>
            </w:r>
            <w:r>
              <w:rPr>
                <w:rFonts w:cstheme="minorHAnsi"/>
                <w:sz w:val="20"/>
                <w:szCs w:val="20"/>
                <w:vertAlign w:val="superscript"/>
              </w:rPr>
              <w:t>3</w:t>
            </w:r>
          </w:p>
        </w:tc>
      </w:tr>
      <w:tr w:rsidR="00D46621" w14:paraId="110383CA" w14:textId="77777777" w:rsidTr="00D46621">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370B2"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70CFE"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CFA4C2F" w14:textId="77777777" w:rsidR="00D46621" w:rsidRDefault="00D46621">
            <w:pPr>
              <w:spacing w:after="0" w:line="240" w:lineRule="auto"/>
              <w:rPr>
                <w:rFonts w:cstheme="minorHAnsi"/>
                <w:sz w:val="20"/>
                <w:szCs w:val="20"/>
              </w:rPr>
            </w:pPr>
            <w:r>
              <w:rPr>
                <w:rFonts w:cstheme="minorHAnsi"/>
                <w:sz w:val="20"/>
                <w:szCs w:val="20"/>
              </w:rPr>
              <w:t>Eurosuper 95</w:t>
            </w:r>
          </w:p>
        </w:tc>
        <w:tc>
          <w:tcPr>
            <w:tcW w:w="2126" w:type="dxa"/>
            <w:tcBorders>
              <w:top w:val="single" w:sz="4" w:space="0" w:color="auto"/>
              <w:left w:val="single" w:sz="4" w:space="0" w:color="auto"/>
              <w:bottom w:val="single" w:sz="4" w:space="0" w:color="auto"/>
              <w:right w:val="single" w:sz="4" w:space="0" w:color="auto"/>
            </w:tcBorders>
            <w:hideMark/>
          </w:tcPr>
          <w:p w14:paraId="79496DBA" w14:textId="77777777" w:rsidR="00D46621" w:rsidRDefault="00D46621">
            <w:pPr>
              <w:spacing w:after="0" w:line="240" w:lineRule="auto"/>
              <w:jc w:val="center"/>
              <w:rPr>
                <w:rFonts w:cstheme="minorHAnsi"/>
                <w:sz w:val="20"/>
                <w:szCs w:val="20"/>
              </w:rPr>
            </w:pPr>
            <w:r>
              <w:rPr>
                <w:rFonts w:cstheme="minorHAnsi"/>
                <w:sz w:val="20"/>
                <w:szCs w:val="20"/>
              </w:rPr>
              <w:t>20 m</w:t>
            </w:r>
            <w:r>
              <w:rPr>
                <w:rFonts w:cstheme="minorHAnsi"/>
                <w:sz w:val="20"/>
                <w:szCs w:val="20"/>
                <w:vertAlign w:val="superscript"/>
              </w:rPr>
              <w:t>3</w:t>
            </w:r>
          </w:p>
        </w:tc>
      </w:tr>
      <w:tr w:rsidR="00D46621" w14:paraId="26D2464C" w14:textId="77777777" w:rsidTr="00D46621">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3A2BD"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71C02"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62A290D" w14:textId="77777777" w:rsidR="00D46621" w:rsidRDefault="00D46621">
            <w:pPr>
              <w:spacing w:after="0" w:line="240" w:lineRule="auto"/>
              <w:rPr>
                <w:rFonts w:cstheme="minorHAnsi"/>
                <w:sz w:val="20"/>
                <w:szCs w:val="20"/>
              </w:rPr>
            </w:pPr>
            <w:proofErr w:type="spellStart"/>
            <w:r>
              <w:rPr>
                <w:rFonts w:cstheme="minorHAnsi"/>
                <w:sz w:val="20"/>
                <w:szCs w:val="20"/>
              </w:rPr>
              <w:t>Eurodizel</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4A75DDFE" w14:textId="77777777" w:rsidR="00D46621" w:rsidRDefault="00D46621">
            <w:pPr>
              <w:spacing w:after="0" w:line="240" w:lineRule="auto"/>
              <w:jc w:val="center"/>
              <w:rPr>
                <w:rFonts w:cstheme="minorHAnsi"/>
                <w:sz w:val="20"/>
                <w:szCs w:val="20"/>
              </w:rPr>
            </w:pPr>
            <w:r>
              <w:rPr>
                <w:rFonts w:cstheme="minorHAnsi"/>
                <w:sz w:val="20"/>
                <w:szCs w:val="20"/>
              </w:rPr>
              <w:t>30 m</w:t>
            </w:r>
            <w:r>
              <w:rPr>
                <w:rFonts w:cstheme="minorHAnsi"/>
                <w:sz w:val="20"/>
                <w:szCs w:val="20"/>
                <w:vertAlign w:val="superscript"/>
              </w:rPr>
              <w:t>3</w:t>
            </w:r>
          </w:p>
        </w:tc>
      </w:tr>
      <w:tr w:rsidR="00D46621" w14:paraId="1AC0C4AA" w14:textId="77777777" w:rsidTr="00D46621">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F9019"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7FBA6"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196E1727" w14:textId="77777777" w:rsidR="00D46621" w:rsidRDefault="00D46621">
            <w:pPr>
              <w:spacing w:after="0" w:line="240" w:lineRule="auto"/>
              <w:rPr>
                <w:rFonts w:cstheme="minorHAnsi"/>
                <w:sz w:val="20"/>
                <w:szCs w:val="20"/>
              </w:rPr>
            </w:pPr>
            <w:r>
              <w:rPr>
                <w:rFonts w:cstheme="minorHAnsi"/>
                <w:sz w:val="20"/>
                <w:szCs w:val="20"/>
              </w:rPr>
              <w:t>Butan</w:t>
            </w:r>
          </w:p>
        </w:tc>
        <w:tc>
          <w:tcPr>
            <w:tcW w:w="2126" w:type="dxa"/>
            <w:tcBorders>
              <w:top w:val="single" w:sz="4" w:space="0" w:color="auto"/>
              <w:left w:val="single" w:sz="4" w:space="0" w:color="auto"/>
              <w:bottom w:val="single" w:sz="4" w:space="0" w:color="auto"/>
              <w:right w:val="single" w:sz="4" w:space="0" w:color="auto"/>
            </w:tcBorders>
            <w:hideMark/>
          </w:tcPr>
          <w:p w14:paraId="2F7AF2C9" w14:textId="77777777" w:rsidR="00D46621" w:rsidRDefault="00D46621">
            <w:pPr>
              <w:spacing w:after="0" w:line="240" w:lineRule="auto"/>
              <w:jc w:val="center"/>
              <w:rPr>
                <w:rFonts w:cstheme="minorHAnsi"/>
                <w:sz w:val="20"/>
                <w:szCs w:val="20"/>
              </w:rPr>
            </w:pPr>
            <w:r>
              <w:rPr>
                <w:rFonts w:cstheme="minorHAnsi"/>
                <w:sz w:val="20"/>
                <w:szCs w:val="20"/>
              </w:rPr>
              <w:t>10 m</w:t>
            </w:r>
            <w:r>
              <w:rPr>
                <w:rFonts w:cstheme="minorHAnsi"/>
                <w:sz w:val="20"/>
                <w:szCs w:val="20"/>
                <w:vertAlign w:val="superscript"/>
              </w:rPr>
              <w:t xml:space="preserve">3 </w:t>
            </w:r>
            <w:r>
              <w:rPr>
                <w:rFonts w:cstheme="minorHAnsi"/>
                <w:sz w:val="20"/>
                <w:szCs w:val="20"/>
              </w:rPr>
              <w:t>(prazan)</w:t>
            </w:r>
          </w:p>
        </w:tc>
      </w:tr>
      <w:tr w:rsidR="00D46621" w14:paraId="723611E3" w14:textId="77777777" w:rsidTr="00D46621">
        <w:trPr>
          <w:trHeight w:val="120"/>
        </w:trPr>
        <w:tc>
          <w:tcPr>
            <w:tcW w:w="661" w:type="dxa"/>
            <w:vMerge w:val="restart"/>
            <w:tcBorders>
              <w:top w:val="single" w:sz="4" w:space="0" w:color="auto"/>
              <w:left w:val="single" w:sz="4" w:space="0" w:color="auto"/>
              <w:bottom w:val="single" w:sz="4" w:space="0" w:color="auto"/>
              <w:right w:val="single" w:sz="4" w:space="0" w:color="auto"/>
            </w:tcBorders>
            <w:vAlign w:val="center"/>
          </w:tcPr>
          <w:p w14:paraId="704577B6" w14:textId="77777777" w:rsidR="00D46621" w:rsidRDefault="00D46621" w:rsidP="00ED7227">
            <w:pPr>
              <w:pStyle w:val="Odlomakpopisa"/>
              <w:numPr>
                <w:ilvl w:val="0"/>
                <w:numId w:val="29"/>
              </w:numPr>
              <w:spacing w:after="0" w:line="240" w:lineRule="auto"/>
              <w:jc w:val="center"/>
              <w:rPr>
                <w:rFonts w:cstheme="minorHAnsi"/>
                <w:sz w:val="20"/>
                <w:szCs w:val="20"/>
                <w:lang w:eastAsia="zh-CN"/>
              </w:rPr>
            </w:pPr>
          </w:p>
        </w:tc>
        <w:tc>
          <w:tcPr>
            <w:tcW w:w="3303" w:type="dxa"/>
            <w:vMerge w:val="restart"/>
            <w:tcBorders>
              <w:top w:val="single" w:sz="4" w:space="0" w:color="auto"/>
              <w:left w:val="single" w:sz="4" w:space="0" w:color="auto"/>
              <w:bottom w:val="single" w:sz="4" w:space="0" w:color="auto"/>
              <w:right w:val="single" w:sz="4" w:space="0" w:color="auto"/>
            </w:tcBorders>
            <w:vAlign w:val="center"/>
            <w:hideMark/>
          </w:tcPr>
          <w:p w14:paraId="340E65AC" w14:textId="77777777" w:rsidR="00D46621" w:rsidRDefault="00D46621">
            <w:pPr>
              <w:tabs>
                <w:tab w:val="left" w:pos="9000"/>
              </w:tabs>
              <w:spacing w:after="0" w:line="240" w:lineRule="auto"/>
              <w:rPr>
                <w:rFonts w:cstheme="minorHAnsi"/>
                <w:b/>
                <w:sz w:val="20"/>
                <w:szCs w:val="20"/>
              </w:rPr>
            </w:pPr>
            <w:proofErr w:type="spellStart"/>
            <w:r>
              <w:rPr>
                <w:rFonts w:cstheme="minorHAnsi"/>
                <w:b/>
                <w:sz w:val="20"/>
                <w:szCs w:val="20"/>
              </w:rPr>
              <w:t>HON</w:t>
            </w:r>
            <w:proofErr w:type="spellEnd"/>
            <w:r>
              <w:rPr>
                <w:rFonts w:cstheme="minorHAnsi"/>
                <w:b/>
                <w:sz w:val="20"/>
                <w:szCs w:val="20"/>
              </w:rPr>
              <w:t>-ING d.o.o</w:t>
            </w:r>
          </w:p>
          <w:p w14:paraId="275F4855" w14:textId="77777777" w:rsidR="00D46621" w:rsidRDefault="00D46621">
            <w:pPr>
              <w:tabs>
                <w:tab w:val="left" w:pos="9000"/>
              </w:tabs>
              <w:spacing w:after="0" w:line="240" w:lineRule="auto"/>
              <w:rPr>
                <w:rFonts w:cstheme="minorHAnsi"/>
                <w:bCs/>
                <w:sz w:val="20"/>
                <w:szCs w:val="20"/>
              </w:rPr>
            </w:pPr>
            <w:proofErr w:type="spellStart"/>
            <w:r>
              <w:rPr>
                <w:rFonts w:cstheme="minorHAnsi"/>
                <w:bCs/>
                <w:sz w:val="20"/>
                <w:szCs w:val="20"/>
              </w:rPr>
              <w:t>Vrankovec</w:t>
            </w:r>
            <w:proofErr w:type="spellEnd"/>
            <w:r>
              <w:rPr>
                <w:rFonts w:cstheme="minorHAnsi"/>
                <w:bCs/>
                <w:sz w:val="20"/>
                <w:szCs w:val="20"/>
              </w:rPr>
              <w:t xml:space="preserve"> bb, 49 223, Sveti Križ Začretje</w:t>
            </w:r>
          </w:p>
        </w:tc>
        <w:tc>
          <w:tcPr>
            <w:tcW w:w="2977" w:type="dxa"/>
            <w:tcBorders>
              <w:top w:val="single" w:sz="4" w:space="0" w:color="auto"/>
              <w:left w:val="single" w:sz="4" w:space="0" w:color="auto"/>
              <w:bottom w:val="single" w:sz="4" w:space="0" w:color="auto"/>
              <w:right w:val="single" w:sz="4" w:space="0" w:color="auto"/>
            </w:tcBorders>
            <w:hideMark/>
          </w:tcPr>
          <w:p w14:paraId="0D66BE59" w14:textId="77777777" w:rsidR="00D46621" w:rsidRDefault="00D46621">
            <w:pPr>
              <w:spacing w:after="0" w:line="240" w:lineRule="auto"/>
              <w:rPr>
                <w:rFonts w:cstheme="minorHAnsi"/>
                <w:sz w:val="20"/>
                <w:szCs w:val="20"/>
              </w:rPr>
            </w:pPr>
            <w:r>
              <w:rPr>
                <w:rFonts w:cstheme="minorHAnsi"/>
                <w:sz w:val="20"/>
                <w:szCs w:val="20"/>
              </w:rPr>
              <w:t>Etil-acetat</w:t>
            </w:r>
          </w:p>
        </w:tc>
        <w:tc>
          <w:tcPr>
            <w:tcW w:w="2126" w:type="dxa"/>
            <w:tcBorders>
              <w:top w:val="single" w:sz="4" w:space="0" w:color="auto"/>
              <w:left w:val="single" w:sz="4" w:space="0" w:color="auto"/>
              <w:bottom w:val="single" w:sz="4" w:space="0" w:color="auto"/>
              <w:right w:val="single" w:sz="4" w:space="0" w:color="auto"/>
            </w:tcBorders>
            <w:hideMark/>
          </w:tcPr>
          <w:p w14:paraId="39A10B2A" w14:textId="77777777" w:rsidR="00D46621" w:rsidRDefault="00D46621">
            <w:pPr>
              <w:spacing w:after="0" w:line="240" w:lineRule="auto"/>
              <w:jc w:val="center"/>
              <w:rPr>
                <w:rFonts w:cstheme="minorHAnsi"/>
                <w:sz w:val="20"/>
                <w:szCs w:val="20"/>
              </w:rPr>
            </w:pPr>
            <w:r>
              <w:rPr>
                <w:rFonts w:cstheme="minorHAnsi"/>
                <w:sz w:val="20"/>
                <w:szCs w:val="20"/>
              </w:rPr>
              <w:t>0,10 t</w:t>
            </w:r>
          </w:p>
        </w:tc>
      </w:tr>
      <w:tr w:rsidR="00D46621" w14:paraId="08368A17" w14:textId="77777777" w:rsidTr="00D46621">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9242F"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DD626"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289D36B0" w14:textId="77777777" w:rsidR="00D46621" w:rsidRDefault="00D46621">
            <w:pPr>
              <w:spacing w:after="0" w:line="240" w:lineRule="auto"/>
              <w:rPr>
                <w:rFonts w:cstheme="minorHAnsi"/>
                <w:sz w:val="20"/>
                <w:szCs w:val="20"/>
              </w:rPr>
            </w:pPr>
            <w:r>
              <w:rPr>
                <w:rFonts w:cstheme="minorHAnsi"/>
                <w:sz w:val="20"/>
                <w:szCs w:val="20"/>
              </w:rPr>
              <w:t>Propan-2-ol</w:t>
            </w:r>
          </w:p>
        </w:tc>
        <w:tc>
          <w:tcPr>
            <w:tcW w:w="2126" w:type="dxa"/>
            <w:tcBorders>
              <w:top w:val="single" w:sz="4" w:space="0" w:color="auto"/>
              <w:left w:val="single" w:sz="4" w:space="0" w:color="auto"/>
              <w:bottom w:val="single" w:sz="4" w:space="0" w:color="auto"/>
              <w:right w:val="single" w:sz="4" w:space="0" w:color="auto"/>
            </w:tcBorders>
            <w:hideMark/>
          </w:tcPr>
          <w:p w14:paraId="3247D155" w14:textId="77777777" w:rsidR="00D46621" w:rsidRDefault="00D46621">
            <w:pPr>
              <w:spacing w:after="0" w:line="240" w:lineRule="auto"/>
              <w:jc w:val="center"/>
              <w:rPr>
                <w:rFonts w:cstheme="minorHAnsi"/>
                <w:sz w:val="20"/>
                <w:szCs w:val="20"/>
              </w:rPr>
            </w:pPr>
            <w:r>
              <w:rPr>
                <w:rFonts w:cstheme="minorHAnsi"/>
                <w:sz w:val="20"/>
                <w:szCs w:val="20"/>
              </w:rPr>
              <w:t>0,16 t</w:t>
            </w:r>
          </w:p>
        </w:tc>
      </w:tr>
      <w:tr w:rsidR="00D46621" w14:paraId="30A73258" w14:textId="77777777" w:rsidTr="00D46621">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C5086"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9F90E"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5F242F6D"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 xml:space="preserve">Ugljikovodici, C9-C11,, </w:t>
            </w:r>
            <w:proofErr w:type="spellStart"/>
            <w:r>
              <w:rPr>
                <w:rFonts w:cstheme="minorHAnsi"/>
                <w:iCs/>
                <w:sz w:val="20"/>
                <w:szCs w:val="20"/>
              </w:rPr>
              <w:t>izoalkani</w:t>
            </w:r>
            <w:proofErr w:type="spellEnd"/>
            <w:r>
              <w:rPr>
                <w:rFonts w:cstheme="minorHAnsi"/>
                <w:iCs/>
                <w:sz w:val="20"/>
                <w:szCs w:val="20"/>
              </w:rPr>
              <w:t>, ciklički (&lt; 2% aromata) 90 do 95%</w:t>
            </w:r>
          </w:p>
          <w:p w14:paraId="0A3C6249" w14:textId="77777777" w:rsidR="00D46621" w:rsidRDefault="00D46621">
            <w:pPr>
              <w:spacing w:after="0" w:line="240" w:lineRule="auto"/>
              <w:rPr>
                <w:rFonts w:cstheme="minorHAnsi"/>
                <w:sz w:val="20"/>
                <w:szCs w:val="20"/>
              </w:rPr>
            </w:pPr>
            <w:r>
              <w:rPr>
                <w:rFonts w:cstheme="minorHAnsi"/>
                <w:iCs/>
                <w:sz w:val="20"/>
                <w:szCs w:val="20"/>
              </w:rPr>
              <w:t xml:space="preserve">Destilati (nafta), </w:t>
            </w:r>
            <w:proofErr w:type="spellStart"/>
            <w:r>
              <w:rPr>
                <w:rFonts w:cstheme="minorHAnsi"/>
                <w:iCs/>
                <w:sz w:val="20"/>
                <w:szCs w:val="20"/>
              </w:rPr>
              <w:t>hidroobrađeni</w:t>
            </w:r>
            <w:proofErr w:type="spellEnd"/>
            <w:r>
              <w:rPr>
                <w:rFonts w:cstheme="minorHAnsi"/>
                <w:iCs/>
                <w:sz w:val="20"/>
                <w:szCs w:val="20"/>
              </w:rPr>
              <w:t xml:space="preserve"> srednji; Plinsko ulje - nespecificirano 5 do 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933D65" w14:textId="77777777" w:rsidR="00D46621" w:rsidRDefault="00D46621">
            <w:pPr>
              <w:spacing w:after="0" w:line="240" w:lineRule="auto"/>
              <w:jc w:val="center"/>
              <w:rPr>
                <w:rFonts w:cstheme="minorHAnsi"/>
                <w:sz w:val="20"/>
                <w:szCs w:val="20"/>
              </w:rPr>
            </w:pPr>
            <w:r>
              <w:rPr>
                <w:rFonts w:cstheme="minorHAnsi"/>
                <w:sz w:val="20"/>
                <w:szCs w:val="20"/>
              </w:rPr>
              <w:t>0,10 t</w:t>
            </w:r>
          </w:p>
        </w:tc>
      </w:tr>
      <w:tr w:rsidR="00D46621" w14:paraId="0E6844EA" w14:textId="77777777" w:rsidTr="00D46621">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32DF7"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727F5"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1D4C9ED" w14:textId="77777777" w:rsidR="00D46621" w:rsidRDefault="00D46621">
            <w:pPr>
              <w:spacing w:after="0" w:line="240" w:lineRule="auto"/>
              <w:rPr>
                <w:rFonts w:cstheme="minorHAnsi"/>
                <w:sz w:val="20"/>
                <w:szCs w:val="20"/>
              </w:rPr>
            </w:pPr>
            <w:r>
              <w:rPr>
                <w:rFonts w:cstheme="minorHAnsi"/>
                <w:iCs/>
                <w:sz w:val="20"/>
                <w:szCs w:val="20"/>
              </w:rPr>
              <w:t>1-Methoxy-2-Propanol 50 do 100%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5386D4" w14:textId="77777777" w:rsidR="00D46621" w:rsidRDefault="00D46621">
            <w:pPr>
              <w:spacing w:after="0" w:line="240" w:lineRule="auto"/>
              <w:jc w:val="center"/>
              <w:rPr>
                <w:rFonts w:cstheme="minorHAnsi"/>
                <w:sz w:val="20"/>
                <w:szCs w:val="20"/>
              </w:rPr>
            </w:pPr>
            <w:r>
              <w:rPr>
                <w:rFonts w:cstheme="minorHAnsi"/>
                <w:sz w:val="20"/>
                <w:szCs w:val="20"/>
              </w:rPr>
              <w:t>0,15 t</w:t>
            </w:r>
          </w:p>
        </w:tc>
      </w:tr>
      <w:tr w:rsidR="00D46621" w14:paraId="29DE3BAB" w14:textId="77777777" w:rsidTr="00D46621">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88CF0"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3BB6A"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59299E62" w14:textId="77777777" w:rsidR="00D46621" w:rsidRDefault="00D46621">
            <w:pPr>
              <w:spacing w:after="0" w:line="240" w:lineRule="auto"/>
              <w:rPr>
                <w:rFonts w:cstheme="minorHAnsi"/>
                <w:sz w:val="20"/>
                <w:szCs w:val="20"/>
              </w:rPr>
            </w:pPr>
            <w:r>
              <w:rPr>
                <w:rFonts w:cstheme="minorHAnsi"/>
                <w:iCs/>
                <w:sz w:val="20"/>
                <w:szCs w:val="20"/>
              </w:rPr>
              <w:t>Propan - butan smjesa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ADFD61" w14:textId="77777777" w:rsidR="00D46621" w:rsidRDefault="00D46621">
            <w:pPr>
              <w:spacing w:after="0" w:line="240" w:lineRule="auto"/>
              <w:jc w:val="center"/>
              <w:rPr>
                <w:rFonts w:cstheme="minorHAnsi"/>
                <w:sz w:val="20"/>
                <w:szCs w:val="20"/>
              </w:rPr>
            </w:pPr>
            <w:r>
              <w:rPr>
                <w:rFonts w:cstheme="minorHAnsi"/>
                <w:sz w:val="20"/>
                <w:szCs w:val="20"/>
              </w:rPr>
              <w:t>0,20 t</w:t>
            </w:r>
          </w:p>
        </w:tc>
      </w:tr>
      <w:tr w:rsidR="00D46621" w14:paraId="0BFC5461" w14:textId="77777777" w:rsidTr="00D46621">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3E942"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87686"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2527BB96"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1,3-dioksolan &gt;99%</w:t>
            </w:r>
          </w:p>
          <w:p w14:paraId="00543938" w14:textId="77777777" w:rsidR="00D46621" w:rsidRDefault="00D46621">
            <w:pPr>
              <w:spacing w:after="0" w:line="240" w:lineRule="auto"/>
              <w:rPr>
                <w:rFonts w:cstheme="minorHAnsi"/>
                <w:sz w:val="20"/>
                <w:szCs w:val="20"/>
              </w:rPr>
            </w:pPr>
            <w:r>
              <w:rPr>
                <w:rFonts w:cstheme="minorHAnsi"/>
                <w:iCs/>
                <w:sz w:val="20"/>
                <w:szCs w:val="20"/>
              </w:rPr>
              <w:t>2,6-di-terc-butil-p-krezol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23D703" w14:textId="77777777" w:rsidR="00D46621" w:rsidRDefault="00D46621">
            <w:pPr>
              <w:spacing w:after="0" w:line="240" w:lineRule="auto"/>
              <w:jc w:val="center"/>
              <w:rPr>
                <w:rFonts w:cstheme="minorHAnsi"/>
                <w:sz w:val="20"/>
                <w:szCs w:val="20"/>
              </w:rPr>
            </w:pPr>
            <w:r>
              <w:rPr>
                <w:rFonts w:cstheme="minorHAnsi"/>
                <w:sz w:val="20"/>
                <w:szCs w:val="20"/>
              </w:rPr>
              <w:t>0,20 t</w:t>
            </w:r>
          </w:p>
        </w:tc>
      </w:tr>
      <w:tr w:rsidR="00D46621" w14:paraId="3A10AF2F" w14:textId="77777777" w:rsidTr="00D46621">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DB745"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CCE72"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C78D955"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copper</w:t>
            </w:r>
            <w:proofErr w:type="spellEnd"/>
            <w:r>
              <w:rPr>
                <w:rFonts w:cstheme="minorHAnsi"/>
                <w:iCs/>
                <w:sz w:val="20"/>
                <w:szCs w:val="20"/>
              </w:rPr>
              <w:t>,</w:t>
            </w:r>
          </w:p>
          <w:p w14:paraId="73367D9F"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Propylidynetrimethanol</w:t>
            </w:r>
            <w:proofErr w:type="spellEnd"/>
            <w:r>
              <w:rPr>
                <w:rFonts w:cstheme="minorHAnsi"/>
                <w:iCs/>
                <w:sz w:val="20"/>
                <w:szCs w:val="20"/>
              </w:rPr>
              <w:t>,(1-methyl-1,2-ethanediyl) bis[</w:t>
            </w:r>
            <w:proofErr w:type="spellStart"/>
            <w:r>
              <w:rPr>
                <w:rFonts w:cstheme="minorHAnsi"/>
                <w:iCs/>
                <w:sz w:val="20"/>
                <w:szCs w:val="20"/>
              </w:rPr>
              <w:t>oxy</w:t>
            </w:r>
            <w:proofErr w:type="spellEnd"/>
            <w:r>
              <w:rPr>
                <w:rFonts w:cstheme="minorHAnsi"/>
                <w:iCs/>
                <w:sz w:val="20"/>
                <w:szCs w:val="20"/>
              </w:rPr>
              <w:t xml:space="preserve">(methyl-2,1-ethanediyl)] </w:t>
            </w:r>
            <w:proofErr w:type="spellStart"/>
            <w:r>
              <w:rPr>
                <w:rFonts w:cstheme="minorHAnsi"/>
                <w:iCs/>
                <w:sz w:val="20"/>
                <w:szCs w:val="20"/>
              </w:rPr>
              <w:t>diacrylate</w:t>
            </w:r>
            <w:proofErr w:type="spellEnd"/>
          </w:p>
          <w:p w14:paraId="0C7E44C3"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zinc</w:t>
            </w:r>
            <w:proofErr w:type="spellEnd"/>
            <w:r>
              <w:rPr>
                <w:rFonts w:cstheme="minorHAnsi"/>
                <w:iCs/>
                <w:sz w:val="20"/>
                <w:szCs w:val="20"/>
              </w:rPr>
              <w:t xml:space="preserve"> </w:t>
            </w:r>
            <w:proofErr w:type="spellStart"/>
            <w:r>
              <w:rPr>
                <w:rFonts w:cstheme="minorHAnsi"/>
                <w:iCs/>
                <w:sz w:val="20"/>
                <w:szCs w:val="20"/>
              </w:rPr>
              <w:t>powder</w:t>
            </w:r>
            <w:proofErr w:type="spellEnd"/>
            <w:r>
              <w:rPr>
                <w:rFonts w:cstheme="minorHAnsi"/>
                <w:iCs/>
                <w:sz w:val="20"/>
                <w:szCs w:val="20"/>
              </w:rPr>
              <w:t xml:space="preserve"> -</w:t>
            </w:r>
            <w:proofErr w:type="spellStart"/>
            <w:r>
              <w:rPr>
                <w:rFonts w:cstheme="minorHAnsi"/>
                <w:iCs/>
                <w:sz w:val="20"/>
                <w:szCs w:val="20"/>
              </w:rPr>
              <w:t>zinc</w:t>
            </w:r>
            <w:proofErr w:type="spellEnd"/>
            <w:r>
              <w:rPr>
                <w:rFonts w:cstheme="minorHAnsi"/>
                <w:iCs/>
                <w:sz w:val="20"/>
                <w:szCs w:val="20"/>
              </w:rPr>
              <w:t xml:space="preserve"> </w:t>
            </w:r>
            <w:proofErr w:type="spellStart"/>
            <w:r>
              <w:rPr>
                <w:rFonts w:cstheme="minorHAnsi"/>
                <w:iCs/>
                <w:sz w:val="20"/>
                <w:szCs w:val="20"/>
              </w:rPr>
              <w:t>dust</w:t>
            </w:r>
            <w:proofErr w:type="spellEnd"/>
            <w:r>
              <w:rPr>
                <w:rFonts w:cstheme="minorHAnsi"/>
                <w:iCs/>
                <w:sz w:val="20"/>
                <w:szCs w:val="20"/>
              </w:rPr>
              <w:t xml:space="preserve"> (</w:t>
            </w:r>
            <w:proofErr w:type="spellStart"/>
            <w:r>
              <w:rPr>
                <w:rFonts w:cstheme="minorHAnsi"/>
                <w:iCs/>
                <w:sz w:val="20"/>
                <w:szCs w:val="20"/>
              </w:rPr>
              <w:t>stabilized</w:t>
            </w:r>
            <w:proofErr w:type="spellEnd"/>
            <w:r>
              <w:rPr>
                <w:rFonts w:cstheme="minorHAnsi"/>
                <w:iCs/>
                <w:sz w:val="20"/>
                <w:szCs w:val="20"/>
              </w:rPr>
              <w:t>)</w:t>
            </w:r>
          </w:p>
          <w:p w14:paraId="63209407"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1-Propanone,2-hydroxy-2-methyl-1-phenyl-2-benzyl-2-dimethylamino-4-morpholinobutyrophenone</w:t>
            </w:r>
          </w:p>
          <w:p w14:paraId="73DBAA4E"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Glycerolpropoxytriacrylate</w:t>
            </w:r>
            <w:proofErr w:type="spellEnd"/>
            <w:r>
              <w:rPr>
                <w:rFonts w:cstheme="minorHAnsi"/>
                <w:iCs/>
                <w:sz w:val="20"/>
                <w:szCs w:val="20"/>
              </w:rPr>
              <w:t xml:space="preserve"> 2-ethylhexyl </w:t>
            </w:r>
            <w:proofErr w:type="spellStart"/>
            <w:r>
              <w:rPr>
                <w:rFonts w:cstheme="minorHAnsi"/>
                <w:iCs/>
                <w:sz w:val="20"/>
                <w:szCs w:val="20"/>
              </w:rPr>
              <w:t>acrylate</w:t>
            </w:r>
            <w:proofErr w:type="spellEnd"/>
          </w:p>
          <w:p w14:paraId="4D216367" w14:textId="77777777" w:rsidR="00D46621" w:rsidRDefault="00D46621">
            <w:pPr>
              <w:spacing w:after="0" w:line="240" w:lineRule="auto"/>
              <w:rPr>
                <w:rFonts w:cstheme="minorHAnsi"/>
                <w:sz w:val="20"/>
                <w:szCs w:val="20"/>
              </w:rPr>
            </w:pPr>
            <w:proofErr w:type="spellStart"/>
            <w:r>
              <w:rPr>
                <w:rFonts w:cstheme="minorHAnsi"/>
                <w:iCs/>
                <w:sz w:val="20"/>
                <w:szCs w:val="20"/>
              </w:rPr>
              <w:lastRenderedPageBreak/>
              <w:t>Amines</w:t>
            </w:r>
            <w:proofErr w:type="spellEnd"/>
            <w:r>
              <w:rPr>
                <w:rFonts w:cstheme="minorHAnsi"/>
                <w:iCs/>
                <w:sz w:val="20"/>
                <w:szCs w:val="20"/>
              </w:rPr>
              <w:t xml:space="preserve">, </w:t>
            </w:r>
            <w:proofErr w:type="spellStart"/>
            <w:r>
              <w:rPr>
                <w:rFonts w:cstheme="minorHAnsi"/>
                <w:iCs/>
                <w:sz w:val="20"/>
                <w:szCs w:val="20"/>
              </w:rPr>
              <w:t>hydrogenated</w:t>
            </w:r>
            <w:proofErr w:type="spellEnd"/>
            <w:r>
              <w:rPr>
                <w:rFonts w:cstheme="minorHAnsi"/>
                <w:iCs/>
                <w:sz w:val="20"/>
                <w:szCs w:val="20"/>
              </w:rPr>
              <w:t xml:space="preserve"> </w:t>
            </w:r>
            <w:proofErr w:type="spellStart"/>
            <w:r>
              <w:rPr>
                <w:rFonts w:cstheme="minorHAnsi"/>
                <w:iCs/>
                <w:sz w:val="20"/>
                <w:szCs w:val="20"/>
              </w:rPr>
              <w:t>tallow</w:t>
            </w:r>
            <w:proofErr w:type="spellEnd"/>
            <w:r>
              <w:rPr>
                <w:rFonts w:cstheme="minorHAnsi"/>
                <w:iCs/>
                <w:sz w:val="20"/>
                <w:szCs w:val="20"/>
              </w:rPr>
              <w:t xml:space="preserve"> </w:t>
            </w:r>
            <w:proofErr w:type="spellStart"/>
            <w:r>
              <w:rPr>
                <w:rFonts w:cstheme="minorHAnsi"/>
                <w:iCs/>
                <w:sz w:val="20"/>
                <w:szCs w:val="20"/>
              </w:rPr>
              <w:t>alkyl</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14EF4402" w14:textId="77777777" w:rsidR="00D46621" w:rsidRDefault="00D46621">
            <w:pPr>
              <w:spacing w:after="0" w:line="240" w:lineRule="auto"/>
              <w:jc w:val="center"/>
              <w:rPr>
                <w:rFonts w:cstheme="minorHAnsi"/>
                <w:sz w:val="20"/>
                <w:szCs w:val="20"/>
              </w:rPr>
            </w:pPr>
            <w:r>
              <w:rPr>
                <w:rFonts w:cstheme="minorHAnsi"/>
                <w:sz w:val="20"/>
                <w:szCs w:val="20"/>
              </w:rPr>
              <w:lastRenderedPageBreak/>
              <w:t>0,03 t</w:t>
            </w:r>
          </w:p>
        </w:tc>
      </w:tr>
      <w:tr w:rsidR="00D46621" w14:paraId="70FA44C0" w14:textId="77777777" w:rsidTr="00D46621">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D693B"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AB707"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1F2C6308"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SUNLIT</w:t>
            </w:r>
            <w:proofErr w:type="spellEnd"/>
            <w:r>
              <w:rPr>
                <w:rFonts w:cstheme="minorHAnsi"/>
                <w:iCs/>
                <w:sz w:val="20"/>
                <w:szCs w:val="20"/>
              </w:rPr>
              <w:t xml:space="preserve"> EXPRESS </w:t>
            </w:r>
            <w:proofErr w:type="spellStart"/>
            <w:r>
              <w:rPr>
                <w:rFonts w:cstheme="minorHAnsi"/>
                <w:iCs/>
                <w:sz w:val="20"/>
                <w:szCs w:val="20"/>
              </w:rPr>
              <w:t>PROCESS</w:t>
            </w:r>
            <w:proofErr w:type="spellEnd"/>
            <w:r>
              <w:rPr>
                <w:rFonts w:cstheme="minorHAnsi"/>
                <w:iCs/>
                <w:sz w:val="20"/>
                <w:szCs w:val="20"/>
              </w:rPr>
              <w:t xml:space="preserve"> </w:t>
            </w:r>
            <w:proofErr w:type="spellStart"/>
            <w:r>
              <w:rPr>
                <w:rFonts w:cstheme="minorHAnsi"/>
                <w:iCs/>
                <w:sz w:val="20"/>
                <w:szCs w:val="20"/>
              </w:rPr>
              <w:t>CYAN</w:t>
            </w:r>
            <w:proofErr w:type="spellEnd"/>
            <w:r>
              <w:rPr>
                <w:rFonts w:cstheme="minorHAnsi"/>
                <w:iCs/>
                <w:sz w:val="20"/>
                <w:szCs w:val="20"/>
              </w:rPr>
              <w:t xml:space="preserve"> (EXP25), </w:t>
            </w:r>
            <w:proofErr w:type="spellStart"/>
            <w:r>
              <w:rPr>
                <w:rFonts w:cstheme="minorHAnsi"/>
                <w:iCs/>
                <w:sz w:val="20"/>
                <w:szCs w:val="20"/>
              </w:rPr>
              <w:t>YELLOW</w:t>
            </w:r>
            <w:proofErr w:type="spellEnd"/>
            <w:r>
              <w:rPr>
                <w:rFonts w:cstheme="minorHAnsi"/>
                <w:iCs/>
                <w:sz w:val="20"/>
                <w:szCs w:val="20"/>
              </w:rPr>
              <w:t xml:space="preserve"> (EXP26), </w:t>
            </w:r>
            <w:proofErr w:type="spellStart"/>
            <w:r>
              <w:rPr>
                <w:rFonts w:cstheme="minorHAnsi"/>
                <w:iCs/>
                <w:sz w:val="20"/>
                <w:szCs w:val="20"/>
              </w:rPr>
              <w:t>MAGENTA</w:t>
            </w:r>
            <w:proofErr w:type="spellEnd"/>
            <w:r>
              <w:rPr>
                <w:rFonts w:cstheme="minorHAnsi"/>
                <w:iCs/>
                <w:sz w:val="20"/>
                <w:szCs w:val="20"/>
              </w:rPr>
              <w:t xml:space="preserve"> (EXP27)</w:t>
            </w:r>
          </w:p>
          <w:p w14:paraId="04DFFB6F"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DIAMOND</w:t>
            </w:r>
            <w:proofErr w:type="spellEnd"/>
            <w:r>
              <w:rPr>
                <w:rFonts w:cstheme="minorHAnsi"/>
                <w:iCs/>
                <w:sz w:val="20"/>
                <w:szCs w:val="20"/>
              </w:rPr>
              <w:t xml:space="preserve"> </w:t>
            </w:r>
            <w:proofErr w:type="spellStart"/>
            <w:r>
              <w:rPr>
                <w:rFonts w:cstheme="minorHAnsi"/>
                <w:iCs/>
                <w:sz w:val="20"/>
                <w:szCs w:val="20"/>
              </w:rPr>
              <w:t>PROCESS</w:t>
            </w:r>
            <w:proofErr w:type="spellEnd"/>
            <w:r>
              <w:rPr>
                <w:rFonts w:cstheme="minorHAnsi"/>
                <w:iCs/>
                <w:sz w:val="20"/>
                <w:szCs w:val="20"/>
              </w:rPr>
              <w:t xml:space="preserve"> </w:t>
            </w:r>
            <w:proofErr w:type="spellStart"/>
            <w:r>
              <w:rPr>
                <w:rFonts w:cstheme="minorHAnsi"/>
                <w:iCs/>
                <w:sz w:val="20"/>
                <w:szCs w:val="20"/>
              </w:rPr>
              <w:t>CYAN</w:t>
            </w:r>
            <w:proofErr w:type="spellEnd"/>
            <w:r>
              <w:rPr>
                <w:rFonts w:cstheme="minorHAnsi"/>
                <w:iCs/>
                <w:sz w:val="20"/>
                <w:szCs w:val="20"/>
              </w:rPr>
              <w:t xml:space="preserve"> (DIA25), </w:t>
            </w:r>
            <w:proofErr w:type="spellStart"/>
            <w:r>
              <w:rPr>
                <w:rFonts w:cstheme="minorHAnsi"/>
                <w:iCs/>
                <w:sz w:val="20"/>
                <w:szCs w:val="20"/>
              </w:rPr>
              <w:t>YELLOW</w:t>
            </w:r>
            <w:proofErr w:type="spellEnd"/>
            <w:r>
              <w:rPr>
                <w:rFonts w:cstheme="minorHAnsi"/>
                <w:iCs/>
                <w:sz w:val="20"/>
                <w:szCs w:val="20"/>
              </w:rPr>
              <w:t xml:space="preserve"> (DIA26), </w:t>
            </w:r>
            <w:proofErr w:type="spellStart"/>
            <w:r>
              <w:rPr>
                <w:rFonts w:cstheme="minorHAnsi"/>
                <w:iCs/>
                <w:sz w:val="20"/>
                <w:szCs w:val="20"/>
              </w:rPr>
              <w:t>MAGENTA</w:t>
            </w:r>
            <w:proofErr w:type="spellEnd"/>
            <w:r>
              <w:rPr>
                <w:rFonts w:cstheme="minorHAnsi"/>
                <w:iCs/>
                <w:sz w:val="20"/>
                <w:szCs w:val="20"/>
              </w:rPr>
              <w:t xml:space="preserve"> (DIA27) BLACK (DIA46)</w:t>
            </w:r>
          </w:p>
          <w:p w14:paraId="1FBD766B"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sadrži:</w:t>
            </w:r>
          </w:p>
          <w:p w14:paraId="427496FA"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2-tert-butilhidrokinon &lt;1%</w:t>
            </w:r>
          </w:p>
          <w:p w14:paraId="0DD0BFD4"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2,6-di-tert-</w:t>
            </w:r>
          </w:p>
          <w:p w14:paraId="1C5BD4AD"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butil</w:t>
            </w:r>
            <w:proofErr w:type="spellEnd"/>
            <w:r>
              <w:rPr>
                <w:rFonts w:cstheme="minorHAnsi"/>
                <w:iCs/>
                <w:sz w:val="20"/>
                <w:szCs w:val="20"/>
              </w:rPr>
              <w:t>-p-</w:t>
            </w:r>
            <w:proofErr w:type="spellStart"/>
            <w:r>
              <w:rPr>
                <w:rFonts w:cstheme="minorHAnsi"/>
                <w:iCs/>
                <w:sz w:val="20"/>
                <w:szCs w:val="20"/>
              </w:rPr>
              <w:t>krezol</w:t>
            </w:r>
            <w:proofErr w:type="spellEnd"/>
            <w:r>
              <w:rPr>
                <w:rFonts w:cstheme="minorHAnsi"/>
                <w:iCs/>
                <w:sz w:val="20"/>
                <w:szCs w:val="20"/>
              </w:rPr>
              <w:t xml:space="preserve"> &lt;1%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FAAE38" w14:textId="77777777" w:rsidR="00D46621" w:rsidRDefault="00D46621">
            <w:pPr>
              <w:spacing w:after="0" w:line="240" w:lineRule="auto"/>
              <w:jc w:val="center"/>
              <w:rPr>
                <w:rFonts w:cstheme="minorHAnsi"/>
                <w:sz w:val="20"/>
                <w:szCs w:val="20"/>
              </w:rPr>
            </w:pPr>
            <w:r>
              <w:rPr>
                <w:rFonts w:cstheme="minorHAnsi"/>
                <w:sz w:val="20"/>
                <w:szCs w:val="20"/>
              </w:rPr>
              <w:t>0,10 t</w:t>
            </w:r>
          </w:p>
        </w:tc>
      </w:tr>
      <w:tr w:rsidR="00D46621" w14:paraId="47EEE8F1" w14:textId="77777777" w:rsidTr="00D46621">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729C"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5A40F"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4E3C80B"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Smolne</w:t>
            </w:r>
            <w:proofErr w:type="spellEnd"/>
            <w:r>
              <w:rPr>
                <w:rFonts w:cstheme="minorHAnsi"/>
                <w:iCs/>
                <w:sz w:val="20"/>
                <w:szCs w:val="20"/>
              </w:rPr>
              <w:t xml:space="preserve"> kiseline i </w:t>
            </w:r>
            <w:proofErr w:type="spellStart"/>
            <w:r>
              <w:rPr>
                <w:rFonts w:cstheme="minorHAnsi"/>
                <w:iCs/>
                <w:sz w:val="20"/>
                <w:szCs w:val="20"/>
              </w:rPr>
              <w:t>rozin</w:t>
            </w:r>
            <w:proofErr w:type="spellEnd"/>
            <w:r>
              <w:rPr>
                <w:rFonts w:cstheme="minorHAnsi"/>
                <w:iCs/>
                <w:sz w:val="20"/>
                <w:szCs w:val="20"/>
              </w:rPr>
              <w:t xml:space="preserve"> kiseline, soli barija 2-terc-butilhidrokinon 2,6-di-terc-butil-p-krezol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7DF363" w14:textId="77777777" w:rsidR="00D46621" w:rsidRDefault="00D46621">
            <w:pPr>
              <w:spacing w:after="0" w:line="240" w:lineRule="auto"/>
              <w:jc w:val="center"/>
              <w:rPr>
                <w:rFonts w:cstheme="minorHAnsi"/>
                <w:sz w:val="20"/>
                <w:szCs w:val="20"/>
              </w:rPr>
            </w:pPr>
            <w:r>
              <w:rPr>
                <w:rFonts w:cstheme="minorHAnsi"/>
                <w:sz w:val="20"/>
                <w:szCs w:val="20"/>
              </w:rPr>
              <w:t>0,20 t</w:t>
            </w:r>
          </w:p>
        </w:tc>
      </w:tr>
      <w:tr w:rsidR="00D46621" w14:paraId="2A20BD45" w14:textId="77777777" w:rsidTr="00D46621">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B466F"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9E4D8"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204D081D"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(1-methyl-1,2-ethanediyl) bis[</w:t>
            </w:r>
            <w:proofErr w:type="spellStart"/>
            <w:r>
              <w:rPr>
                <w:rFonts w:cstheme="minorHAnsi"/>
                <w:iCs/>
                <w:sz w:val="20"/>
                <w:szCs w:val="20"/>
              </w:rPr>
              <w:t>oxy</w:t>
            </w:r>
            <w:proofErr w:type="spellEnd"/>
            <w:r>
              <w:rPr>
                <w:rFonts w:cstheme="minorHAnsi"/>
                <w:iCs/>
                <w:sz w:val="20"/>
                <w:szCs w:val="20"/>
              </w:rPr>
              <w:t xml:space="preserve">(methyl-2,1-ethanediyl)] </w:t>
            </w:r>
            <w:proofErr w:type="spellStart"/>
            <w:r>
              <w:rPr>
                <w:rFonts w:cstheme="minorHAnsi"/>
                <w:iCs/>
                <w:sz w:val="20"/>
                <w:szCs w:val="20"/>
              </w:rPr>
              <w:t>diacrylate</w:t>
            </w:r>
            <w:proofErr w:type="spellEnd"/>
          </w:p>
          <w:p w14:paraId="463D0B9D"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Hexamethylene</w:t>
            </w:r>
            <w:proofErr w:type="spellEnd"/>
            <w:r>
              <w:rPr>
                <w:rFonts w:cstheme="minorHAnsi"/>
                <w:iCs/>
                <w:sz w:val="20"/>
                <w:szCs w:val="20"/>
              </w:rPr>
              <w:t xml:space="preserve"> </w:t>
            </w:r>
            <w:proofErr w:type="spellStart"/>
            <w:r>
              <w:rPr>
                <w:rFonts w:cstheme="minorHAnsi"/>
                <w:iCs/>
                <w:sz w:val="20"/>
                <w:szCs w:val="20"/>
              </w:rPr>
              <w:t>diacrylate</w:t>
            </w:r>
            <w:proofErr w:type="spellEnd"/>
          </w:p>
          <w:p w14:paraId="2EF36007"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Polyester</w:t>
            </w:r>
            <w:proofErr w:type="spellEnd"/>
            <w:r>
              <w:rPr>
                <w:rFonts w:cstheme="minorHAnsi"/>
                <w:iCs/>
                <w:sz w:val="20"/>
                <w:szCs w:val="20"/>
              </w:rPr>
              <w:t xml:space="preserve"> </w:t>
            </w:r>
            <w:proofErr w:type="spellStart"/>
            <w:r>
              <w:rPr>
                <w:rFonts w:cstheme="minorHAnsi"/>
                <w:iCs/>
                <w:sz w:val="20"/>
                <w:szCs w:val="20"/>
              </w:rPr>
              <w:t>Acrylate</w:t>
            </w:r>
            <w:proofErr w:type="spellEnd"/>
            <w:r>
              <w:rPr>
                <w:rFonts w:cstheme="minorHAnsi"/>
                <w:iCs/>
                <w:sz w:val="20"/>
                <w:szCs w:val="20"/>
              </w:rPr>
              <w:t xml:space="preserve"> </w:t>
            </w:r>
            <w:proofErr w:type="spellStart"/>
            <w:r>
              <w:rPr>
                <w:rFonts w:cstheme="minorHAnsi"/>
                <w:iCs/>
                <w:sz w:val="20"/>
                <w:szCs w:val="20"/>
              </w:rPr>
              <w:t>Oligomer</w:t>
            </w:r>
            <w:proofErr w:type="spellEnd"/>
          </w:p>
          <w:p w14:paraId="49B7A5CA"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`2-benzyl-2-dimethylamino-4-morpholinobutyrophenone</w:t>
            </w:r>
          </w:p>
          <w:p w14:paraId="25600788"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1-Propanone,2-hydroxy-2-methyl-1-phenyl-</w:t>
            </w:r>
          </w:p>
          <w:p w14:paraId="700DBB61"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 xml:space="preserve">2-Phenoxyethyl </w:t>
            </w:r>
            <w:proofErr w:type="spellStart"/>
            <w:r>
              <w:rPr>
                <w:rFonts w:cstheme="minorHAnsi"/>
                <w:iCs/>
                <w:sz w:val="20"/>
                <w:szCs w:val="20"/>
              </w:rPr>
              <w:t>Acrylate</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59DA634F" w14:textId="77777777" w:rsidR="00D46621" w:rsidRDefault="00D46621">
            <w:pPr>
              <w:spacing w:after="0" w:line="240" w:lineRule="auto"/>
              <w:jc w:val="center"/>
              <w:rPr>
                <w:rFonts w:cstheme="minorHAnsi"/>
                <w:sz w:val="20"/>
                <w:szCs w:val="20"/>
              </w:rPr>
            </w:pPr>
            <w:r>
              <w:rPr>
                <w:rFonts w:cstheme="minorHAnsi"/>
                <w:sz w:val="20"/>
                <w:szCs w:val="20"/>
              </w:rPr>
              <w:t>0,10 t</w:t>
            </w:r>
          </w:p>
        </w:tc>
      </w:tr>
      <w:tr w:rsidR="00D46621" w14:paraId="0B7333CA" w14:textId="77777777" w:rsidTr="00D46621">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09C54D"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2EE85"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6E52C18"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copper</w:t>
            </w:r>
            <w:proofErr w:type="spellEnd"/>
          </w:p>
          <w:p w14:paraId="50D9955F"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Propylidynetrimethanol</w:t>
            </w:r>
            <w:proofErr w:type="spellEnd"/>
          </w:p>
          <w:p w14:paraId="464432B5"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(1-methyl-1,2-ethanediyl) bis[</w:t>
            </w:r>
            <w:proofErr w:type="spellStart"/>
            <w:r>
              <w:rPr>
                <w:rFonts w:cstheme="minorHAnsi"/>
                <w:iCs/>
                <w:sz w:val="20"/>
                <w:szCs w:val="20"/>
              </w:rPr>
              <w:t>oxy</w:t>
            </w:r>
            <w:proofErr w:type="spellEnd"/>
            <w:r>
              <w:rPr>
                <w:rFonts w:cstheme="minorHAnsi"/>
                <w:iCs/>
                <w:sz w:val="20"/>
                <w:szCs w:val="20"/>
              </w:rPr>
              <w:t xml:space="preserve">(methyl-2,1-ethanediyl)] </w:t>
            </w:r>
            <w:proofErr w:type="spellStart"/>
            <w:r>
              <w:rPr>
                <w:rFonts w:cstheme="minorHAnsi"/>
                <w:iCs/>
                <w:sz w:val="20"/>
                <w:szCs w:val="20"/>
              </w:rPr>
              <w:t>diacrylate</w:t>
            </w:r>
            <w:proofErr w:type="spellEnd"/>
            <w:r>
              <w:rPr>
                <w:rFonts w:cstheme="minorHAnsi"/>
                <w:iCs/>
                <w:sz w:val="20"/>
                <w:szCs w:val="20"/>
              </w:rPr>
              <w:t xml:space="preserve"> </w:t>
            </w:r>
            <w:proofErr w:type="spellStart"/>
            <w:r>
              <w:rPr>
                <w:rFonts w:cstheme="minorHAnsi"/>
                <w:iCs/>
                <w:sz w:val="20"/>
                <w:szCs w:val="20"/>
              </w:rPr>
              <w:t>zinc</w:t>
            </w:r>
            <w:proofErr w:type="spellEnd"/>
            <w:r>
              <w:rPr>
                <w:rFonts w:cstheme="minorHAnsi"/>
                <w:iCs/>
                <w:sz w:val="20"/>
                <w:szCs w:val="20"/>
              </w:rPr>
              <w:t xml:space="preserve"> </w:t>
            </w:r>
            <w:proofErr w:type="spellStart"/>
            <w:r>
              <w:rPr>
                <w:rFonts w:cstheme="minorHAnsi"/>
                <w:iCs/>
                <w:sz w:val="20"/>
                <w:szCs w:val="20"/>
              </w:rPr>
              <w:t>powder</w:t>
            </w:r>
            <w:proofErr w:type="spellEnd"/>
            <w:r>
              <w:rPr>
                <w:rFonts w:cstheme="minorHAnsi"/>
                <w:iCs/>
                <w:sz w:val="20"/>
                <w:szCs w:val="20"/>
              </w:rPr>
              <w:t xml:space="preserve"> -</w:t>
            </w:r>
            <w:proofErr w:type="spellStart"/>
            <w:r>
              <w:rPr>
                <w:rFonts w:cstheme="minorHAnsi"/>
                <w:iCs/>
                <w:sz w:val="20"/>
                <w:szCs w:val="20"/>
              </w:rPr>
              <w:t>zinc</w:t>
            </w:r>
            <w:proofErr w:type="spellEnd"/>
            <w:r>
              <w:rPr>
                <w:rFonts w:cstheme="minorHAnsi"/>
                <w:iCs/>
                <w:sz w:val="20"/>
                <w:szCs w:val="20"/>
              </w:rPr>
              <w:t xml:space="preserve"> </w:t>
            </w:r>
            <w:proofErr w:type="spellStart"/>
            <w:r>
              <w:rPr>
                <w:rFonts w:cstheme="minorHAnsi"/>
                <w:iCs/>
                <w:sz w:val="20"/>
                <w:szCs w:val="20"/>
              </w:rPr>
              <w:t>dust</w:t>
            </w:r>
            <w:proofErr w:type="spellEnd"/>
            <w:r>
              <w:rPr>
                <w:rFonts w:cstheme="minorHAnsi"/>
                <w:iCs/>
                <w:sz w:val="20"/>
                <w:szCs w:val="20"/>
              </w:rPr>
              <w:t xml:space="preserve"> (</w:t>
            </w:r>
            <w:proofErr w:type="spellStart"/>
            <w:r>
              <w:rPr>
                <w:rFonts w:cstheme="minorHAnsi"/>
                <w:iCs/>
                <w:sz w:val="20"/>
                <w:szCs w:val="20"/>
              </w:rPr>
              <w:t>stabilized</w:t>
            </w:r>
            <w:proofErr w:type="spellEnd"/>
            <w:r>
              <w:rPr>
                <w:rFonts w:cstheme="minorHAnsi"/>
                <w:iCs/>
                <w:sz w:val="20"/>
                <w:szCs w:val="20"/>
              </w:rPr>
              <w:t>) 1-Propanone,2-hydroxy-2-methyl-1-phenyl-2-benzyl-2-dimethylamino-4-morpholinobutyrophenone</w:t>
            </w:r>
          </w:p>
          <w:p w14:paraId="415A1163"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Glycerolpropoxytriacrylate</w:t>
            </w:r>
            <w:proofErr w:type="spellEnd"/>
            <w:r>
              <w:rPr>
                <w:rFonts w:cstheme="minorHAnsi"/>
                <w:iCs/>
                <w:sz w:val="20"/>
                <w:szCs w:val="20"/>
              </w:rPr>
              <w:t xml:space="preserve"> 2-ethylhexyl </w:t>
            </w:r>
            <w:proofErr w:type="spellStart"/>
            <w:r>
              <w:rPr>
                <w:rFonts w:cstheme="minorHAnsi"/>
                <w:iCs/>
                <w:sz w:val="20"/>
                <w:szCs w:val="20"/>
              </w:rPr>
              <w:t>acrylateAmines</w:t>
            </w:r>
            <w:proofErr w:type="spellEnd"/>
            <w:r>
              <w:rPr>
                <w:rFonts w:cstheme="minorHAnsi"/>
                <w:iCs/>
                <w:sz w:val="20"/>
                <w:szCs w:val="20"/>
              </w:rPr>
              <w:t xml:space="preserve">, </w:t>
            </w:r>
            <w:proofErr w:type="spellStart"/>
            <w:r>
              <w:rPr>
                <w:rFonts w:cstheme="minorHAnsi"/>
                <w:iCs/>
                <w:sz w:val="20"/>
                <w:szCs w:val="20"/>
              </w:rPr>
              <w:t>hydrogenated</w:t>
            </w:r>
            <w:proofErr w:type="spellEnd"/>
            <w:r>
              <w:rPr>
                <w:rFonts w:cstheme="minorHAnsi"/>
                <w:iCs/>
                <w:sz w:val="20"/>
                <w:szCs w:val="20"/>
              </w:rPr>
              <w:t xml:space="preserve"> </w:t>
            </w:r>
            <w:proofErr w:type="spellStart"/>
            <w:r>
              <w:rPr>
                <w:rFonts w:cstheme="minorHAnsi"/>
                <w:iCs/>
                <w:sz w:val="20"/>
                <w:szCs w:val="20"/>
              </w:rPr>
              <w:t>tallow</w:t>
            </w:r>
            <w:proofErr w:type="spellEnd"/>
            <w:r>
              <w:rPr>
                <w:rFonts w:cstheme="minorHAnsi"/>
                <w:iCs/>
                <w:sz w:val="20"/>
                <w:szCs w:val="20"/>
              </w:rPr>
              <w:t xml:space="preserve"> </w:t>
            </w:r>
            <w:proofErr w:type="spellStart"/>
            <w:r>
              <w:rPr>
                <w:rFonts w:cstheme="minorHAnsi"/>
                <w:iCs/>
                <w:sz w:val="20"/>
                <w:szCs w:val="20"/>
              </w:rPr>
              <w:t>alkyl</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3759CF51" w14:textId="77777777" w:rsidR="00D46621" w:rsidRDefault="00D46621">
            <w:pPr>
              <w:spacing w:after="0" w:line="240" w:lineRule="auto"/>
              <w:jc w:val="center"/>
              <w:rPr>
                <w:rFonts w:cstheme="minorHAnsi"/>
                <w:sz w:val="20"/>
                <w:szCs w:val="20"/>
              </w:rPr>
            </w:pPr>
            <w:r>
              <w:rPr>
                <w:rFonts w:cstheme="minorHAnsi"/>
                <w:sz w:val="20"/>
                <w:szCs w:val="20"/>
              </w:rPr>
              <w:t>0,10 t</w:t>
            </w:r>
          </w:p>
        </w:tc>
      </w:tr>
      <w:tr w:rsidR="00D46621" w14:paraId="46D9D80C" w14:textId="77777777" w:rsidTr="00D46621">
        <w:trPr>
          <w:trHeight w:val="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68C4C" w14:textId="77777777" w:rsidR="00D46621" w:rsidRDefault="00D46621">
            <w:pPr>
              <w:spacing w:after="0" w:line="240" w:lineRule="auto"/>
              <w:jc w:val="left"/>
              <w:rPr>
                <w:rFonts w:cstheme="minorHAnsi"/>
                <w:sz w:val="20"/>
                <w:szCs w:val="20"/>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1171F" w14:textId="77777777" w:rsidR="00D46621" w:rsidRDefault="00D46621">
            <w:pPr>
              <w:spacing w:after="0" w:line="240" w:lineRule="auto"/>
              <w:jc w:val="left"/>
              <w:rPr>
                <w:rFonts w:cstheme="minorHAnsi"/>
                <w:bCs/>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20310676"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 xml:space="preserve">LM serija UV boja i lakova za </w:t>
            </w:r>
            <w:proofErr w:type="spellStart"/>
            <w:r>
              <w:rPr>
                <w:rFonts w:cstheme="minorHAnsi"/>
                <w:iCs/>
                <w:sz w:val="20"/>
                <w:szCs w:val="20"/>
              </w:rPr>
              <w:t>Flexo</w:t>
            </w:r>
            <w:proofErr w:type="spellEnd"/>
            <w:r>
              <w:rPr>
                <w:rFonts w:cstheme="minorHAnsi"/>
                <w:iCs/>
                <w:sz w:val="20"/>
                <w:szCs w:val="20"/>
              </w:rPr>
              <w:t xml:space="preserve"> tisak, sastojci:</w:t>
            </w:r>
          </w:p>
          <w:p w14:paraId="13D19CA2"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2,2-bis(</w:t>
            </w:r>
            <w:proofErr w:type="spellStart"/>
            <w:r>
              <w:rPr>
                <w:rFonts w:cstheme="minorHAnsi"/>
                <w:iCs/>
                <w:sz w:val="20"/>
                <w:szCs w:val="20"/>
              </w:rPr>
              <w:t>akriloil-oksimetil</w:t>
            </w:r>
            <w:proofErr w:type="spellEnd"/>
            <w:r>
              <w:rPr>
                <w:rFonts w:cstheme="minorHAnsi"/>
                <w:iCs/>
                <w:sz w:val="20"/>
                <w:szCs w:val="20"/>
              </w:rPr>
              <w:t>)</w:t>
            </w:r>
            <w:proofErr w:type="spellStart"/>
            <w:r>
              <w:rPr>
                <w:rFonts w:cstheme="minorHAnsi"/>
                <w:iCs/>
                <w:sz w:val="20"/>
                <w:szCs w:val="20"/>
              </w:rPr>
              <w:t>butil-akrilat</w:t>
            </w:r>
            <w:proofErr w:type="spellEnd"/>
          </w:p>
          <w:p w14:paraId="6B72BC6E"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akrilatna</w:t>
            </w:r>
            <w:proofErr w:type="spellEnd"/>
            <w:r>
              <w:rPr>
                <w:rFonts w:cstheme="minorHAnsi"/>
                <w:iCs/>
                <w:sz w:val="20"/>
                <w:szCs w:val="20"/>
              </w:rPr>
              <w:t xml:space="preserve"> smola</w:t>
            </w:r>
          </w:p>
          <w:p w14:paraId="2BB3B00A"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poliol</w:t>
            </w:r>
            <w:proofErr w:type="spellEnd"/>
            <w:r>
              <w:rPr>
                <w:rFonts w:cstheme="minorHAnsi"/>
                <w:iCs/>
                <w:sz w:val="20"/>
                <w:szCs w:val="20"/>
              </w:rPr>
              <w:t xml:space="preserve"> </w:t>
            </w:r>
            <w:proofErr w:type="spellStart"/>
            <w:r>
              <w:rPr>
                <w:rFonts w:cstheme="minorHAnsi"/>
                <w:iCs/>
                <w:sz w:val="20"/>
                <w:szCs w:val="20"/>
              </w:rPr>
              <w:t>akrilat</w:t>
            </w:r>
            <w:proofErr w:type="spellEnd"/>
          </w:p>
          <w:p w14:paraId="27752EA6"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dipropilenglikol</w:t>
            </w:r>
            <w:proofErr w:type="spellEnd"/>
            <w:r>
              <w:rPr>
                <w:rFonts w:cstheme="minorHAnsi"/>
                <w:iCs/>
                <w:sz w:val="20"/>
                <w:szCs w:val="20"/>
              </w:rPr>
              <w:t xml:space="preserve"> </w:t>
            </w:r>
            <w:proofErr w:type="spellStart"/>
            <w:r>
              <w:rPr>
                <w:rFonts w:cstheme="minorHAnsi"/>
                <w:iCs/>
                <w:sz w:val="20"/>
                <w:szCs w:val="20"/>
              </w:rPr>
              <w:t>diakrilat</w:t>
            </w:r>
            <w:proofErr w:type="spellEnd"/>
          </w:p>
          <w:p w14:paraId="558B66ED"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akrilatni</w:t>
            </w:r>
            <w:proofErr w:type="spellEnd"/>
            <w:r>
              <w:rPr>
                <w:rFonts w:cstheme="minorHAnsi"/>
                <w:iCs/>
                <w:sz w:val="20"/>
                <w:szCs w:val="20"/>
              </w:rPr>
              <w:t xml:space="preserve"> ester</w:t>
            </w:r>
          </w:p>
          <w:p w14:paraId="5FF87D05"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9-[2- (</w:t>
            </w:r>
            <w:proofErr w:type="spellStart"/>
            <w:r>
              <w:rPr>
                <w:rFonts w:cstheme="minorHAnsi"/>
                <w:iCs/>
                <w:sz w:val="20"/>
                <w:szCs w:val="20"/>
              </w:rPr>
              <w:t>etoksikarbonil</w:t>
            </w:r>
            <w:proofErr w:type="spellEnd"/>
            <w:r>
              <w:rPr>
                <w:rFonts w:cstheme="minorHAnsi"/>
                <w:iCs/>
                <w:sz w:val="20"/>
                <w:szCs w:val="20"/>
              </w:rPr>
              <w:t xml:space="preserve"> )</w:t>
            </w:r>
            <w:proofErr w:type="spellStart"/>
            <w:r>
              <w:rPr>
                <w:rFonts w:cstheme="minorHAnsi"/>
                <w:iCs/>
                <w:sz w:val="20"/>
                <w:szCs w:val="20"/>
              </w:rPr>
              <w:t>fenil</w:t>
            </w:r>
            <w:proofErr w:type="spellEnd"/>
            <w:r>
              <w:rPr>
                <w:rFonts w:cstheme="minorHAnsi"/>
                <w:iCs/>
                <w:sz w:val="20"/>
                <w:szCs w:val="20"/>
              </w:rPr>
              <w:t xml:space="preserve"> ]-3,6-bis (</w:t>
            </w:r>
            <w:proofErr w:type="spellStart"/>
            <w:r>
              <w:rPr>
                <w:rFonts w:cstheme="minorHAnsi"/>
                <w:iCs/>
                <w:sz w:val="20"/>
                <w:szCs w:val="20"/>
              </w:rPr>
              <w:t>etilamino</w:t>
            </w:r>
            <w:proofErr w:type="spellEnd"/>
            <w:r>
              <w:rPr>
                <w:rFonts w:cstheme="minorHAnsi"/>
                <w:iCs/>
                <w:sz w:val="20"/>
                <w:szCs w:val="20"/>
              </w:rPr>
              <w:t>) -2,7-</w:t>
            </w:r>
          </w:p>
          <w:p w14:paraId="5AE10A5F"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dimetilksantilium</w:t>
            </w:r>
            <w:proofErr w:type="spellEnd"/>
            <w:r>
              <w:rPr>
                <w:rFonts w:cstheme="minorHAnsi"/>
                <w:iCs/>
                <w:sz w:val="20"/>
                <w:szCs w:val="20"/>
              </w:rPr>
              <w:t xml:space="preserve"> </w:t>
            </w:r>
            <w:proofErr w:type="spellStart"/>
            <w:r>
              <w:rPr>
                <w:rFonts w:cstheme="minorHAnsi"/>
                <w:iCs/>
                <w:sz w:val="20"/>
                <w:szCs w:val="20"/>
              </w:rPr>
              <w:t>molibdatvolframsilikat</w:t>
            </w:r>
            <w:proofErr w:type="spellEnd"/>
            <w:r>
              <w:rPr>
                <w:rFonts w:cstheme="minorHAnsi"/>
                <w:iCs/>
                <w:sz w:val="20"/>
                <w:szCs w:val="20"/>
              </w:rPr>
              <w:t xml:space="preserve"> glicerol, </w:t>
            </w:r>
            <w:proofErr w:type="spellStart"/>
            <w:r>
              <w:rPr>
                <w:rFonts w:cstheme="minorHAnsi"/>
                <w:iCs/>
                <w:sz w:val="20"/>
                <w:szCs w:val="20"/>
              </w:rPr>
              <w:t>propoksiliran</w:t>
            </w:r>
            <w:proofErr w:type="spellEnd"/>
            <w:r>
              <w:rPr>
                <w:rFonts w:cstheme="minorHAnsi"/>
                <w:iCs/>
                <w:sz w:val="20"/>
                <w:szCs w:val="20"/>
              </w:rPr>
              <w:t>, esteri s akrilnom kiselinom</w:t>
            </w:r>
          </w:p>
          <w:p w14:paraId="0657CB63"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uretan</w:t>
            </w:r>
            <w:proofErr w:type="spellEnd"/>
            <w:r>
              <w:rPr>
                <w:rFonts w:cstheme="minorHAnsi"/>
                <w:iCs/>
                <w:sz w:val="20"/>
                <w:szCs w:val="20"/>
              </w:rPr>
              <w:t xml:space="preserve"> </w:t>
            </w:r>
            <w:proofErr w:type="spellStart"/>
            <w:r>
              <w:rPr>
                <w:rFonts w:cstheme="minorHAnsi"/>
                <w:iCs/>
                <w:sz w:val="20"/>
                <w:szCs w:val="20"/>
              </w:rPr>
              <w:t>akrilatni</w:t>
            </w:r>
            <w:proofErr w:type="spellEnd"/>
            <w:r>
              <w:rPr>
                <w:rFonts w:cstheme="minorHAnsi"/>
                <w:iCs/>
                <w:sz w:val="20"/>
                <w:szCs w:val="20"/>
              </w:rPr>
              <w:t xml:space="preserve"> </w:t>
            </w:r>
            <w:proofErr w:type="spellStart"/>
            <w:r>
              <w:rPr>
                <w:rFonts w:cstheme="minorHAnsi"/>
                <w:iCs/>
                <w:sz w:val="20"/>
                <w:szCs w:val="20"/>
              </w:rPr>
              <w:t>oligomer</w:t>
            </w:r>
            <w:proofErr w:type="spellEnd"/>
          </w:p>
          <w:p w14:paraId="71224584"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pentaeritritol</w:t>
            </w:r>
            <w:proofErr w:type="spellEnd"/>
            <w:r>
              <w:rPr>
                <w:rFonts w:cstheme="minorHAnsi"/>
                <w:iCs/>
                <w:sz w:val="20"/>
                <w:szCs w:val="20"/>
              </w:rPr>
              <w:t xml:space="preserve"> </w:t>
            </w:r>
            <w:proofErr w:type="spellStart"/>
            <w:r>
              <w:rPr>
                <w:rFonts w:cstheme="minorHAnsi"/>
                <w:iCs/>
                <w:sz w:val="20"/>
                <w:szCs w:val="20"/>
              </w:rPr>
              <w:t>triakrilat</w:t>
            </w:r>
            <w:proofErr w:type="spellEnd"/>
          </w:p>
          <w:p w14:paraId="4AD1CDC4"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pentaeritritol</w:t>
            </w:r>
            <w:proofErr w:type="spellEnd"/>
            <w:r>
              <w:rPr>
                <w:rFonts w:cstheme="minorHAnsi"/>
                <w:iCs/>
                <w:sz w:val="20"/>
                <w:szCs w:val="20"/>
              </w:rPr>
              <w:t xml:space="preserve"> </w:t>
            </w:r>
            <w:proofErr w:type="spellStart"/>
            <w:r>
              <w:rPr>
                <w:rFonts w:cstheme="minorHAnsi"/>
                <w:iCs/>
                <w:sz w:val="20"/>
                <w:szCs w:val="20"/>
              </w:rPr>
              <w:t>tetraakrilat</w:t>
            </w:r>
            <w:proofErr w:type="spellEnd"/>
          </w:p>
          <w:p w14:paraId="6DCFB8EF"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lastRenderedPageBreak/>
              <w:t>heksametilen</w:t>
            </w:r>
            <w:proofErr w:type="spellEnd"/>
            <w:r>
              <w:rPr>
                <w:rFonts w:cstheme="minorHAnsi"/>
                <w:iCs/>
                <w:sz w:val="20"/>
                <w:szCs w:val="20"/>
              </w:rPr>
              <w:t xml:space="preserve"> </w:t>
            </w:r>
            <w:proofErr w:type="spellStart"/>
            <w:r>
              <w:rPr>
                <w:rFonts w:cstheme="minorHAnsi"/>
                <w:iCs/>
                <w:sz w:val="20"/>
                <w:szCs w:val="20"/>
              </w:rPr>
              <w:t>diakrilat</w:t>
            </w:r>
            <w:proofErr w:type="spellEnd"/>
            <w:r>
              <w:rPr>
                <w:rFonts w:cstheme="minorHAnsi"/>
                <w:iCs/>
                <w:sz w:val="20"/>
                <w:szCs w:val="20"/>
              </w:rPr>
              <w:t xml:space="preserve"> </w:t>
            </w:r>
            <w:proofErr w:type="spellStart"/>
            <w:r>
              <w:rPr>
                <w:rFonts w:cstheme="minorHAnsi"/>
                <w:iCs/>
                <w:sz w:val="20"/>
                <w:szCs w:val="20"/>
              </w:rPr>
              <w:t>fosfo-molibdat</w:t>
            </w:r>
            <w:proofErr w:type="spellEnd"/>
          </w:p>
          <w:p w14:paraId="54F695C5"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rosin</w:t>
            </w:r>
            <w:proofErr w:type="spellEnd"/>
            <w:r>
              <w:rPr>
                <w:rFonts w:cstheme="minorHAnsi"/>
                <w:iCs/>
                <w:sz w:val="20"/>
                <w:szCs w:val="20"/>
              </w:rPr>
              <w:t xml:space="preserve"> </w:t>
            </w:r>
            <w:proofErr w:type="spellStart"/>
            <w:r>
              <w:rPr>
                <w:rFonts w:cstheme="minorHAnsi"/>
                <w:iCs/>
                <w:sz w:val="20"/>
                <w:szCs w:val="20"/>
              </w:rPr>
              <w:t>difenil</w:t>
            </w:r>
            <w:proofErr w:type="spellEnd"/>
            <w:r>
              <w:rPr>
                <w:rFonts w:cstheme="minorHAnsi"/>
                <w:iCs/>
                <w:sz w:val="20"/>
                <w:szCs w:val="20"/>
              </w:rPr>
              <w:t xml:space="preserve"> (2,4,6-trimetilbenzoil) </w:t>
            </w:r>
            <w:proofErr w:type="spellStart"/>
            <w:r>
              <w:rPr>
                <w:rFonts w:cstheme="minorHAnsi"/>
                <w:iCs/>
                <w:sz w:val="20"/>
                <w:szCs w:val="20"/>
              </w:rPr>
              <w:t>fosfin</w:t>
            </w:r>
            <w:proofErr w:type="spellEnd"/>
            <w:r>
              <w:rPr>
                <w:rFonts w:cstheme="minorHAnsi"/>
                <w:iCs/>
                <w:sz w:val="20"/>
                <w:szCs w:val="20"/>
              </w:rPr>
              <w:t xml:space="preserve"> oksid 2-benzil-2-dimetil-amino-4-morfolinobutirofenon </w:t>
            </w:r>
            <w:proofErr w:type="spellStart"/>
            <w:r>
              <w:rPr>
                <w:rFonts w:cstheme="minorHAnsi"/>
                <w:iCs/>
                <w:sz w:val="20"/>
                <w:szCs w:val="20"/>
              </w:rPr>
              <w:t>kvaterniziran</w:t>
            </w:r>
            <w:proofErr w:type="spellEnd"/>
            <w:r>
              <w:rPr>
                <w:rFonts w:cstheme="minorHAnsi"/>
                <w:iCs/>
                <w:sz w:val="20"/>
                <w:szCs w:val="20"/>
              </w:rPr>
              <w:t xml:space="preserve"> polimer</w:t>
            </w:r>
          </w:p>
          <w:p w14:paraId="12DC849B"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etoksilirani</w:t>
            </w:r>
            <w:proofErr w:type="spellEnd"/>
            <w:r>
              <w:rPr>
                <w:rFonts w:cstheme="minorHAnsi"/>
                <w:iCs/>
                <w:sz w:val="20"/>
                <w:szCs w:val="20"/>
              </w:rPr>
              <w:t xml:space="preserve"> </w:t>
            </w:r>
            <w:proofErr w:type="spellStart"/>
            <w:r>
              <w:rPr>
                <w:rFonts w:cstheme="minorHAnsi"/>
                <w:iCs/>
                <w:sz w:val="20"/>
                <w:szCs w:val="20"/>
              </w:rPr>
              <w:t>oleamid</w:t>
            </w:r>
            <w:proofErr w:type="spellEnd"/>
          </w:p>
          <w:p w14:paraId="30D7E036" w14:textId="77777777" w:rsidR="00D46621" w:rsidRDefault="00D46621">
            <w:pPr>
              <w:autoSpaceDE w:val="0"/>
              <w:autoSpaceDN w:val="0"/>
              <w:adjustRightInd w:val="0"/>
              <w:spacing w:after="0" w:line="240" w:lineRule="auto"/>
              <w:rPr>
                <w:rFonts w:cstheme="minorHAnsi"/>
                <w:iCs/>
                <w:sz w:val="20"/>
                <w:szCs w:val="20"/>
              </w:rPr>
            </w:pPr>
            <w:r>
              <w:rPr>
                <w:rFonts w:cstheme="minorHAnsi"/>
                <w:iCs/>
                <w:sz w:val="20"/>
                <w:szCs w:val="20"/>
              </w:rPr>
              <w:t>(1-metil-1,2-etandiil)bis[</w:t>
            </w:r>
            <w:proofErr w:type="spellStart"/>
            <w:r>
              <w:rPr>
                <w:rFonts w:cstheme="minorHAnsi"/>
                <w:iCs/>
                <w:sz w:val="20"/>
                <w:szCs w:val="20"/>
              </w:rPr>
              <w:t>oksi</w:t>
            </w:r>
            <w:proofErr w:type="spellEnd"/>
            <w:r>
              <w:rPr>
                <w:rFonts w:cstheme="minorHAnsi"/>
                <w:iCs/>
                <w:sz w:val="20"/>
                <w:szCs w:val="20"/>
              </w:rPr>
              <w:t xml:space="preserve">(metil-2,1-etandiil)] </w:t>
            </w:r>
            <w:proofErr w:type="spellStart"/>
            <w:r>
              <w:rPr>
                <w:rFonts w:cstheme="minorHAnsi"/>
                <w:iCs/>
                <w:sz w:val="20"/>
                <w:szCs w:val="20"/>
              </w:rPr>
              <w:t>diakrilat</w:t>
            </w:r>
            <w:proofErr w:type="spellEnd"/>
          </w:p>
          <w:p w14:paraId="64C15068"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alkil</w:t>
            </w:r>
            <w:proofErr w:type="spellEnd"/>
            <w:r>
              <w:rPr>
                <w:rFonts w:cstheme="minorHAnsi"/>
                <w:iCs/>
                <w:sz w:val="20"/>
                <w:szCs w:val="20"/>
              </w:rPr>
              <w:t>, C 10-13, benzol</w:t>
            </w:r>
          </w:p>
          <w:p w14:paraId="673688FC" w14:textId="77777777" w:rsidR="00D46621" w:rsidRDefault="00D46621">
            <w:pPr>
              <w:autoSpaceDE w:val="0"/>
              <w:autoSpaceDN w:val="0"/>
              <w:adjustRightInd w:val="0"/>
              <w:spacing w:after="0" w:line="240" w:lineRule="auto"/>
              <w:rPr>
                <w:rFonts w:cstheme="minorHAnsi"/>
                <w:iCs/>
                <w:sz w:val="20"/>
                <w:szCs w:val="20"/>
              </w:rPr>
            </w:pPr>
            <w:proofErr w:type="spellStart"/>
            <w:r>
              <w:rPr>
                <w:rFonts w:cstheme="minorHAnsi"/>
                <w:iCs/>
                <w:sz w:val="20"/>
                <w:szCs w:val="20"/>
              </w:rPr>
              <w:t>fosfiti</w:t>
            </w:r>
            <w:proofErr w:type="spellEnd"/>
            <w:r>
              <w:rPr>
                <w:rFonts w:cstheme="minorHAnsi"/>
                <w:iCs/>
                <w:sz w:val="20"/>
                <w:szCs w:val="20"/>
              </w:rPr>
              <w:t xml:space="preserve"> </w:t>
            </w:r>
            <w:proofErr w:type="spellStart"/>
            <w:r>
              <w:rPr>
                <w:rFonts w:cstheme="minorHAnsi"/>
                <w:iCs/>
                <w:sz w:val="20"/>
                <w:szCs w:val="20"/>
              </w:rPr>
              <w:t>kopolimer</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32321845" w14:textId="77777777" w:rsidR="00D46621" w:rsidRDefault="00D46621">
            <w:pPr>
              <w:spacing w:after="0" w:line="240" w:lineRule="auto"/>
              <w:jc w:val="center"/>
              <w:rPr>
                <w:rFonts w:cstheme="minorHAnsi"/>
                <w:sz w:val="20"/>
                <w:szCs w:val="20"/>
              </w:rPr>
            </w:pPr>
            <w:r>
              <w:rPr>
                <w:rFonts w:cstheme="minorHAnsi"/>
                <w:sz w:val="20"/>
                <w:szCs w:val="20"/>
              </w:rPr>
              <w:lastRenderedPageBreak/>
              <w:t>3,00 t</w:t>
            </w:r>
          </w:p>
        </w:tc>
      </w:tr>
    </w:tbl>
    <w:p w14:paraId="0C3A9E8F" w14:textId="77777777" w:rsidR="00D46621" w:rsidRDefault="00D46621" w:rsidP="00D46621">
      <w:pPr>
        <w:pStyle w:val="Odlomakpopisa11"/>
        <w:spacing w:after="0" w:line="240" w:lineRule="auto"/>
        <w:jc w:val="center"/>
        <w:rPr>
          <w:sz w:val="20"/>
          <w:szCs w:val="20"/>
        </w:rPr>
      </w:pPr>
      <w:r>
        <w:rPr>
          <w:sz w:val="20"/>
          <w:szCs w:val="20"/>
        </w:rPr>
        <w:t xml:space="preserve">Izvor: Procjena rizika od velikih nesreća za područje Krapinsko – zagorske županije, 2019.god. </w:t>
      </w:r>
    </w:p>
    <w:p w14:paraId="3FE18CE5" w14:textId="77777777" w:rsidR="00D46621" w:rsidRDefault="00D46621" w:rsidP="00D46621">
      <w:pPr>
        <w:pStyle w:val="Odlomakpopisa11"/>
        <w:spacing w:after="0"/>
      </w:pPr>
    </w:p>
    <w:p w14:paraId="11D2FA87" w14:textId="77777777" w:rsidR="00C815E5" w:rsidRPr="00313D88" w:rsidRDefault="00C815E5" w:rsidP="00C815E5">
      <w:pPr>
        <w:pStyle w:val="Naslov2"/>
        <w:spacing w:before="0"/>
      </w:pPr>
      <w:bookmarkStart w:id="61" w:name="_Toc38611247"/>
      <w:bookmarkStart w:id="62" w:name="_Toc45007832"/>
      <w:bookmarkStart w:id="63" w:name="_Toc59528173"/>
      <w:bookmarkStart w:id="64" w:name="_Hlk41565594"/>
      <w:bookmarkStart w:id="65" w:name="_Toc120001433"/>
      <w:r w:rsidRPr="00313D88">
        <w:t>A.6. PREGLED INDUSTRIJSKIH ZONA</w:t>
      </w:r>
      <w:bookmarkEnd w:id="61"/>
      <w:bookmarkEnd w:id="62"/>
      <w:bookmarkEnd w:id="63"/>
      <w:bookmarkEnd w:id="65"/>
    </w:p>
    <w:bookmarkEnd w:id="64"/>
    <w:p w14:paraId="1F0CC9C4" w14:textId="77777777" w:rsidR="00313D88" w:rsidRDefault="00313D88" w:rsidP="00313D88">
      <w:pPr>
        <w:spacing w:after="0"/>
        <w:rPr>
          <w:b/>
          <w:bCs/>
        </w:rPr>
      </w:pPr>
    </w:p>
    <w:p w14:paraId="01D4ECF9" w14:textId="5D72FACF" w:rsidR="00313D88" w:rsidRDefault="00313D88" w:rsidP="00313D88">
      <w:pPr>
        <w:spacing w:after="0"/>
        <w:rPr>
          <w:rFonts w:cstheme="minorHAnsi"/>
          <w:bCs/>
        </w:rPr>
      </w:pPr>
      <w:r>
        <w:rPr>
          <w:rFonts w:cstheme="minorHAnsi"/>
          <w:bCs/>
        </w:rPr>
        <w:t>ZONA MALOG GOSPODARSTVA „Lug“ SVETI KRIŽ ZAČRETJE</w:t>
      </w:r>
    </w:p>
    <w:p w14:paraId="6093B85D" w14:textId="244A8D5A" w:rsidR="00313D88" w:rsidRDefault="00313D88" w:rsidP="00ED7227">
      <w:pPr>
        <w:pStyle w:val="Odlomakpopisa"/>
        <w:numPr>
          <w:ilvl w:val="0"/>
          <w:numId w:val="30"/>
        </w:numPr>
        <w:jc w:val="both"/>
        <w:rPr>
          <w:rFonts w:cstheme="minorHAnsi"/>
          <w:bCs/>
          <w:sz w:val="24"/>
          <w:szCs w:val="24"/>
        </w:rPr>
      </w:pPr>
      <w:proofErr w:type="spellStart"/>
      <w:r>
        <w:rPr>
          <w:rFonts w:cstheme="minorHAnsi"/>
          <w:bCs/>
          <w:sz w:val="24"/>
          <w:szCs w:val="24"/>
        </w:rPr>
        <w:t>Smještaj</w:t>
      </w:r>
      <w:proofErr w:type="spellEnd"/>
      <w:r>
        <w:rPr>
          <w:rFonts w:cstheme="minorHAnsi"/>
          <w:bCs/>
          <w:sz w:val="24"/>
          <w:szCs w:val="24"/>
        </w:rPr>
        <w:t xml:space="preserve"> zone – u </w:t>
      </w:r>
      <w:proofErr w:type="spellStart"/>
      <w:r>
        <w:rPr>
          <w:rFonts w:cstheme="minorHAnsi"/>
          <w:bCs/>
          <w:sz w:val="24"/>
          <w:szCs w:val="24"/>
        </w:rPr>
        <w:t>središnjem</w:t>
      </w:r>
      <w:proofErr w:type="spellEnd"/>
      <w:r>
        <w:rPr>
          <w:rFonts w:cstheme="minorHAnsi"/>
          <w:bCs/>
          <w:sz w:val="24"/>
          <w:szCs w:val="24"/>
        </w:rPr>
        <w:t xml:space="preserve"> dijelu </w:t>
      </w:r>
      <w:proofErr w:type="spellStart"/>
      <w:r w:rsidR="00BC170B">
        <w:rPr>
          <w:rFonts w:cstheme="minorHAnsi"/>
          <w:bCs/>
          <w:sz w:val="24"/>
          <w:szCs w:val="24"/>
        </w:rPr>
        <w:t>K</w:t>
      </w:r>
      <w:r>
        <w:rPr>
          <w:rFonts w:cstheme="minorHAnsi"/>
          <w:bCs/>
          <w:sz w:val="24"/>
          <w:szCs w:val="24"/>
        </w:rPr>
        <w:t>rapinsko</w:t>
      </w:r>
      <w:proofErr w:type="spellEnd"/>
      <w:r>
        <w:rPr>
          <w:rFonts w:cstheme="minorHAnsi"/>
          <w:bCs/>
          <w:sz w:val="24"/>
          <w:szCs w:val="24"/>
        </w:rPr>
        <w:t xml:space="preserve"> – </w:t>
      </w:r>
      <w:proofErr w:type="spellStart"/>
      <w:r>
        <w:rPr>
          <w:rFonts w:cstheme="minorHAnsi"/>
          <w:bCs/>
          <w:sz w:val="24"/>
          <w:szCs w:val="24"/>
        </w:rPr>
        <w:t>zagorske</w:t>
      </w:r>
      <w:proofErr w:type="spellEnd"/>
      <w:r>
        <w:rPr>
          <w:rFonts w:cstheme="minorHAnsi"/>
          <w:bCs/>
          <w:sz w:val="24"/>
          <w:szCs w:val="24"/>
        </w:rPr>
        <w:t xml:space="preserve"> županije</w:t>
      </w:r>
    </w:p>
    <w:p w14:paraId="1E14B290" w14:textId="77777777" w:rsidR="00313D88" w:rsidRDefault="00313D88" w:rsidP="00ED7227">
      <w:pPr>
        <w:pStyle w:val="Odlomakpopisa"/>
        <w:numPr>
          <w:ilvl w:val="0"/>
          <w:numId w:val="30"/>
        </w:numPr>
        <w:jc w:val="both"/>
        <w:rPr>
          <w:rFonts w:cstheme="minorHAnsi"/>
          <w:bCs/>
          <w:sz w:val="24"/>
          <w:szCs w:val="24"/>
        </w:rPr>
      </w:pPr>
      <w:proofErr w:type="spellStart"/>
      <w:r>
        <w:rPr>
          <w:rFonts w:cstheme="minorHAnsi"/>
          <w:bCs/>
          <w:sz w:val="24"/>
          <w:szCs w:val="24"/>
        </w:rPr>
        <w:t>lokacija</w:t>
      </w:r>
      <w:proofErr w:type="spellEnd"/>
      <w:r>
        <w:rPr>
          <w:rFonts w:cstheme="minorHAnsi"/>
          <w:bCs/>
          <w:sz w:val="24"/>
          <w:szCs w:val="24"/>
        </w:rPr>
        <w:t xml:space="preserve"> Zone malog </w:t>
      </w:r>
      <w:proofErr w:type="spellStart"/>
      <w:r>
        <w:rPr>
          <w:rFonts w:cstheme="minorHAnsi"/>
          <w:bCs/>
          <w:sz w:val="24"/>
          <w:szCs w:val="24"/>
        </w:rPr>
        <w:t>gospodarstva</w:t>
      </w:r>
      <w:proofErr w:type="spellEnd"/>
      <w:r>
        <w:rPr>
          <w:rFonts w:cstheme="minorHAnsi"/>
          <w:bCs/>
          <w:sz w:val="24"/>
          <w:szCs w:val="24"/>
        </w:rPr>
        <w:t xml:space="preserve"> </w:t>
      </w:r>
      <w:proofErr w:type="spellStart"/>
      <w:r>
        <w:rPr>
          <w:rFonts w:cstheme="minorHAnsi"/>
          <w:bCs/>
          <w:sz w:val="24"/>
          <w:szCs w:val="24"/>
        </w:rPr>
        <w:t>definirana</w:t>
      </w:r>
      <w:proofErr w:type="spellEnd"/>
      <w:r>
        <w:rPr>
          <w:rFonts w:cstheme="minorHAnsi"/>
          <w:bCs/>
          <w:sz w:val="24"/>
          <w:szCs w:val="24"/>
        </w:rPr>
        <w:t xml:space="preserve"> je prostornim planom </w:t>
      </w:r>
      <w:proofErr w:type="spellStart"/>
      <w:r>
        <w:rPr>
          <w:rFonts w:cstheme="minorHAnsi"/>
          <w:bCs/>
          <w:sz w:val="24"/>
          <w:szCs w:val="24"/>
        </w:rPr>
        <w:t>južno</w:t>
      </w:r>
      <w:proofErr w:type="spellEnd"/>
      <w:r>
        <w:rPr>
          <w:rFonts w:cstheme="minorHAnsi"/>
          <w:bCs/>
          <w:sz w:val="24"/>
          <w:szCs w:val="24"/>
        </w:rPr>
        <w:t xml:space="preserve"> od naselja </w:t>
      </w:r>
      <w:proofErr w:type="spellStart"/>
      <w:r>
        <w:rPr>
          <w:rFonts w:cstheme="minorHAnsi"/>
          <w:bCs/>
          <w:sz w:val="24"/>
          <w:szCs w:val="24"/>
        </w:rPr>
        <w:t>Sveti</w:t>
      </w:r>
      <w:proofErr w:type="spellEnd"/>
      <w:r>
        <w:rPr>
          <w:rFonts w:cstheme="minorHAnsi"/>
          <w:bCs/>
          <w:sz w:val="24"/>
          <w:szCs w:val="24"/>
        </w:rPr>
        <w:t xml:space="preserve"> Križ </w:t>
      </w:r>
      <w:proofErr w:type="spellStart"/>
      <w:r>
        <w:rPr>
          <w:rFonts w:cstheme="minorHAnsi"/>
          <w:bCs/>
          <w:sz w:val="24"/>
          <w:szCs w:val="24"/>
        </w:rPr>
        <w:t>Začretje</w:t>
      </w:r>
      <w:proofErr w:type="spellEnd"/>
      <w:r>
        <w:rPr>
          <w:rFonts w:cstheme="minorHAnsi"/>
          <w:bCs/>
          <w:sz w:val="24"/>
          <w:szCs w:val="24"/>
        </w:rPr>
        <w:t xml:space="preserve">, na lokaciji “Lug” u </w:t>
      </w:r>
      <w:proofErr w:type="spellStart"/>
      <w:r>
        <w:rPr>
          <w:rFonts w:cstheme="minorHAnsi"/>
          <w:bCs/>
          <w:sz w:val="24"/>
          <w:szCs w:val="24"/>
        </w:rPr>
        <w:t>pravcu</w:t>
      </w:r>
      <w:proofErr w:type="spellEnd"/>
      <w:r>
        <w:rPr>
          <w:rFonts w:cstheme="minorHAnsi"/>
          <w:bCs/>
          <w:sz w:val="24"/>
          <w:szCs w:val="24"/>
        </w:rPr>
        <w:t xml:space="preserve"> </w:t>
      </w:r>
      <w:proofErr w:type="spellStart"/>
      <w:r>
        <w:rPr>
          <w:rFonts w:cstheme="minorHAnsi"/>
          <w:bCs/>
          <w:sz w:val="24"/>
          <w:szCs w:val="24"/>
        </w:rPr>
        <w:t>Zaboka</w:t>
      </w:r>
      <w:proofErr w:type="spellEnd"/>
    </w:p>
    <w:p w14:paraId="1B130293" w14:textId="77777777" w:rsidR="00313D88" w:rsidRDefault="00313D88" w:rsidP="00ED7227">
      <w:pPr>
        <w:pStyle w:val="Odlomakpopisa"/>
        <w:numPr>
          <w:ilvl w:val="0"/>
          <w:numId w:val="30"/>
        </w:numPr>
        <w:jc w:val="both"/>
        <w:rPr>
          <w:rFonts w:cstheme="minorHAnsi"/>
          <w:bCs/>
          <w:sz w:val="24"/>
          <w:szCs w:val="24"/>
        </w:rPr>
      </w:pPr>
      <w:r>
        <w:rPr>
          <w:rFonts w:cstheme="minorHAnsi"/>
          <w:bCs/>
          <w:sz w:val="24"/>
          <w:szCs w:val="24"/>
        </w:rPr>
        <w:t xml:space="preserve">2 km </w:t>
      </w:r>
      <w:proofErr w:type="spellStart"/>
      <w:r>
        <w:rPr>
          <w:rFonts w:cstheme="minorHAnsi"/>
          <w:bCs/>
          <w:sz w:val="24"/>
          <w:szCs w:val="24"/>
        </w:rPr>
        <w:t>udaljena</w:t>
      </w:r>
      <w:proofErr w:type="spellEnd"/>
      <w:r>
        <w:rPr>
          <w:rFonts w:cstheme="minorHAnsi"/>
          <w:bCs/>
          <w:sz w:val="24"/>
          <w:szCs w:val="24"/>
        </w:rPr>
        <w:t xml:space="preserve"> od </w:t>
      </w:r>
      <w:proofErr w:type="spellStart"/>
      <w:r>
        <w:rPr>
          <w:rFonts w:cstheme="minorHAnsi"/>
          <w:bCs/>
          <w:sz w:val="24"/>
          <w:szCs w:val="24"/>
        </w:rPr>
        <w:t>izlaza</w:t>
      </w:r>
      <w:proofErr w:type="spellEnd"/>
      <w:r>
        <w:rPr>
          <w:rFonts w:cstheme="minorHAnsi"/>
          <w:bCs/>
          <w:sz w:val="24"/>
          <w:szCs w:val="24"/>
        </w:rPr>
        <w:t xml:space="preserve"> s </w:t>
      </w:r>
      <w:proofErr w:type="spellStart"/>
      <w:r>
        <w:rPr>
          <w:rFonts w:cstheme="minorHAnsi"/>
          <w:bCs/>
          <w:sz w:val="24"/>
          <w:szCs w:val="24"/>
        </w:rPr>
        <w:t>autoceste</w:t>
      </w:r>
      <w:proofErr w:type="spellEnd"/>
      <w:r>
        <w:rPr>
          <w:rFonts w:cstheme="minorHAnsi"/>
          <w:bCs/>
          <w:sz w:val="24"/>
          <w:szCs w:val="24"/>
        </w:rPr>
        <w:t xml:space="preserve"> Zagreb – </w:t>
      </w:r>
      <w:proofErr w:type="spellStart"/>
      <w:r>
        <w:rPr>
          <w:rFonts w:cstheme="minorHAnsi"/>
          <w:bCs/>
          <w:sz w:val="24"/>
          <w:szCs w:val="24"/>
        </w:rPr>
        <w:t>Macelj</w:t>
      </w:r>
      <w:proofErr w:type="spellEnd"/>
    </w:p>
    <w:p w14:paraId="43568716" w14:textId="62EEE9F3" w:rsidR="00313D88" w:rsidRPr="002612C7" w:rsidRDefault="000346D4" w:rsidP="00ED7227">
      <w:pPr>
        <w:pStyle w:val="Odlomakpopisa"/>
        <w:numPr>
          <w:ilvl w:val="0"/>
          <w:numId w:val="30"/>
        </w:numPr>
        <w:jc w:val="both"/>
        <w:rPr>
          <w:rFonts w:cstheme="minorHAnsi"/>
          <w:bCs/>
          <w:sz w:val="24"/>
          <w:szCs w:val="24"/>
        </w:rPr>
      </w:pPr>
      <w:r w:rsidRPr="002612C7">
        <w:rPr>
          <w:rFonts w:cstheme="minorHAnsi"/>
          <w:bCs/>
          <w:sz w:val="24"/>
          <w:szCs w:val="24"/>
        </w:rPr>
        <w:t xml:space="preserve">površina zone </w:t>
      </w:r>
      <w:proofErr w:type="spellStart"/>
      <w:r w:rsidRPr="002612C7">
        <w:rPr>
          <w:rFonts w:cstheme="minorHAnsi"/>
          <w:bCs/>
          <w:sz w:val="24"/>
          <w:szCs w:val="24"/>
        </w:rPr>
        <w:t>iznosi</w:t>
      </w:r>
      <w:proofErr w:type="spellEnd"/>
      <w:r w:rsidRPr="002612C7">
        <w:rPr>
          <w:rFonts w:cstheme="minorHAnsi"/>
          <w:bCs/>
          <w:sz w:val="24"/>
          <w:szCs w:val="24"/>
        </w:rPr>
        <w:t xml:space="preserve"> 118,</w:t>
      </w:r>
      <w:proofErr w:type="gramStart"/>
      <w:r w:rsidRPr="002612C7">
        <w:rPr>
          <w:rFonts w:cstheme="minorHAnsi"/>
          <w:bCs/>
          <w:sz w:val="24"/>
          <w:szCs w:val="24"/>
        </w:rPr>
        <w:t xml:space="preserve">6 </w:t>
      </w:r>
      <w:r w:rsidR="00313D88" w:rsidRPr="002612C7">
        <w:rPr>
          <w:rFonts w:cstheme="minorHAnsi"/>
          <w:bCs/>
          <w:sz w:val="24"/>
          <w:szCs w:val="24"/>
        </w:rPr>
        <w:t xml:space="preserve"> ha</w:t>
      </w:r>
      <w:proofErr w:type="gramEnd"/>
    </w:p>
    <w:p w14:paraId="69892DFB" w14:textId="77777777" w:rsidR="00313D88" w:rsidRDefault="00313D88" w:rsidP="00ED7227">
      <w:pPr>
        <w:pStyle w:val="Odlomakpopisa"/>
        <w:numPr>
          <w:ilvl w:val="0"/>
          <w:numId w:val="30"/>
        </w:numPr>
        <w:jc w:val="both"/>
        <w:rPr>
          <w:rFonts w:cstheme="minorHAnsi"/>
          <w:bCs/>
          <w:sz w:val="24"/>
          <w:szCs w:val="24"/>
        </w:rPr>
      </w:pPr>
      <w:r>
        <w:rPr>
          <w:rFonts w:cstheme="minorHAnsi"/>
          <w:bCs/>
          <w:sz w:val="24"/>
          <w:szCs w:val="24"/>
        </w:rPr>
        <w:t xml:space="preserve">dio zemljišta je u </w:t>
      </w:r>
      <w:proofErr w:type="spellStart"/>
      <w:r>
        <w:rPr>
          <w:rFonts w:cstheme="minorHAnsi"/>
          <w:bCs/>
          <w:sz w:val="24"/>
          <w:szCs w:val="24"/>
        </w:rPr>
        <w:t>privatnom</w:t>
      </w:r>
      <w:proofErr w:type="spellEnd"/>
      <w:r>
        <w:rPr>
          <w:rFonts w:cstheme="minorHAnsi"/>
          <w:bCs/>
          <w:sz w:val="24"/>
          <w:szCs w:val="24"/>
        </w:rPr>
        <w:t xml:space="preserve"> </w:t>
      </w:r>
      <w:proofErr w:type="spellStart"/>
      <w:r>
        <w:rPr>
          <w:rFonts w:cstheme="minorHAnsi"/>
          <w:bCs/>
          <w:sz w:val="24"/>
          <w:szCs w:val="24"/>
        </w:rPr>
        <w:t>vlasništvu</w:t>
      </w:r>
      <w:proofErr w:type="spellEnd"/>
      <w:r>
        <w:rPr>
          <w:rFonts w:cstheme="minorHAnsi"/>
          <w:bCs/>
          <w:sz w:val="24"/>
          <w:szCs w:val="24"/>
        </w:rPr>
        <w:t xml:space="preserve"> (</w:t>
      </w:r>
      <w:proofErr w:type="spellStart"/>
      <w:r>
        <w:rPr>
          <w:rFonts w:cstheme="minorHAnsi"/>
          <w:bCs/>
          <w:sz w:val="24"/>
          <w:szCs w:val="24"/>
        </w:rPr>
        <w:t>vlasništvo</w:t>
      </w:r>
      <w:proofErr w:type="spellEnd"/>
      <w:r>
        <w:rPr>
          <w:rFonts w:cstheme="minorHAnsi"/>
          <w:bCs/>
          <w:sz w:val="24"/>
          <w:szCs w:val="24"/>
        </w:rPr>
        <w:t xml:space="preserve"> </w:t>
      </w:r>
      <w:proofErr w:type="spellStart"/>
      <w:r>
        <w:rPr>
          <w:rFonts w:cstheme="minorHAnsi"/>
          <w:bCs/>
          <w:sz w:val="24"/>
          <w:szCs w:val="24"/>
        </w:rPr>
        <w:t>poljoprivrednika</w:t>
      </w:r>
      <w:proofErr w:type="spellEnd"/>
      <w:r>
        <w:rPr>
          <w:rFonts w:cstheme="minorHAnsi"/>
          <w:bCs/>
          <w:sz w:val="24"/>
          <w:szCs w:val="24"/>
        </w:rPr>
        <w:t xml:space="preserve"> i </w:t>
      </w:r>
      <w:proofErr w:type="spellStart"/>
      <w:r>
        <w:rPr>
          <w:rFonts w:cstheme="minorHAnsi"/>
          <w:bCs/>
          <w:sz w:val="24"/>
          <w:szCs w:val="24"/>
        </w:rPr>
        <w:t>poduzetnika</w:t>
      </w:r>
      <w:proofErr w:type="spellEnd"/>
      <w:r>
        <w:rPr>
          <w:rFonts w:cstheme="minorHAnsi"/>
          <w:bCs/>
          <w:sz w:val="24"/>
          <w:szCs w:val="24"/>
        </w:rPr>
        <w:t xml:space="preserve">), a dio u </w:t>
      </w:r>
      <w:proofErr w:type="spellStart"/>
      <w:r>
        <w:rPr>
          <w:rFonts w:cstheme="minorHAnsi"/>
          <w:bCs/>
          <w:sz w:val="24"/>
          <w:szCs w:val="24"/>
        </w:rPr>
        <w:t>općinskom</w:t>
      </w:r>
      <w:proofErr w:type="spellEnd"/>
      <w:r>
        <w:rPr>
          <w:rFonts w:cstheme="minorHAnsi"/>
          <w:bCs/>
          <w:sz w:val="24"/>
          <w:szCs w:val="24"/>
        </w:rPr>
        <w:t xml:space="preserve"> </w:t>
      </w:r>
      <w:proofErr w:type="spellStart"/>
      <w:r>
        <w:rPr>
          <w:rFonts w:cstheme="minorHAnsi"/>
          <w:bCs/>
          <w:sz w:val="24"/>
          <w:szCs w:val="24"/>
        </w:rPr>
        <w:t>vlasništvu</w:t>
      </w:r>
      <w:proofErr w:type="spellEnd"/>
      <w:r>
        <w:rPr>
          <w:rFonts w:cstheme="minorHAnsi"/>
          <w:bCs/>
          <w:sz w:val="24"/>
          <w:szCs w:val="24"/>
        </w:rPr>
        <w:t xml:space="preserve"> (u to se </w:t>
      </w:r>
      <w:proofErr w:type="spellStart"/>
      <w:r>
        <w:rPr>
          <w:rFonts w:cstheme="minorHAnsi"/>
          <w:bCs/>
          <w:sz w:val="24"/>
          <w:szCs w:val="24"/>
        </w:rPr>
        <w:t>ubraja</w:t>
      </w:r>
      <w:proofErr w:type="spellEnd"/>
      <w:r>
        <w:rPr>
          <w:rFonts w:cstheme="minorHAnsi"/>
          <w:bCs/>
          <w:sz w:val="24"/>
          <w:szCs w:val="24"/>
        </w:rPr>
        <w:t xml:space="preserve"> i površina </w:t>
      </w:r>
      <w:proofErr w:type="spellStart"/>
      <w:r>
        <w:rPr>
          <w:rFonts w:cstheme="minorHAnsi"/>
          <w:bCs/>
          <w:sz w:val="24"/>
          <w:szCs w:val="24"/>
        </w:rPr>
        <w:t>nove</w:t>
      </w:r>
      <w:proofErr w:type="spellEnd"/>
      <w:r>
        <w:rPr>
          <w:rFonts w:cstheme="minorHAnsi"/>
          <w:bCs/>
          <w:sz w:val="24"/>
          <w:szCs w:val="24"/>
        </w:rPr>
        <w:t xml:space="preserve"> ceste)</w:t>
      </w:r>
    </w:p>
    <w:p w14:paraId="1E9FF0D5" w14:textId="05C0B560" w:rsidR="00313D88" w:rsidRDefault="00313D88" w:rsidP="00ED7227">
      <w:pPr>
        <w:pStyle w:val="Odlomakpopisa"/>
        <w:numPr>
          <w:ilvl w:val="0"/>
          <w:numId w:val="30"/>
        </w:numPr>
        <w:jc w:val="both"/>
        <w:rPr>
          <w:rFonts w:cstheme="minorHAnsi"/>
          <w:bCs/>
          <w:sz w:val="24"/>
          <w:szCs w:val="24"/>
        </w:rPr>
      </w:pPr>
      <w:r>
        <w:rPr>
          <w:rFonts w:cstheme="minorHAnsi"/>
          <w:bCs/>
          <w:sz w:val="24"/>
          <w:szCs w:val="24"/>
        </w:rPr>
        <w:t xml:space="preserve">Moguće djelatnosti – </w:t>
      </w:r>
      <w:proofErr w:type="spellStart"/>
      <w:r>
        <w:rPr>
          <w:rFonts w:cstheme="minorHAnsi"/>
          <w:bCs/>
          <w:sz w:val="24"/>
          <w:szCs w:val="24"/>
        </w:rPr>
        <w:t>trgovačke</w:t>
      </w:r>
      <w:proofErr w:type="spellEnd"/>
      <w:r>
        <w:rPr>
          <w:rFonts w:cstheme="minorHAnsi"/>
          <w:bCs/>
          <w:sz w:val="24"/>
          <w:szCs w:val="24"/>
        </w:rPr>
        <w:t xml:space="preserve">, </w:t>
      </w:r>
      <w:proofErr w:type="spellStart"/>
      <w:r>
        <w:rPr>
          <w:rFonts w:cstheme="minorHAnsi"/>
          <w:bCs/>
          <w:sz w:val="24"/>
          <w:szCs w:val="24"/>
        </w:rPr>
        <w:t>uslužne</w:t>
      </w:r>
      <w:proofErr w:type="spellEnd"/>
      <w:r>
        <w:rPr>
          <w:rFonts w:cstheme="minorHAnsi"/>
          <w:bCs/>
          <w:sz w:val="24"/>
          <w:szCs w:val="24"/>
        </w:rPr>
        <w:t xml:space="preserve">, </w:t>
      </w:r>
      <w:proofErr w:type="spellStart"/>
      <w:r>
        <w:rPr>
          <w:rFonts w:cstheme="minorHAnsi"/>
          <w:bCs/>
          <w:sz w:val="24"/>
          <w:szCs w:val="24"/>
        </w:rPr>
        <w:t>proizvodne</w:t>
      </w:r>
      <w:proofErr w:type="spellEnd"/>
    </w:p>
    <w:p w14:paraId="4CFAE0A4" w14:textId="77777777" w:rsidR="009A73FA" w:rsidRPr="00313D88" w:rsidRDefault="009A73FA" w:rsidP="009A73FA">
      <w:pPr>
        <w:pStyle w:val="Odlomakpopisa"/>
        <w:ind w:left="1440"/>
        <w:jc w:val="both"/>
        <w:rPr>
          <w:rFonts w:cstheme="minorHAnsi"/>
          <w:bCs/>
          <w:sz w:val="24"/>
          <w:szCs w:val="24"/>
        </w:rPr>
      </w:pPr>
    </w:p>
    <w:p w14:paraId="1418D20F" w14:textId="1C82ACFC" w:rsidR="00C815E5" w:rsidRPr="0008537E" w:rsidRDefault="00C815E5" w:rsidP="00C815E5">
      <w:pPr>
        <w:pStyle w:val="Naslov2"/>
        <w:spacing w:before="0"/>
      </w:pPr>
      <w:bookmarkStart w:id="66" w:name="_Toc38611248"/>
      <w:bookmarkStart w:id="67" w:name="_Toc45007833"/>
      <w:bookmarkStart w:id="68" w:name="_Toc59528174"/>
      <w:bookmarkStart w:id="69" w:name="_Toc120001434"/>
      <w:r w:rsidRPr="0008537E">
        <w:t>A.7. PREGLED CESTOVNIH I ŽELJEZNIČKIH PROMETNICA PO VRSTI</w:t>
      </w:r>
      <w:bookmarkEnd w:id="66"/>
      <w:bookmarkEnd w:id="67"/>
      <w:bookmarkEnd w:id="68"/>
      <w:bookmarkEnd w:id="69"/>
    </w:p>
    <w:p w14:paraId="1965CD26" w14:textId="0804E0AC" w:rsidR="00C815E5" w:rsidRDefault="00C815E5" w:rsidP="00C815E5">
      <w:pPr>
        <w:spacing w:after="0"/>
        <w:rPr>
          <w:b/>
          <w:bCs/>
          <w:highlight w:val="yellow"/>
        </w:rPr>
      </w:pPr>
    </w:p>
    <w:p w14:paraId="293EF9B9" w14:textId="2BDC44B1" w:rsidR="0008537E" w:rsidRPr="002F4C74" w:rsidRDefault="0008537E" w:rsidP="002F4C74">
      <w:pPr>
        <w:pStyle w:val="Odlomakpopisa"/>
        <w:numPr>
          <w:ilvl w:val="0"/>
          <w:numId w:val="32"/>
        </w:numPr>
        <w:spacing w:after="120"/>
        <w:ind w:left="714" w:hanging="357"/>
        <w:rPr>
          <w:rFonts w:ascii="Calibri" w:eastAsia="Calibri" w:hAnsi="Calibri" w:cs="Arial"/>
          <w:szCs w:val="24"/>
          <w:lang w:val="hr-HR"/>
        </w:rPr>
      </w:pPr>
      <w:r>
        <w:rPr>
          <w:rFonts w:ascii="Calibri" w:eastAsia="Calibri" w:hAnsi="Calibri" w:cs="Arial"/>
          <w:sz w:val="24"/>
          <w:szCs w:val="24"/>
          <w:lang w:val="hr-HR"/>
        </w:rPr>
        <w:t>Željeznički promet</w:t>
      </w:r>
    </w:p>
    <w:p w14:paraId="6FFEFCE1" w14:textId="61F7F218" w:rsidR="0008537E" w:rsidRDefault="0008537E" w:rsidP="0008537E">
      <w:pPr>
        <w:pStyle w:val="Opisslike"/>
        <w:keepNext/>
        <w:spacing w:line="240" w:lineRule="auto"/>
        <w:jc w:val="center"/>
        <w:rPr>
          <w:rStyle w:val="Neupadljivoisticanje"/>
          <w:iCs w:val="0"/>
        </w:rPr>
      </w:pPr>
      <w:bookmarkStart w:id="70" w:name="_Toc78370349"/>
      <w:bookmarkStart w:id="71" w:name="_Toc120001381"/>
      <w:r>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4</w:t>
      </w:r>
      <w:r w:rsidR="000346D4">
        <w:rPr>
          <w:noProof/>
        </w:rPr>
        <w:fldChar w:fldCharType="end"/>
      </w:r>
      <w:r>
        <w:t>: Željezničke pruge na području Općine</w:t>
      </w:r>
      <w:bookmarkEnd w:id="70"/>
      <w:bookmarkEnd w:id="71"/>
      <w:r>
        <w:t xml:space="preserve"> </w:t>
      </w:r>
    </w:p>
    <w:tbl>
      <w:tblPr>
        <w:tblStyle w:val="Reetkatablice"/>
        <w:tblW w:w="9067" w:type="dxa"/>
        <w:shd w:val="clear" w:color="auto" w:fill="FFFFFF" w:themeFill="background1"/>
        <w:tblLook w:val="04A0" w:firstRow="1" w:lastRow="0" w:firstColumn="1" w:lastColumn="0" w:noHBand="0" w:noVBand="1"/>
      </w:tblPr>
      <w:tblGrid>
        <w:gridCol w:w="619"/>
        <w:gridCol w:w="1089"/>
        <w:gridCol w:w="3532"/>
        <w:gridCol w:w="2268"/>
        <w:gridCol w:w="1559"/>
      </w:tblGrid>
      <w:tr w:rsidR="0008537E" w14:paraId="740D91C5" w14:textId="77777777" w:rsidTr="000346D4">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8394E" w14:textId="77777777" w:rsidR="0008537E" w:rsidRDefault="0008537E" w:rsidP="000346D4">
            <w:pPr>
              <w:keepNext/>
              <w:spacing w:after="0" w:line="240" w:lineRule="auto"/>
              <w:jc w:val="center"/>
              <w:rPr>
                <w:rFonts w:eastAsia="Calibri" w:cs="Calibri"/>
                <w:b/>
                <w:szCs w:val="20"/>
              </w:rPr>
            </w:pPr>
            <w:r>
              <w:rPr>
                <w:rFonts w:ascii="Calibri" w:eastAsia="Calibri" w:hAnsi="Calibri" w:cs="Calibri"/>
                <w:b/>
                <w:sz w:val="20"/>
                <w:szCs w:val="20"/>
              </w:rPr>
              <w:t>R.Br.</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FB18AA" w14:textId="77777777" w:rsidR="0008537E" w:rsidRDefault="0008537E" w:rsidP="000346D4">
            <w:pPr>
              <w:keepNext/>
              <w:spacing w:after="0" w:line="240" w:lineRule="auto"/>
              <w:jc w:val="center"/>
              <w:rPr>
                <w:rFonts w:ascii="Calibri" w:eastAsia="Calibri" w:hAnsi="Calibri" w:cs="Calibri"/>
                <w:b/>
                <w:sz w:val="20"/>
                <w:szCs w:val="20"/>
              </w:rPr>
            </w:pPr>
            <w:r>
              <w:rPr>
                <w:rFonts w:ascii="Calibri" w:eastAsia="Calibri" w:hAnsi="Calibri" w:cs="Calibri"/>
                <w:b/>
                <w:sz w:val="20"/>
                <w:szCs w:val="20"/>
              </w:rPr>
              <w:t>Oznaka pruge</w:t>
            </w:r>
          </w:p>
        </w:tc>
        <w:tc>
          <w:tcPr>
            <w:tcW w:w="3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DF57F" w14:textId="77777777" w:rsidR="0008537E" w:rsidRDefault="0008537E" w:rsidP="000346D4">
            <w:pPr>
              <w:keepNext/>
              <w:spacing w:after="0" w:line="240" w:lineRule="auto"/>
              <w:jc w:val="center"/>
              <w:rPr>
                <w:rFonts w:ascii="Calibri" w:eastAsia="Calibri" w:hAnsi="Calibri" w:cs="Calibri"/>
                <w:b/>
                <w:sz w:val="20"/>
                <w:szCs w:val="20"/>
              </w:rPr>
            </w:pPr>
            <w:r>
              <w:rPr>
                <w:rFonts w:ascii="Calibri" w:eastAsia="Calibri" w:hAnsi="Calibri" w:cs="Calibri"/>
                <w:b/>
                <w:sz w:val="20"/>
                <w:szCs w:val="20"/>
              </w:rPr>
              <w:t>Puni naziv željezničke pruge</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FC467" w14:textId="77777777" w:rsidR="0008537E" w:rsidRDefault="0008537E" w:rsidP="000346D4">
            <w:pPr>
              <w:keepNext/>
              <w:spacing w:after="0" w:line="240" w:lineRule="auto"/>
              <w:jc w:val="center"/>
              <w:rPr>
                <w:rFonts w:ascii="Calibri" w:eastAsia="Calibri" w:hAnsi="Calibri" w:cs="Calibri"/>
                <w:b/>
                <w:sz w:val="20"/>
                <w:szCs w:val="20"/>
              </w:rPr>
            </w:pPr>
            <w:r>
              <w:rPr>
                <w:rFonts w:ascii="Calibri" w:eastAsia="Calibri" w:hAnsi="Calibri" w:cs="Calibri"/>
                <w:b/>
                <w:sz w:val="20"/>
                <w:szCs w:val="20"/>
              </w:rPr>
              <w:t>Skraćeni naziv željezničke pruge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E9742" w14:textId="77777777" w:rsidR="0008537E" w:rsidRDefault="0008537E" w:rsidP="000346D4">
            <w:pPr>
              <w:keepNext/>
              <w:spacing w:after="0" w:line="240" w:lineRule="auto"/>
              <w:jc w:val="center"/>
              <w:rPr>
                <w:rFonts w:ascii="Calibri" w:eastAsia="Calibri" w:hAnsi="Calibri" w:cs="Calibri"/>
                <w:b/>
                <w:sz w:val="20"/>
                <w:szCs w:val="20"/>
              </w:rPr>
            </w:pPr>
            <w:r>
              <w:rPr>
                <w:rFonts w:ascii="Calibri" w:eastAsia="Calibri" w:hAnsi="Calibri" w:cs="Calibri"/>
                <w:b/>
                <w:sz w:val="20"/>
                <w:szCs w:val="20"/>
              </w:rPr>
              <w:t>Ukupna duljina Željezničke pruge(km)</w:t>
            </w:r>
          </w:p>
        </w:tc>
      </w:tr>
      <w:tr w:rsidR="0008537E" w14:paraId="4C473623" w14:textId="77777777" w:rsidTr="000346D4">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9E27C1" w14:textId="77777777" w:rsidR="0008537E" w:rsidRDefault="0008537E" w:rsidP="000346D4">
            <w:pPr>
              <w:keepNext/>
              <w:spacing w:after="0" w:line="240" w:lineRule="auto"/>
              <w:jc w:val="center"/>
              <w:rPr>
                <w:rFonts w:ascii="Calibri" w:eastAsia="Calibri" w:hAnsi="Calibri" w:cs="Calibri"/>
                <w:b/>
                <w:sz w:val="20"/>
                <w:szCs w:val="20"/>
              </w:rPr>
            </w:pPr>
            <w:r>
              <w:rPr>
                <w:rFonts w:ascii="Calibri" w:eastAsia="Calibri" w:hAnsi="Calibri" w:cs="Calibri"/>
                <w:b/>
                <w:sz w:val="20"/>
                <w:szCs w:val="20"/>
              </w:rPr>
              <w:t>1.</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67F440" w14:textId="77777777" w:rsidR="0008537E" w:rsidRDefault="0008537E" w:rsidP="000346D4">
            <w:pPr>
              <w:keepNext/>
              <w:spacing w:after="0" w:line="240" w:lineRule="auto"/>
              <w:jc w:val="center"/>
              <w:rPr>
                <w:rFonts w:ascii="Calibri" w:eastAsia="Calibri" w:hAnsi="Calibri" w:cs="Calibri"/>
                <w:sz w:val="20"/>
                <w:szCs w:val="20"/>
              </w:rPr>
            </w:pPr>
            <w:r>
              <w:rPr>
                <w:rFonts w:ascii="Calibri" w:eastAsia="Calibri" w:hAnsi="Calibri" w:cs="Calibri"/>
                <w:sz w:val="20"/>
                <w:szCs w:val="20"/>
              </w:rPr>
              <w:t>R106</w:t>
            </w:r>
          </w:p>
        </w:tc>
        <w:tc>
          <w:tcPr>
            <w:tcW w:w="3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120C9F" w14:textId="77777777" w:rsidR="0008537E" w:rsidRDefault="0008537E" w:rsidP="000346D4">
            <w:pPr>
              <w:keepNext/>
              <w:spacing w:after="0" w:line="240" w:lineRule="auto"/>
              <w:jc w:val="center"/>
              <w:rPr>
                <w:rFonts w:ascii="Calibri" w:eastAsia="Calibri" w:hAnsi="Calibri" w:cs="Calibri"/>
                <w:sz w:val="20"/>
                <w:szCs w:val="20"/>
              </w:rPr>
            </w:pPr>
            <w:r>
              <w:rPr>
                <w:rFonts w:ascii="Calibri" w:eastAsia="Calibri" w:hAnsi="Calibri" w:cs="Calibri"/>
                <w:sz w:val="20"/>
                <w:szCs w:val="20"/>
              </w:rPr>
              <w:t xml:space="preserve">Zabok – Krapina – Đurmanec – Državna granica – </w:t>
            </w:r>
            <w:r>
              <w:rPr>
                <w:rFonts w:ascii="Calibri" w:eastAsia="Calibri" w:hAnsi="Calibri" w:cs="Calibri"/>
                <w:i/>
                <w:iCs/>
                <w:sz w:val="20"/>
                <w:szCs w:val="20"/>
              </w:rPr>
              <w:t>(</w:t>
            </w:r>
            <w:proofErr w:type="spellStart"/>
            <w:r>
              <w:rPr>
                <w:rFonts w:ascii="Calibri" w:eastAsia="Calibri" w:hAnsi="Calibri" w:cs="Calibri"/>
                <w:i/>
                <w:iCs/>
                <w:sz w:val="20"/>
                <w:szCs w:val="20"/>
              </w:rPr>
              <w:t>Rogotec</w:t>
            </w:r>
            <w:proofErr w:type="spellEnd"/>
            <w:r>
              <w:rPr>
                <w:rFonts w:ascii="Calibri" w:eastAsia="Calibri" w:hAnsi="Calibri" w:cs="Calibri"/>
                <w:i/>
                <w:iCs/>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B13A5" w14:textId="77777777" w:rsidR="0008537E" w:rsidRDefault="0008537E" w:rsidP="000346D4">
            <w:pPr>
              <w:keepNext/>
              <w:spacing w:after="0" w:line="240" w:lineRule="auto"/>
              <w:jc w:val="center"/>
              <w:rPr>
                <w:rFonts w:ascii="Calibri" w:eastAsia="Calibri" w:hAnsi="Calibri" w:cs="Calibri"/>
                <w:sz w:val="20"/>
                <w:szCs w:val="20"/>
              </w:rPr>
            </w:pPr>
            <w:r>
              <w:rPr>
                <w:rFonts w:ascii="Calibri" w:eastAsia="Calibri" w:hAnsi="Calibri" w:cs="Calibri"/>
                <w:sz w:val="20"/>
                <w:szCs w:val="20"/>
              </w:rPr>
              <w:t>Zabok – Đurmanec - DG</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AD594A" w14:textId="77777777" w:rsidR="0008537E" w:rsidRDefault="0008537E" w:rsidP="000346D4">
            <w:pPr>
              <w:keepNext/>
              <w:spacing w:after="0" w:line="240" w:lineRule="auto"/>
              <w:jc w:val="center"/>
              <w:rPr>
                <w:rFonts w:ascii="Calibri" w:eastAsia="Calibri" w:hAnsi="Calibri" w:cs="Calibri"/>
                <w:sz w:val="20"/>
                <w:szCs w:val="20"/>
              </w:rPr>
            </w:pPr>
            <w:r>
              <w:rPr>
                <w:rFonts w:ascii="Calibri" w:eastAsia="Calibri" w:hAnsi="Calibri" w:cs="Calibri"/>
                <w:sz w:val="20"/>
                <w:szCs w:val="20"/>
              </w:rPr>
              <w:t>27,188</w:t>
            </w:r>
          </w:p>
        </w:tc>
      </w:tr>
    </w:tbl>
    <w:p w14:paraId="4B4466E0" w14:textId="06A6A934" w:rsidR="0008537E" w:rsidRDefault="0008537E" w:rsidP="002F4C74">
      <w:pPr>
        <w:spacing w:after="0"/>
        <w:jc w:val="center"/>
        <w:rPr>
          <w:rFonts w:ascii="Calibri" w:eastAsia="Calibri" w:hAnsi="Calibri" w:cs="Arial"/>
          <w:sz w:val="20"/>
          <w:szCs w:val="20"/>
        </w:rPr>
      </w:pPr>
      <w:r>
        <w:rPr>
          <w:rFonts w:ascii="Calibri" w:eastAsia="Calibri" w:hAnsi="Calibri" w:cs="Arial"/>
          <w:sz w:val="20"/>
          <w:szCs w:val="20"/>
        </w:rPr>
        <w:t>Izvor: Odluka o razvrstavanju željezničkih pruga („Narodne Novine“ broj 3/14, 72/17)</w:t>
      </w:r>
    </w:p>
    <w:p w14:paraId="42B5F0E3" w14:textId="27B0E939" w:rsidR="002F4C74" w:rsidRDefault="002F4C74" w:rsidP="002F4C74">
      <w:pPr>
        <w:spacing w:after="0"/>
        <w:jc w:val="center"/>
        <w:rPr>
          <w:rFonts w:ascii="Calibri" w:eastAsia="Calibri" w:hAnsi="Calibri" w:cs="Arial"/>
          <w:sz w:val="20"/>
          <w:szCs w:val="20"/>
        </w:rPr>
      </w:pPr>
    </w:p>
    <w:p w14:paraId="48F006B3" w14:textId="3B3DD672" w:rsidR="003E53E3" w:rsidRDefault="003E53E3" w:rsidP="002F4C74">
      <w:pPr>
        <w:spacing w:after="0"/>
        <w:jc w:val="center"/>
        <w:rPr>
          <w:rFonts w:ascii="Calibri" w:eastAsia="Calibri" w:hAnsi="Calibri" w:cs="Arial"/>
          <w:sz w:val="20"/>
          <w:szCs w:val="20"/>
        </w:rPr>
      </w:pPr>
    </w:p>
    <w:p w14:paraId="4E58AFF3" w14:textId="3B62E3A1" w:rsidR="003E53E3" w:rsidRDefault="003E53E3" w:rsidP="002F4C74">
      <w:pPr>
        <w:spacing w:after="0"/>
        <w:jc w:val="center"/>
        <w:rPr>
          <w:rFonts w:ascii="Calibri" w:eastAsia="Calibri" w:hAnsi="Calibri" w:cs="Arial"/>
          <w:sz w:val="20"/>
          <w:szCs w:val="20"/>
        </w:rPr>
      </w:pPr>
    </w:p>
    <w:p w14:paraId="5BC375F9" w14:textId="7491AD2B" w:rsidR="003E53E3" w:rsidRDefault="003E53E3" w:rsidP="002F4C74">
      <w:pPr>
        <w:spacing w:after="0"/>
        <w:jc w:val="center"/>
        <w:rPr>
          <w:rFonts w:ascii="Calibri" w:eastAsia="Calibri" w:hAnsi="Calibri" w:cs="Arial"/>
          <w:sz w:val="20"/>
          <w:szCs w:val="20"/>
        </w:rPr>
      </w:pPr>
    </w:p>
    <w:p w14:paraId="13AD310D" w14:textId="763F7EE2" w:rsidR="003E53E3" w:rsidRDefault="003E53E3" w:rsidP="002F4C74">
      <w:pPr>
        <w:spacing w:after="0"/>
        <w:jc w:val="center"/>
        <w:rPr>
          <w:rFonts w:ascii="Calibri" w:eastAsia="Calibri" w:hAnsi="Calibri" w:cs="Arial"/>
          <w:sz w:val="20"/>
          <w:szCs w:val="20"/>
        </w:rPr>
      </w:pPr>
    </w:p>
    <w:p w14:paraId="7CF3A905" w14:textId="2AA82E03" w:rsidR="003E53E3" w:rsidRDefault="003E53E3" w:rsidP="002F4C74">
      <w:pPr>
        <w:spacing w:after="0"/>
        <w:jc w:val="center"/>
        <w:rPr>
          <w:rFonts w:ascii="Calibri" w:eastAsia="Calibri" w:hAnsi="Calibri" w:cs="Arial"/>
          <w:sz w:val="20"/>
          <w:szCs w:val="20"/>
        </w:rPr>
      </w:pPr>
    </w:p>
    <w:p w14:paraId="10F9F30C" w14:textId="5FEDD18C" w:rsidR="003E53E3" w:rsidRDefault="003E53E3" w:rsidP="002F4C74">
      <w:pPr>
        <w:spacing w:after="0"/>
        <w:jc w:val="center"/>
        <w:rPr>
          <w:rFonts w:ascii="Calibri" w:eastAsia="Calibri" w:hAnsi="Calibri" w:cs="Arial"/>
          <w:sz w:val="20"/>
          <w:szCs w:val="20"/>
        </w:rPr>
      </w:pPr>
    </w:p>
    <w:p w14:paraId="418CDEEC" w14:textId="77777777" w:rsidR="003E53E3" w:rsidRPr="002F4C74" w:rsidRDefault="003E53E3" w:rsidP="002F4C74">
      <w:pPr>
        <w:spacing w:after="0"/>
        <w:jc w:val="center"/>
        <w:rPr>
          <w:rFonts w:ascii="Calibri" w:eastAsia="Calibri" w:hAnsi="Calibri" w:cs="Arial"/>
          <w:sz w:val="20"/>
          <w:szCs w:val="20"/>
        </w:rPr>
      </w:pPr>
    </w:p>
    <w:p w14:paraId="3C63F226" w14:textId="77777777" w:rsidR="0008537E" w:rsidRDefault="0008537E" w:rsidP="002F4C74">
      <w:pPr>
        <w:pStyle w:val="StandardWeb"/>
        <w:numPr>
          <w:ilvl w:val="0"/>
          <w:numId w:val="31"/>
        </w:numPr>
        <w:shd w:val="clear" w:color="auto" w:fill="FFFFFF"/>
        <w:spacing w:before="0" w:beforeAutospacing="0" w:after="120" w:afterAutospacing="0" w:line="276" w:lineRule="auto"/>
        <w:ind w:left="714" w:hanging="357"/>
        <w:jc w:val="both"/>
        <w:rPr>
          <w:rFonts w:asciiTheme="minorHAnsi" w:hAnsiTheme="minorHAnsi" w:cstheme="minorHAnsi"/>
        </w:rPr>
      </w:pPr>
      <w:r>
        <w:rPr>
          <w:rFonts w:asciiTheme="minorHAnsi" w:hAnsiTheme="minorHAnsi" w:cstheme="minorHAnsi"/>
        </w:rPr>
        <w:lastRenderedPageBreak/>
        <w:t>Cestovni promet</w:t>
      </w:r>
    </w:p>
    <w:p w14:paraId="614D774A" w14:textId="6B722DC1" w:rsidR="0008537E" w:rsidRPr="00EC17A8" w:rsidRDefault="0008537E" w:rsidP="0008537E">
      <w:pPr>
        <w:pStyle w:val="Opisslike"/>
        <w:keepNext/>
        <w:spacing w:line="240" w:lineRule="auto"/>
        <w:jc w:val="center"/>
        <w:rPr>
          <w:rStyle w:val="Neupadljivoisticanje"/>
          <w:iCs w:val="0"/>
        </w:rPr>
      </w:pPr>
      <w:bookmarkStart w:id="72" w:name="_Toc78370348"/>
      <w:bookmarkStart w:id="73" w:name="_Toc396983523"/>
      <w:bookmarkStart w:id="74" w:name="_Toc487128061"/>
      <w:bookmarkStart w:id="75" w:name="_Toc65151675"/>
      <w:bookmarkStart w:id="76" w:name="_Toc120001382"/>
      <w:r w:rsidRPr="00EC17A8">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5</w:t>
      </w:r>
      <w:r w:rsidR="000346D4">
        <w:rPr>
          <w:noProof/>
        </w:rPr>
        <w:fldChar w:fldCharType="end"/>
      </w:r>
      <w:r w:rsidRPr="00EC17A8">
        <w:t>: Prometnice na području Općine</w:t>
      </w:r>
      <w:bookmarkEnd w:id="72"/>
      <w:bookmarkEnd w:id="76"/>
      <w:r w:rsidRPr="00EC17A8">
        <w:t xml:space="preserve"> </w:t>
      </w:r>
      <w:bookmarkEnd w:id="73"/>
      <w:bookmarkEnd w:id="74"/>
      <w:bookmarkEnd w:id="75"/>
    </w:p>
    <w:tbl>
      <w:tblPr>
        <w:tblStyle w:val="Reetkatablice"/>
        <w:tblW w:w="9060" w:type="dxa"/>
        <w:shd w:val="clear" w:color="auto" w:fill="FFFFFF" w:themeFill="background1"/>
        <w:tblLook w:val="04A0" w:firstRow="1" w:lastRow="0" w:firstColumn="1" w:lastColumn="0" w:noHBand="0" w:noVBand="1"/>
      </w:tblPr>
      <w:tblGrid>
        <w:gridCol w:w="619"/>
        <w:gridCol w:w="1089"/>
        <w:gridCol w:w="5800"/>
        <w:gridCol w:w="1552"/>
      </w:tblGrid>
      <w:tr w:rsidR="0008537E" w:rsidRPr="00EC17A8" w14:paraId="56AD3497"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E649C4" w14:textId="77777777" w:rsidR="0008537E" w:rsidRPr="00EC17A8" w:rsidRDefault="0008537E">
            <w:pPr>
              <w:keepNext/>
              <w:spacing w:after="0" w:line="240" w:lineRule="auto"/>
              <w:jc w:val="center"/>
              <w:rPr>
                <w:rFonts w:eastAsia="Calibri" w:cs="Calibri"/>
                <w:b/>
                <w:szCs w:val="20"/>
              </w:rPr>
            </w:pPr>
            <w:r w:rsidRPr="00EC17A8">
              <w:rPr>
                <w:rFonts w:ascii="Calibri" w:eastAsia="Calibri" w:hAnsi="Calibri" w:cs="Calibri"/>
                <w:b/>
                <w:sz w:val="20"/>
                <w:szCs w:val="20"/>
              </w:rPr>
              <w:t>R.Br.</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8D604"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Oznaka ceste</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27545C"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Prometnice na području Općine Sveti Križ Začretje</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DC1F65"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Ukupna duljina prometnice (km)</w:t>
            </w:r>
          </w:p>
        </w:tc>
      </w:tr>
      <w:tr w:rsidR="0008537E" w:rsidRPr="00EC17A8" w14:paraId="7612729E" w14:textId="77777777" w:rsidTr="0008537E">
        <w:tc>
          <w:tcPr>
            <w:tcW w:w="906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768F6" w14:textId="77777777" w:rsidR="0008537E" w:rsidRPr="00EC17A8" w:rsidRDefault="0008537E">
            <w:pPr>
              <w:keepNext/>
              <w:spacing w:after="0" w:line="240" w:lineRule="auto"/>
              <w:jc w:val="center"/>
              <w:rPr>
                <w:rFonts w:ascii="Calibri" w:eastAsia="Calibri" w:hAnsi="Calibri" w:cs="Calibri"/>
                <w:b/>
                <w:bCs/>
                <w:sz w:val="20"/>
                <w:szCs w:val="20"/>
              </w:rPr>
            </w:pPr>
            <w:r w:rsidRPr="00EC17A8">
              <w:rPr>
                <w:rFonts w:ascii="Calibri" w:eastAsia="Calibri" w:hAnsi="Calibri" w:cs="Calibri"/>
                <w:b/>
                <w:bCs/>
                <w:sz w:val="20"/>
                <w:szCs w:val="20"/>
              </w:rPr>
              <w:t>AUTOCESTE</w:t>
            </w:r>
          </w:p>
        </w:tc>
      </w:tr>
      <w:tr w:rsidR="0008537E" w:rsidRPr="00EC17A8" w14:paraId="30695D32"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C3FBA7"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1.</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9A1101"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A 2</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B3D50"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Gornji Macelj (GP Macelj (granica RH/Slovenija)) – Krapina – Zagreb (čvorište Jankomir, A3)</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BF9C1" w14:textId="2E722174"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61,53</w:t>
            </w:r>
            <w:r w:rsidR="002F4C74" w:rsidRPr="00EC17A8">
              <w:rPr>
                <w:rFonts w:ascii="Calibri" w:eastAsia="Calibri" w:hAnsi="Calibri" w:cs="Calibri"/>
                <w:sz w:val="20"/>
                <w:szCs w:val="20"/>
              </w:rPr>
              <w:t>8</w:t>
            </w:r>
          </w:p>
        </w:tc>
      </w:tr>
      <w:tr w:rsidR="0008537E" w:rsidRPr="00EC17A8" w14:paraId="24B9027D" w14:textId="77777777" w:rsidTr="0008537E">
        <w:tc>
          <w:tcPr>
            <w:tcW w:w="906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291936"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b/>
                <w:bCs/>
                <w:sz w:val="20"/>
                <w:szCs w:val="20"/>
              </w:rPr>
              <w:t>DRŽAVNE CESTE</w:t>
            </w:r>
          </w:p>
        </w:tc>
      </w:tr>
      <w:tr w:rsidR="0008537E" w:rsidRPr="00EC17A8" w14:paraId="58BF0147"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A12F07"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1.</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961389"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D1</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82924" w14:textId="309EE0D3"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 xml:space="preserve">Gornji Macelj (A2) – Krapina  - Ivanec </w:t>
            </w:r>
            <w:proofErr w:type="spellStart"/>
            <w:r w:rsidRPr="00EC17A8">
              <w:rPr>
                <w:rFonts w:ascii="Calibri" w:eastAsia="Calibri" w:hAnsi="Calibri" w:cs="Calibri"/>
                <w:sz w:val="20"/>
                <w:szCs w:val="20"/>
              </w:rPr>
              <w:t>Bistranski</w:t>
            </w:r>
            <w:proofErr w:type="spellEnd"/>
            <w:r w:rsidRPr="00EC17A8">
              <w:rPr>
                <w:rFonts w:ascii="Calibri" w:eastAsia="Calibri" w:hAnsi="Calibri" w:cs="Calibri"/>
                <w:sz w:val="20"/>
                <w:szCs w:val="20"/>
              </w:rPr>
              <w:t xml:space="preserve"> (A2) – Zagreb (A1) – Karlovac – Gračac – Knin – Sinj – Split (D</w:t>
            </w:r>
            <w:r w:rsidR="00EC17A8" w:rsidRPr="00EC17A8">
              <w:rPr>
                <w:rFonts w:ascii="Calibri" w:eastAsia="Calibri" w:hAnsi="Calibri" w:cs="Calibri"/>
                <w:sz w:val="20"/>
                <w:szCs w:val="20"/>
              </w:rPr>
              <w:t>C</w:t>
            </w:r>
            <w:r w:rsidRPr="00EC17A8">
              <w:rPr>
                <w:rFonts w:ascii="Calibri" w:eastAsia="Calibri" w:hAnsi="Calibri" w:cs="Calibri"/>
                <w:sz w:val="20"/>
                <w:szCs w:val="20"/>
              </w:rPr>
              <w:t>8)</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F10A9" w14:textId="6C815BC3"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419,</w:t>
            </w:r>
            <w:r w:rsidR="00EC17A8" w:rsidRPr="00EC17A8">
              <w:rPr>
                <w:rFonts w:ascii="Calibri" w:eastAsia="Calibri" w:hAnsi="Calibri" w:cs="Calibri"/>
                <w:sz w:val="20"/>
                <w:szCs w:val="20"/>
              </w:rPr>
              <w:t>142</w:t>
            </w:r>
          </w:p>
        </w:tc>
      </w:tr>
      <w:tr w:rsidR="0008537E" w:rsidRPr="00EC17A8" w14:paraId="687E9280"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0F17C"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2.</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5D0314"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D35</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4BF8BA" w14:textId="61724358"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Varaždin (D</w:t>
            </w:r>
            <w:r w:rsidR="00EC17A8" w:rsidRPr="00EC17A8">
              <w:rPr>
                <w:rFonts w:ascii="Calibri" w:eastAsia="Calibri" w:hAnsi="Calibri" w:cs="Calibri"/>
                <w:sz w:val="20"/>
                <w:szCs w:val="20"/>
              </w:rPr>
              <w:t>C</w:t>
            </w:r>
            <w:r w:rsidRPr="00EC17A8">
              <w:rPr>
                <w:rFonts w:ascii="Calibri" w:eastAsia="Calibri" w:hAnsi="Calibri" w:cs="Calibri"/>
                <w:sz w:val="20"/>
                <w:szCs w:val="20"/>
              </w:rPr>
              <w:t xml:space="preserve">2) – Lepoglava – </w:t>
            </w:r>
            <w:proofErr w:type="spellStart"/>
            <w:r w:rsidRPr="00EC17A8">
              <w:rPr>
                <w:rFonts w:ascii="Calibri" w:eastAsia="Calibri" w:hAnsi="Calibri" w:cs="Calibri"/>
                <w:sz w:val="20"/>
                <w:szCs w:val="20"/>
              </w:rPr>
              <w:t>Švaljkovec</w:t>
            </w:r>
            <w:proofErr w:type="spellEnd"/>
            <w:r w:rsidRPr="00EC17A8">
              <w:rPr>
                <w:rFonts w:ascii="Calibri" w:eastAsia="Calibri" w:hAnsi="Calibri" w:cs="Calibri"/>
                <w:sz w:val="20"/>
                <w:szCs w:val="20"/>
              </w:rPr>
              <w:t xml:space="preserve"> (D</w:t>
            </w:r>
            <w:r w:rsidR="00EC17A8" w:rsidRPr="00EC17A8">
              <w:rPr>
                <w:rFonts w:ascii="Calibri" w:eastAsia="Calibri" w:hAnsi="Calibri" w:cs="Calibri"/>
                <w:sz w:val="20"/>
                <w:szCs w:val="20"/>
              </w:rPr>
              <w:t>C</w:t>
            </w:r>
            <w:r w:rsidRPr="00EC17A8">
              <w:rPr>
                <w:rFonts w:ascii="Calibri" w:eastAsia="Calibri" w:hAnsi="Calibri" w:cs="Calibri"/>
                <w:sz w:val="20"/>
                <w:szCs w:val="20"/>
              </w:rPr>
              <w:t>1/Ž</w:t>
            </w:r>
            <w:r w:rsidR="00EC17A8" w:rsidRPr="00EC17A8">
              <w:rPr>
                <w:rFonts w:ascii="Calibri" w:eastAsia="Calibri" w:hAnsi="Calibri" w:cs="Calibri"/>
                <w:sz w:val="20"/>
                <w:szCs w:val="20"/>
              </w:rPr>
              <w:t>C</w:t>
            </w:r>
            <w:r w:rsidRPr="00EC17A8">
              <w:rPr>
                <w:rFonts w:ascii="Calibri" w:eastAsia="Calibri" w:hAnsi="Calibri" w:cs="Calibri"/>
                <w:sz w:val="20"/>
                <w:szCs w:val="20"/>
              </w:rPr>
              <w:t>2160)</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919E9C"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46,031</w:t>
            </w:r>
          </w:p>
        </w:tc>
      </w:tr>
      <w:tr w:rsidR="0008537E" w:rsidRPr="001F3A9E" w14:paraId="24816979" w14:textId="77777777" w:rsidTr="0008537E">
        <w:tc>
          <w:tcPr>
            <w:tcW w:w="906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C72273"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b/>
                <w:sz w:val="20"/>
                <w:szCs w:val="20"/>
              </w:rPr>
              <w:t>ŽUPANIJSKE CESTE</w:t>
            </w:r>
          </w:p>
        </w:tc>
      </w:tr>
      <w:tr w:rsidR="0008537E" w:rsidRPr="001F3A9E" w14:paraId="01CAE3F4"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B81CAE"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1.</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0EAE6"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ŽC2158</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02910" w14:textId="2CB47068"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Donja Pačetina (Ž</w:t>
            </w:r>
            <w:r w:rsidR="00EC17A8" w:rsidRPr="00EC17A8">
              <w:rPr>
                <w:rFonts w:ascii="Calibri" w:eastAsia="Calibri" w:hAnsi="Calibri" w:cs="Calibri"/>
                <w:sz w:val="20"/>
                <w:szCs w:val="20"/>
              </w:rPr>
              <w:t>C</w:t>
            </w:r>
            <w:r w:rsidRPr="00EC17A8">
              <w:rPr>
                <w:rFonts w:ascii="Calibri" w:eastAsia="Calibri" w:hAnsi="Calibri" w:cs="Calibri"/>
                <w:sz w:val="20"/>
                <w:szCs w:val="20"/>
              </w:rPr>
              <w:t>2155) – Sveti Križ Začretje (D</w:t>
            </w:r>
            <w:r w:rsidR="00EC17A8" w:rsidRPr="00EC17A8">
              <w:rPr>
                <w:rFonts w:ascii="Calibri" w:eastAsia="Calibri" w:hAnsi="Calibri" w:cs="Calibri"/>
                <w:sz w:val="20"/>
                <w:szCs w:val="20"/>
              </w:rPr>
              <w:t>C</w:t>
            </w:r>
            <w:r w:rsidRPr="00EC17A8">
              <w:rPr>
                <w:rFonts w:ascii="Calibri" w:eastAsia="Calibri" w:hAnsi="Calibri" w:cs="Calibri"/>
                <w:sz w:val="20"/>
                <w:szCs w:val="20"/>
              </w:rPr>
              <w:t>1)</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24046E"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5,467</w:t>
            </w:r>
          </w:p>
        </w:tc>
      </w:tr>
      <w:tr w:rsidR="0008537E" w:rsidRPr="001F3A9E" w14:paraId="1A7B8693"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97C202"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2.</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FAB3AC"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ŽC2159</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CBC260" w14:textId="0B1B81C9" w:rsidR="0008537E" w:rsidRPr="00EC17A8" w:rsidRDefault="0008537E">
            <w:pPr>
              <w:keepNext/>
              <w:spacing w:after="0" w:line="240" w:lineRule="auto"/>
              <w:jc w:val="center"/>
              <w:rPr>
                <w:rFonts w:ascii="Calibri" w:eastAsia="Calibri" w:hAnsi="Calibri" w:cs="Calibri"/>
                <w:sz w:val="20"/>
                <w:szCs w:val="20"/>
              </w:rPr>
            </w:pPr>
            <w:proofErr w:type="spellStart"/>
            <w:r w:rsidRPr="00EC17A8">
              <w:rPr>
                <w:rFonts w:ascii="Calibri" w:eastAsia="Calibri" w:hAnsi="Calibri" w:cs="Calibri"/>
                <w:sz w:val="20"/>
                <w:szCs w:val="20"/>
              </w:rPr>
              <w:t>Ciglenica</w:t>
            </w:r>
            <w:proofErr w:type="spellEnd"/>
            <w:r w:rsidRPr="00EC17A8">
              <w:rPr>
                <w:rFonts w:ascii="Calibri" w:eastAsia="Calibri" w:hAnsi="Calibri" w:cs="Calibri"/>
                <w:sz w:val="20"/>
                <w:szCs w:val="20"/>
              </w:rPr>
              <w:t xml:space="preserve"> zagorska (D</w:t>
            </w:r>
            <w:r w:rsidR="00EC17A8" w:rsidRPr="00EC17A8">
              <w:rPr>
                <w:rFonts w:ascii="Calibri" w:eastAsia="Calibri" w:hAnsi="Calibri" w:cs="Calibri"/>
                <w:sz w:val="20"/>
                <w:szCs w:val="20"/>
              </w:rPr>
              <w:t>C</w:t>
            </w:r>
            <w:r w:rsidRPr="00EC17A8">
              <w:rPr>
                <w:rFonts w:ascii="Calibri" w:eastAsia="Calibri" w:hAnsi="Calibri" w:cs="Calibri"/>
                <w:sz w:val="20"/>
                <w:szCs w:val="20"/>
              </w:rPr>
              <w:t>1) – Hum Zabočki (Ž</w:t>
            </w:r>
            <w:r w:rsidR="00EC17A8" w:rsidRPr="00EC17A8">
              <w:rPr>
                <w:rFonts w:ascii="Calibri" w:eastAsia="Calibri" w:hAnsi="Calibri" w:cs="Calibri"/>
                <w:sz w:val="20"/>
                <w:szCs w:val="20"/>
              </w:rPr>
              <w:t>C</w:t>
            </w:r>
            <w:r w:rsidRPr="00EC17A8">
              <w:rPr>
                <w:rFonts w:ascii="Calibri" w:eastAsia="Calibri" w:hAnsi="Calibri" w:cs="Calibri"/>
                <w:sz w:val="20"/>
                <w:szCs w:val="20"/>
              </w:rPr>
              <w:t>2264)</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EC9E24"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6,310</w:t>
            </w:r>
          </w:p>
        </w:tc>
      </w:tr>
      <w:tr w:rsidR="0008537E" w:rsidRPr="001F3A9E" w14:paraId="67E25D74"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6716C"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3.</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9A02AB"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ŽC2160</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52A12" w14:textId="500DC58A" w:rsidR="0008537E" w:rsidRPr="00EC17A8" w:rsidRDefault="0008537E">
            <w:pPr>
              <w:keepNext/>
              <w:spacing w:after="0" w:line="240" w:lineRule="auto"/>
              <w:jc w:val="center"/>
              <w:rPr>
                <w:rFonts w:ascii="Calibri" w:eastAsia="Calibri" w:hAnsi="Calibri" w:cs="Calibri"/>
                <w:sz w:val="20"/>
                <w:szCs w:val="20"/>
              </w:rPr>
            </w:pPr>
            <w:proofErr w:type="spellStart"/>
            <w:r w:rsidRPr="00EC17A8">
              <w:rPr>
                <w:rFonts w:ascii="Calibri" w:eastAsia="Calibri" w:hAnsi="Calibri" w:cs="Calibri"/>
                <w:sz w:val="20"/>
                <w:szCs w:val="20"/>
              </w:rPr>
              <w:t>Švaljkovec</w:t>
            </w:r>
            <w:proofErr w:type="spellEnd"/>
            <w:r w:rsidRPr="00EC17A8">
              <w:rPr>
                <w:rFonts w:ascii="Calibri" w:eastAsia="Calibri" w:hAnsi="Calibri" w:cs="Calibri"/>
                <w:sz w:val="20"/>
                <w:szCs w:val="20"/>
              </w:rPr>
              <w:t xml:space="preserve"> (D</w:t>
            </w:r>
            <w:r w:rsidR="00EC17A8" w:rsidRPr="00EC17A8">
              <w:rPr>
                <w:rFonts w:ascii="Calibri" w:eastAsia="Calibri" w:hAnsi="Calibri" w:cs="Calibri"/>
                <w:sz w:val="20"/>
                <w:szCs w:val="20"/>
              </w:rPr>
              <w:t>C</w:t>
            </w:r>
            <w:r w:rsidRPr="00EC17A8">
              <w:rPr>
                <w:rFonts w:ascii="Calibri" w:eastAsia="Calibri" w:hAnsi="Calibri" w:cs="Calibri"/>
                <w:sz w:val="20"/>
                <w:szCs w:val="20"/>
              </w:rPr>
              <w:t>1/D</w:t>
            </w:r>
            <w:r w:rsidR="00EC17A8" w:rsidRPr="00EC17A8">
              <w:rPr>
                <w:rFonts w:ascii="Calibri" w:eastAsia="Calibri" w:hAnsi="Calibri" w:cs="Calibri"/>
                <w:sz w:val="20"/>
                <w:szCs w:val="20"/>
              </w:rPr>
              <w:t>C</w:t>
            </w:r>
            <w:r w:rsidRPr="00EC17A8">
              <w:rPr>
                <w:rFonts w:ascii="Calibri" w:eastAsia="Calibri" w:hAnsi="Calibri" w:cs="Calibri"/>
                <w:sz w:val="20"/>
                <w:szCs w:val="20"/>
              </w:rPr>
              <w:t>35) – Sveti Križ Začretje (Ž</w:t>
            </w:r>
            <w:r w:rsidR="00EC17A8" w:rsidRPr="00EC17A8">
              <w:rPr>
                <w:rFonts w:ascii="Calibri" w:eastAsia="Calibri" w:hAnsi="Calibri" w:cs="Calibri"/>
                <w:sz w:val="20"/>
                <w:szCs w:val="20"/>
              </w:rPr>
              <w:t>C</w:t>
            </w:r>
            <w:r w:rsidRPr="00EC17A8">
              <w:rPr>
                <w:rFonts w:ascii="Calibri" w:eastAsia="Calibri" w:hAnsi="Calibri" w:cs="Calibri"/>
                <w:sz w:val="20"/>
                <w:szCs w:val="20"/>
              </w:rPr>
              <w:t xml:space="preserve">2158) – </w:t>
            </w:r>
            <w:proofErr w:type="spellStart"/>
            <w:r w:rsidRPr="00EC17A8">
              <w:rPr>
                <w:rFonts w:ascii="Calibri" w:eastAsia="Calibri" w:hAnsi="Calibri" w:cs="Calibri"/>
                <w:sz w:val="20"/>
                <w:szCs w:val="20"/>
              </w:rPr>
              <w:t>Štrucljevo</w:t>
            </w:r>
            <w:proofErr w:type="spellEnd"/>
            <w:r w:rsidRPr="00EC17A8">
              <w:rPr>
                <w:rFonts w:ascii="Calibri" w:eastAsia="Calibri" w:hAnsi="Calibri" w:cs="Calibri"/>
                <w:sz w:val="20"/>
                <w:szCs w:val="20"/>
              </w:rPr>
              <w:t xml:space="preserve"> – Zabok (Ž</w:t>
            </w:r>
            <w:r w:rsidR="00EC17A8" w:rsidRPr="00EC17A8">
              <w:rPr>
                <w:rFonts w:ascii="Calibri" w:eastAsia="Calibri" w:hAnsi="Calibri" w:cs="Calibri"/>
                <w:sz w:val="20"/>
                <w:szCs w:val="20"/>
              </w:rPr>
              <w:t>C</w:t>
            </w:r>
            <w:r w:rsidRPr="00EC17A8">
              <w:rPr>
                <w:rFonts w:ascii="Calibri" w:eastAsia="Calibri" w:hAnsi="Calibri" w:cs="Calibri"/>
                <w:sz w:val="20"/>
                <w:szCs w:val="20"/>
              </w:rPr>
              <w:t>2195)</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0BC71D"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7,409</w:t>
            </w:r>
          </w:p>
        </w:tc>
      </w:tr>
      <w:tr w:rsidR="0008537E" w:rsidRPr="001F3A9E" w14:paraId="69779AA0"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814A3"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4.</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CA7D5"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ŽC2161</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F382C" w14:textId="3B603080"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Sveti Križ Začretje (Ž</w:t>
            </w:r>
            <w:r w:rsidR="00EC17A8" w:rsidRPr="00EC17A8">
              <w:rPr>
                <w:rFonts w:ascii="Calibri" w:eastAsia="Calibri" w:hAnsi="Calibri" w:cs="Calibri"/>
                <w:sz w:val="20"/>
                <w:szCs w:val="20"/>
              </w:rPr>
              <w:t>C</w:t>
            </w:r>
            <w:r w:rsidRPr="00EC17A8">
              <w:rPr>
                <w:rFonts w:ascii="Calibri" w:eastAsia="Calibri" w:hAnsi="Calibri" w:cs="Calibri"/>
                <w:sz w:val="20"/>
                <w:szCs w:val="20"/>
              </w:rPr>
              <w:t xml:space="preserve">2160) – </w:t>
            </w:r>
            <w:proofErr w:type="spellStart"/>
            <w:r w:rsidRPr="00EC17A8">
              <w:rPr>
                <w:rFonts w:ascii="Calibri" w:eastAsia="Calibri" w:hAnsi="Calibri" w:cs="Calibri"/>
                <w:sz w:val="20"/>
                <w:szCs w:val="20"/>
              </w:rPr>
              <w:t>Temovec</w:t>
            </w:r>
            <w:proofErr w:type="spellEnd"/>
            <w:r w:rsidRPr="00EC17A8">
              <w:rPr>
                <w:rFonts w:ascii="Calibri" w:eastAsia="Calibri" w:hAnsi="Calibri" w:cs="Calibri"/>
                <w:sz w:val="20"/>
                <w:szCs w:val="20"/>
              </w:rPr>
              <w:t xml:space="preserve"> – Zabok (Ž2195)</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AC6C0"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7,565</w:t>
            </w:r>
          </w:p>
        </w:tc>
      </w:tr>
      <w:tr w:rsidR="0008537E" w:rsidRPr="001F3A9E" w14:paraId="162E2743"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73D507"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5.</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C02C68"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ŽC2162</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747AD4" w14:textId="77777777" w:rsidR="0008537E" w:rsidRPr="00EC17A8" w:rsidRDefault="0008537E">
            <w:pPr>
              <w:keepNext/>
              <w:spacing w:after="0" w:line="240" w:lineRule="auto"/>
              <w:jc w:val="center"/>
              <w:rPr>
                <w:rFonts w:ascii="Calibri" w:eastAsia="Calibri" w:hAnsi="Calibri" w:cs="Calibri"/>
                <w:sz w:val="20"/>
                <w:szCs w:val="20"/>
              </w:rPr>
            </w:pPr>
            <w:proofErr w:type="spellStart"/>
            <w:r w:rsidRPr="00EC17A8">
              <w:rPr>
                <w:rFonts w:ascii="Calibri" w:eastAsia="Calibri" w:hAnsi="Calibri" w:cs="Calibri"/>
                <w:sz w:val="20"/>
                <w:szCs w:val="20"/>
              </w:rPr>
              <w:t>Ciglenica</w:t>
            </w:r>
            <w:proofErr w:type="spellEnd"/>
            <w:r w:rsidRPr="00EC17A8">
              <w:rPr>
                <w:rFonts w:ascii="Calibri" w:eastAsia="Calibri" w:hAnsi="Calibri" w:cs="Calibri"/>
                <w:sz w:val="20"/>
                <w:szCs w:val="20"/>
              </w:rPr>
              <w:t xml:space="preserve"> Zagorska (Ž2159) – Brestovec </w:t>
            </w:r>
            <w:proofErr w:type="spellStart"/>
            <w:r w:rsidRPr="00EC17A8">
              <w:rPr>
                <w:rFonts w:ascii="Calibri" w:eastAsia="Calibri" w:hAnsi="Calibri" w:cs="Calibri"/>
                <w:sz w:val="20"/>
                <w:szCs w:val="20"/>
              </w:rPr>
              <w:t>Orehovički</w:t>
            </w:r>
            <w:proofErr w:type="spellEnd"/>
            <w:r w:rsidRPr="00EC17A8">
              <w:rPr>
                <w:rFonts w:ascii="Calibri" w:eastAsia="Calibri" w:hAnsi="Calibri" w:cs="Calibri"/>
                <w:sz w:val="20"/>
                <w:szCs w:val="20"/>
              </w:rPr>
              <w:t xml:space="preserve"> (Ž2164)</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990A54"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7,571</w:t>
            </w:r>
          </w:p>
        </w:tc>
      </w:tr>
      <w:tr w:rsidR="0008537E" w:rsidRPr="001F3A9E" w14:paraId="450F40C2"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A4FACD"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6.</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64C8F"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ŽC2166</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23EBBC" w14:textId="5F65A035" w:rsidR="0008537E" w:rsidRPr="00EC17A8" w:rsidRDefault="0008537E">
            <w:pPr>
              <w:keepNext/>
              <w:spacing w:after="0" w:line="240" w:lineRule="auto"/>
              <w:jc w:val="center"/>
              <w:rPr>
                <w:rFonts w:ascii="Calibri" w:eastAsia="Calibri" w:hAnsi="Calibri" w:cs="Calibri"/>
                <w:sz w:val="20"/>
                <w:szCs w:val="20"/>
              </w:rPr>
            </w:pPr>
            <w:proofErr w:type="spellStart"/>
            <w:r w:rsidRPr="00EC17A8">
              <w:rPr>
                <w:rFonts w:ascii="Calibri" w:eastAsia="Calibri" w:hAnsi="Calibri" w:cs="Calibri"/>
                <w:sz w:val="20"/>
                <w:szCs w:val="20"/>
              </w:rPr>
              <w:t>Mirkovec</w:t>
            </w:r>
            <w:proofErr w:type="spellEnd"/>
            <w:r w:rsidRPr="00EC17A8">
              <w:rPr>
                <w:rFonts w:ascii="Calibri" w:eastAsia="Calibri" w:hAnsi="Calibri" w:cs="Calibri"/>
                <w:sz w:val="20"/>
                <w:szCs w:val="20"/>
              </w:rPr>
              <w:t xml:space="preserve"> (</w:t>
            </w:r>
            <w:r w:rsidR="00EC17A8" w:rsidRPr="00EC17A8">
              <w:rPr>
                <w:rFonts w:ascii="Calibri" w:eastAsia="Calibri" w:hAnsi="Calibri" w:cs="Calibri"/>
                <w:sz w:val="20"/>
                <w:szCs w:val="20"/>
              </w:rPr>
              <w:t>ŽC</w:t>
            </w:r>
            <w:r w:rsidRPr="00EC17A8">
              <w:rPr>
                <w:rFonts w:ascii="Calibri" w:eastAsia="Calibri" w:hAnsi="Calibri" w:cs="Calibri"/>
                <w:sz w:val="20"/>
                <w:szCs w:val="20"/>
              </w:rPr>
              <w:t>2159) – Bedekovčina (Ž</w:t>
            </w:r>
            <w:r w:rsidR="00EC17A8" w:rsidRPr="00EC17A8">
              <w:rPr>
                <w:rFonts w:ascii="Calibri" w:eastAsia="Calibri" w:hAnsi="Calibri" w:cs="Calibri"/>
                <w:sz w:val="20"/>
                <w:szCs w:val="20"/>
              </w:rPr>
              <w:t>C</w:t>
            </w:r>
            <w:r w:rsidRPr="00EC17A8">
              <w:rPr>
                <w:rFonts w:ascii="Calibri" w:eastAsia="Calibri" w:hAnsi="Calibri" w:cs="Calibri"/>
                <w:sz w:val="20"/>
                <w:szCs w:val="20"/>
              </w:rPr>
              <w:t>2264)</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7406D"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5,958</w:t>
            </w:r>
          </w:p>
        </w:tc>
      </w:tr>
      <w:tr w:rsidR="0008537E" w:rsidRPr="001F3A9E" w14:paraId="6B6D09ED" w14:textId="77777777" w:rsidTr="0008537E">
        <w:tc>
          <w:tcPr>
            <w:tcW w:w="906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341DED"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b/>
                <w:sz w:val="20"/>
                <w:szCs w:val="20"/>
              </w:rPr>
              <w:t>LOKALNE CESTE</w:t>
            </w:r>
          </w:p>
        </w:tc>
      </w:tr>
      <w:tr w:rsidR="0008537E" w:rsidRPr="001F3A9E" w14:paraId="55000D84"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22BA9D"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1.</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DFA11"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LC22047</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4F40A1" w14:textId="58BFEAB8"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 xml:space="preserve">Kozjak </w:t>
            </w:r>
            <w:proofErr w:type="spellStart"/>
            <w:r w:rsidRPr="00EC17A8">
              <w:rPr>
                <w:rFonts w:ascii="Calibri" w:eastAsia="Calibri" w:hAnsi="Calibri" w:cs="Calibri"/>
                <w:sz w:val="20"/>
                <w:szCs w:val="20"/>
              </w:rPr>
              <w:t>Začretski</w:t>
            </w:r>
            <w:proofErr w:type="spellEnd"/>
            <w:r w:rsidRPr="00EC17A8">
              <w:rPr>
                <w:rFonts w:ascii="Calibri" w:eastAsia="Calibri" w:hAnsi="Calibri" w:cs="Calibri"/>
                <w:sz w:val="20"/>
                <w:szCs w:val="20"/>
              </w:rPr>
              <w:t xml:space="preserve"> – </w:t>
            </w:r>
            <w:proofErr w:type="spellStart"/>
            <w:r w:rsidRPr="00EC17A8">
              <w:rPr>
                <w:rFonts w:ascii="Calibri" w:eastAsia="Calibri" w:hAnsi="Calibri" w:cs="Calibri"/>
                <w:sz w:val="20"/>
                <w:szCs w:val="20"/>
              </w:rPr>
              <w:t>Sekirišće</w:t>
            </w:r>
            <w:proofErr w:type="spellEnd"/>
            <w:r w:rsidRPr="00EC17A8">
              <w:rPr>
                <w:rFonts w:ascii="Calibri" w:eastAsia="Calibri" w:hAnsi="Calibri" w:cs="Calibri"/>
                <w:sz w:val="20"/>
                <w:szCs w:val="20"/>
              </w:rPr>
              <w:t xml:space="preserve"> (Ž</w:t>
            </w:r>
            <w:r w:rsidR="00EC17A8" w:rsidRPr="00EC17A8">
              <w:rPr>
                <w:rFonts w:ascii="Calibri" w:eastAsia="Calibri" w:hAnsi="Calibri" w:cs="Calibri"/>
                <w:sz w:val="20"/>
                <w:szCs w:val="20"/>
              </w:rPr>
              <w:t>C</w:t>
            </w:r>
            <w:r w:rsidRPr="00EC17A8">
              <w:rPr>
                <w:rFonts w:ascii="Calibri" w:eastAsia="Calibri" w:hAnsi="Calibri" w:cs="Calibri"/>
                <w:sz w:val="20"/>
                <w:szCs w:val="20"/>
              </w:rPr>
              <w:t>2162)</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F5442"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1,632</w:t>
            </w:r>
          </w:p>
        </w:tc>
      </w:tr>
      <w:tr w:rsidR="0008537E" w:rsidRPr="001F3A9E" w14:paraId="13705CB1" w14:textId="77777777" w:rsidTr="0008537E">
        <w:tc>
          <w:tcPr>
            <w:tcW w:w="6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135ADD" w14:textId="77777777" w:rsidR="0008537E" w:rsidRPr="00EC17A8" w:rsidRDefault="0008537E">
            <w:pPr>
              <w:keepNext/>
              <w:spacing w:after="0" w:line="240" w:lineRule="auto"/>
              <w:jc w:val="center"/>
              <w:rPr>
                <w:rFonts w:ascii="Calibri" w:eastAsia="Calibri" w:hAnsi="Calibri" w:cs="Calibri"/>
                <w:b/>
                <w:sz w:val="20"/>
                <w:szCs w:val="20"/>
              </w:rPr>
            </w:pPr>
            <w:r w:rsidRPr="00EC17A8">
              <w:rPr>
                <w:rFonts w:ascii="Calibri" w:eastAsia="Calibri" w:hAnsi="Calibri" w:cs="Calibri"/>
                <w:b/>
                <w:sz w:val="20"/>
                <w:szCs w:val="20"/>
              </w:rPr>
              <w:t>2.</w:t>
            </w:r>
          </w:p>
        </w:tc>
        <w:tc>
          <w:tcPr>
            <w:tcW w:w="10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91CF4A"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LC22081</w:t>
            </w:r>
          </w:p>
        </w:tc>
        <w:tc>
          <w:tcPr>
            <w:tcW w:w="5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A1F3A" w14:textId="559C6A09" w:rsidR="0008537E" w:rsidRPr="00EC17A8" w:rsidRDefault="0008537E">
            <w:pPr>
              <w:keepNext/>
              <w:spacing w:after="0" w:line="240" w:lineRule="auto"/>
              <w:jc w:val="center"/>
              <w:rPr>
                <w:rFonts w:ascii="Calibri" w:eastAsia="Calibri" w:hAnsi="Calibri" w:cs="Calibri"/>
                <w:sz w:val="20"/>
                <w:szCs w:val="20"/>
              </w:rPr>
            </w:pPr>
            <w:proofErr w:type="spellStart"/>
            <w:r w:rsidRPr="00EC17A8">
              <w:rPr>
                <w:rFonts w:ascii="Calibri" w:eastAsia="Calibri" w:hAnsi="Calibri" w:cs="Calibri"/>
                <w:sz w:val="20"/>
                <w:szCs w:val="20"/>
              </w:rPr>
              <w:t>Sekirišće</w:t>
            </w:r>
            <w:proofErr w:type="spellEnd"/>
            <w:r w:rsidRPr="00EC17A8">
              <w:rPr>
                <w:rFonts w:ascii="Calibri" w:eastAsia="Calibri" w:hAnsi="Calibri" w:cs="Calibri"/>
                <w:sz w:val="20"/>
                <w:szCs w:val="20"/>
              </w:rPr>
              <w:t xml:space="preserve"> (Ž</w:t>
            </w:r>
            <w:r w:rsidR="00EC17A8" w:rsidRPr="00EC17A8">
              <w:rPr>
                <w:rFonts w:ascii="Calibri" w:eastAsia="Calibri" w:hAnsi="Calibri" w:cs="Calibri"/>
                <w:sz w:val="20"/>
                <w:szCs w:val="20"/>
              </w:rPr>
              <w:t>C</w:t>
            </w:r>
            <w:r w:rsidRPr="00EC17A8">
              <w:rPr>
                <w:rFonts w:ascii="Calibri" w:eastAsia="Calibri" w:hAnsi="Calibri" w:cs="Calibri"/>
                <w:sz w:val="20"/>
                <w:szCs w:val="20"/>
              </w:rPr>
              <w:t>2162 – nerazvrstana cesta)</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1CC9A3" w14:textId="77777777" w:rsidR="0008537E" w:rsidRPr="00EC17A8" w:rsidRDefault="0008537E">
            <w:pPr>
              <w:keepNext/>
              <w:spacing w:after="0" w:line="240" w:lineRule="auto"/>
              <w:jc w:val="center"/>
              <w:rPr>
                <w:rFonts w:ascii="Calibri" w:eastAsia="Calibri" w:hAnsi="Calibri" w:cs="Calibri"/>
                <w:sz w:val="20"/>
                <w:szCs w:val="20"/>
              </w:rPr>
            </w:pPr>
            <w:r w:rsidRPr="00EC17A8">
              <w:rPr>
                <w:rFonts w:ascii="Calibri" w:eastAsia="Calibri" w:hAnsi="Calibri" w:cs="Calibri"/>
                <w:sz w:val="20"/>
                <w:szCs w:val="20"/>
              </w:rPr>
              <w:t>0,608</w:t>
            </w:r>
          </w:p>
        </w:tc>
      </w:tr>
    </w:tbl>
    <w:p w14:paraId="609D0CB9" w14:textId="1B05C387" w:rsidR="0008537E" w:rsidRPr="0008537E" w:rsidRDefault="0008537E" w:rsidP="0008537E">
      <w:pPr>
        <w:spacing w:line="240" w:lineRule="auto"/>
        <w:jc w:val="center"/>
        <w:rPr>
          <w:rFonts w:ascii="Calibri" w:eastAsia="Calibri" w:hAnsi="Calibri" w:cs="Arial"/>
          <w:sz w:val="20"/>
          <w:szCs w:val="20"/>
        </w:rPr>
      </w:pPr>
      <w:r w:rsidRPr="00EC17A8">
        <w:rPr>
          <w:sz w:val="20"/>
          <w:szCs w:val="20"/>
        </w:rPr>
        <w:t>Izvor:</w:t>
      </w:r>
      <w:r w:rsidRPr="00EC17A8">
        <w:rPr>
          <w:rFonts w:ascii="Calibri" w:eastAsia="Calibri" w:hAnsi="Calibri" w:cs="Arial"/>
          <w:sz w:val="20"/>
          <w:szCs w:val="20"/>
        </w:rPr>
        <w:t xml:space="preserve"> Odluka o razvrstavanju javnih cesta („Narodne Novine“ broj </w:t>
      </w:r>
      <w:r w:rsidR="00EC17A8" w:rsidRPr="00EC17A8">
        <w:rPr>
          <w:rFonts w:ascii="Calibri" w:eastAsia="Calibri" w:hAnsi="Calibri" w:cs="Arial"/>
          <w:sz w:val="20"/>
          <w:szCs w:val="20"/>
        </w:rPr>
        <w:t>41/22</w:t>
      </w:r>
      <w:r w:rsidRPr="00EC17A8">
        <w:rPr>
          <w:rFonts w:ascii="Calibri" w:eastAsia="Calibri" w:hAnsi="Calibri" w:cs="Arial"/>
          <w:sz w:val="20"/>
          <w:szCs w:val="20"/>
        </w:rPr>
        <w:t>)</w:t>
      </w:r>
    </w:p>
    <w:p w14:paraId="00B83866" w14:textId="77777777" w:rsidR="004C7A32" w:rsidRPr="0008537E" w:rsidRDefault="004C7A32" w:rsidP="004C7A32">
      <w:pPr>
        <w:pStyle w:val="Naslov2"/>
      </w:pPr>
      <w:bookmarkStart w:id="77" w:name="_Toc38611251"/>
      <w:bookmarkStart w:id="78" w:name="_Toc45007836"/>
      <w:bookmarkStart w:id="79" w:name="_Toc59528177"/>
      <w:bookmarkStart w:id="80" w:name="_Hlk41569032"/>
      <w:bookmarkStart w:id="81" w:name="_Toc120001435"/>
      <w:r w:rsidRPr="0008537E">
        <w:t>A.8. PREGLED TURISTIČKIH NASELJA</w:t>
      </w:r>
      <w:bookmarkEnd w:id="77"/>
      <w:bookmarkEnd w:id="78"/>
      <w:bookmarkEnd w:id="79"/>
      <w:bookmarkEnd w:id="81"/>
    </w:p>
    <w:p w14:paraId="365849E4" w14:textId="77777777" w:rsidR="004C7A32" w:rsidRPr="0008537E" w:rsidRDefault="004C7A32" w:rsidP="004C7A32">
      <w:pPr>
        <w:spacing w:after="0"/>
      </w:pPr>
      <w:bookmarkStart w:id="82" w:name="_Hlk41569210"/>
      <w:bookmarkEnd w:id="80"/>
    </w:p>
    <w:p w14:paraId="74178971" w14:textId="77777777" w:rsidR="004C7A32" w:rsidRPr="0008537E" w:rsidRDefault="004C7A32" w:rsidP="004C7A32">
      <w:pPr>
        <w:rPr>
          <w:lang w:eastAsia="zh-CN"/>
        </w:rPr>
      </w:pPr>
      <w:r w:rsidRPr="0008537E">
        <w:rPr>
          <w:lang w:val="pl-PL"/>
        </w:rPr>
        <w:t>Na području Općine nema izraženijih turističkih naselja koji bi zahtijevala posebnu obradu u pogledu zaštite od požara.</w:t>
      </w:r>
    </w:p>
    <w:p w14:paraId="748041BB" w14:textId="77777777" w:rsidR="004C7A32" w:rsidRPr="0008537E" w:rsidRDefault="004C7A32" w:rsidP="004C7A32">
      <w:pPr>
        <w:pStyle w:val="Naslov2"/>
      </w:pPr>
      <w:bookmarkStart w:id="83" w:name="_Toc38611252"/>
      <w:bookmarkStart w:id="84" w:name="_Toc45007837"/>
      <w:bookmarkStart w:id="85" w:name="_Toc59528178"/>
      <w:bookmarkStart w:id="86" w:name="_Hlk41569226"/>
      <w:bookmarkStart w:id="87" w:name="_Toc120001436"/>
      <w:bookmarkEnd w:id="82"/>
      <w:r w:rsidRPr="0008537E">
        <w:t>A.9. PREGLED ELEKTROENERGETSKIH GRAĐEVINA ZA PROIZVODNJU I PRIJENOS ELEKTRIČNE ENERGIJE</w:t>
      </w:r>
      <w:bookmarkEnd w:id="83"/>
      <w:bookmarkEnd w:id="84"/>
      <w:bookmarkEnd w:id="85"/>
      <w:bookmarkEnd w:id="87"/>
    </w:p>
    <w:bookmarkEnd w:id="86"/>
    <w:p w14:paraId="353B6647" w14:textId="1FCEF42F" w:rsidR="00C815E5" w:rsidRDefault="00C815E5" w:rsidP="004C7A32">
      <w:pPr>
        <w:spacing w:after="0"/>
        <w:rPr>
          <w:b/>
          <w:bCs/>
          <w:highlight w:val="yellow"/>
        </w:rPr>
      </w:pPr>
    </w:p>
    <w:p w14:paraId="7BBF7393" w14:textId="77777777" w:rsidR="0008537E" w:rsidRDefault="0008537E" w:rsidP="002F4C74">
      <w:pPr>
        <w:spacing w:after="0"/>
        <w:rPr>
          <w:szCs w:val="24"/>
        </w:rPr>
      </w:pPr>
      <w:r>
        <w:rPr>
          <w:szCs w:val="24"/>
        </w:rPr>
        <w:t xml:space="preserve">Broj korisnika mreže HEP </w:t>
      </w:r>
      <w:proofErr w:type="spellStart"/>
      <w:r>
        <w:rPr>
          <w:szCs w:val="24"/>
        </w:rPr>
        <w:t>ODS</w:t>
      </w:r>
      <w:proofErr w:type="spellEnd"/>
      <w:r>
        <w:rPr>
          <w:szCs w:val="24"/>
        </w:rPr>
        <w:t xml:space="preserve"> d.o.o. – Elektra Zabok:</w:t>
      </w:r>
    </w:p>
    <w:p w14:paraId="7AC1D844" w14:textId="77777777" w:rsidR="0008537E" w:rsidRDefault="0008537E" w:rsidP="00ED7227">
      <w:pPr>
        <w:pStyle w:val="Odlomakpopisa"/>
        <w:numPr>
          <w:ilvl w:val="0"/>
          <w:numId w:val="33"/>
        </w:numPr>
        <w:spacing w:after="120"/>
        <w:jc w:val="both"/>
        <w:rPr>
          <w:sz w:val="24"/>
          <w:szCs w:val="24"/>
        </w:rPr>
      </w:pPr>
      <w:proofErr w:type="spellStart"/>
      <w:r>
        <w:rPr>
          <w:sz w:val="24"/>
          <w:szCs w:val="24"/>
        </w:rPr>
        <w:t>kućanstvo</w:t>
      </w:r>
      <w:proofErr w:type="spellEnd"/>
      <w:r>
        <w:rPr>
          <w:sz w:val="24"/>
          <w:szCs w:val="24"/>
        </w:rPr>
        <w:t xml:space="preserve">: 2.500 </w:t>
      </w:r>
      <w:proofErr w:type="spellStart"/>
      <w:r>
        <w:rPr>
          <w:sz w:val="24"/>
          <w:szCs w:val="24"/>
        </w:rPr>
        <w:t>korisnika</w:t>
      </w:r>
      <w:proofErr w:type="spellEnd"/>
      <w:r>
        <w:rPr>
          <w:sz w:val="24"/>
          <w:szCs w:val="24"/>
        </w:rPr>
        <w:t xml:space="preserve"> mreže</w:t>
      </w:r>
    </w:p>
    <w:p w14:paraId="7992B14B" w14:textId="77777777" w:rsidR="0008537E" w:rsidRDefault="0008537E" w:rsidP="00ED7227">
      <w:pPr>
        <w:pStyle w:val="Odlomakpopisa"/>
        <w:numPr>
          <w:ilvl w:val="0"/>
          <w:numId w:val="33"/>
        </w:numPr>
        <w:spacing w:after="120"/>
        <w:jc w:val="both"/>
        <w:rPr>
          <w:sz w:val="24"/>
          <w:szCs w:val="24"/>
        </w:rPr>
      </w:pPr>
      <w:proofErr w:type="spellStart"/>
      <w:r>
        <w:rPr>
          <w:sz w:val="24"/>
          <w:szCs w:val="24"/>
        </w:rPr>
        <w:t>poduzetništvo</w:t>
      </w:r>
      <w:proofErr w:type="spellEnd"/>
      <w:r>
        <w:rPr>
          <w:sz w:val="24"/>
          <w:szCs w:val="24"/>
        </w:rPr>
        <w:t xml:space="preserve">: 291 </w:t>
      </w:r>
      <w:proofErr w:type="spellStart"/>
      <w:r>
        <w:rPr>
          <w:sz w:val="24"/>
          <w:szCs w:val="24"/>
        </w:rPr>
        <w:t>korisnika</w:t>
      </w:r>
      <w:proofErr w:type="spellEnd"/>
      <w:r>
        <w:rPr>
          <w:sz w:val="24"/>
          <w:szCs w:val="24"/>
        </w:rPr>
        <w:t xml:space="preserve"> mreže</w:t>
      </w:r>
    </w:p>
    <w:p w14:paraId="0BA88F8C" w14:textId="77777777" w:rsidR="0008537E" w:rsidRDefault="0008537E" w:rsidP="00ED7227">
      <w:pPr>
        <w:pStyle w:val="Odlomakpopisa"/>
        <w:numPr>
          <w:ilvl w:val="0"/>
          <w:numId w:val="33"/>
        </w:numPr>
        <w:spacing w:after="120"/>
        <w:jc w:val="both"/>
        <w:rPr>
          <w:sz w:val="24"/>
          <w:szCs w:val="24"/>
        </w:rPr>
      </w:pPr>
      <w:proofErr w:type="spellStart"/>
      <w:r>
        <w:rPr>
          <w:sz w:val="24"/>
          <w:szCs w:val="24"/>
        </w:rPr>
        <w:t>javna</w:t>
      </w:r>
      <w:proofErr w:type="spellEnd"/>
      <w:r>
        <w:rPr>
          <w:sz w:val="24"/>
          <w:szCs w:val="24"/>
        </w:rPr>
        <w:t xml:space="preserve"> </w:t>
      </w:r>
      <w:proofErr w:type="spellStart"/>
      <w:r>
        <w:rPr>
          <w:sz w:val="24"/>
          <w:szCs w:val="24"/>
        </w:rPr>
        <w:t>rasvjeta</w:t>
      </w:r>
      <w:proofErr w:type="spellEnd"/>
      <w:r>
        <w:rPr>
          <w:sz w:val="24"/>
          <w:szCs w:val="24"/>
        </w:rPr>
        <w:t xml:space="preserve">: 40 </w:t>
      </w:r>
      <w:proofErr w:type="spellStart"/>
      <w:r>
        <w:rPr>
          <w:sz w:val="24"/>
          <w:szCs w:val="24"/>
        </w:rPr>
        <w:t>korisnika</w:t>
      </w:r>
      <w:proofErr w:type="spellEnd"/>
      <w:r>
        <w:rPr>
          <w:sz w:val="24"/>
          <w:szCs w:val="24"/>
        </w:rPr>
        <w:t xml:space="preserve"> mreže</w:t>
      </w:r>
    </w:p>
    <w:p w14:paraId="5C97A6BB" w14:textId="77777777" w:rsidR="0008537E" w:rsidRDefault="0008537E" w:rsidP="002F4C74">
      <w:pPr>
        <w:spacing w:after="0"/>
        <w:rPr>
          <w:szCs w:val="24"/>
        </w:rPr>
      </w:pPr>
      <w:r>
        <w:rPr>
          <w:szCs w:val="24"/>
        </w:rPr>
        <w:t xml:space="preserve">Ukupna duljina </w:t>
      </w:r>
      <w:proofErr w:type="spellStart"/>
      <w:r>
        <w:rPr>
          <w:szCs w:val="24"/>
        </w:rPr>
        <w:t>srednjenaponskih</w:t>
      </w:r>
      <w:proofErr w:type="spellEnd"/>
      <w:r>
        <w:rPr>
          <w:szCs w:val="24"/>
        </w:rPr>
        <w:t xml:space="preserve"> vodova: </w:t>
      </w:r>
    </w:p>
    <w:p w14:paraId="40E4289A" w14:textId="77777777" w:rsidR="0008537E" w:rsidRDefault="0008537E" w:rsidP="00ED7227">
      <w:pPr>
        <w:pStyle w:val="Odlomakpopisa"/>
        <w:numPr>
          <w:ilvl w:val="0"/>
          <w:numId w:val="34"/>
        </w:numPr>
        <w:spacing w:after="120"/>
        <w:jc w:val="both"/>
        <w:rPr>
          <w:sz w:val="24"/>
          <w:szCs w:val="24"/>
        </w:rPr>
      </w:pPr>
      <w:r>
        <w:rPr>
          <w:sz w:val="24"/>
          <w:szCs w:val="24"/>
        </w:rPr>
        <w:t>vodovi napona 20 kV: 50.721 km,</w:t>
      </w:r>
    </w:p>
    <w:p w14:paraId="0BF67F87" w14:textId="77777777" w:rsidR="0008537E" w:rsidRDefault="0008537E" w:rsidP="00ED7227">
      <w:pPr>
        <w:pStyle w:val="Odlomakpopisa"/>
        <w:numPr>
          <w:ilvl w:val="0"/>
          <w:numId w:val="34"/>
        </w:numPr>
        <w:spacing w:after="120"/>
        <w:jc w:val="both"/>
        <w:rPr>
          <w:sz w:val="24"/>
          <w:szCs w:val="24"/>
        </w:rPr>
      </w:pPr>
      <w:r>
        <w:rPr>
          <w:sz w:val="24"/>
          <w:szCs w:val="24"/>
        </w:rPr>
        <w:t xml:space="preserve">vodovi napona 35 kV: 9.424. km. </w:t>
      </w:r>
    </w:p>
    <w:p w14:paraId="0F87B9CC" w14:textId="77777777" w:rsidR="0008537E" w:rsidRDefault="0008537E" w:rsidP="004C7A32">
      <w:pPr>
        <w:spacing w:after="0"/>
        <w:rPr>
          <w:b/>
          <w:bCs/>
          <w:highlight w:val="yellow"/>
        </w:rPr>
        <w:sectPr w:rsidR="0008537E" w:rsidSect="0035059C">
          <w:footerReference w:type="default" r:id="rId13"/>
          <w:pgSz w:w="11906" w:h="16838"/>
          <w:pgMar w:top="1418" w:right="1418" w:bottom="1418" w:left="1418" w:header="709" w:footer="709" w:gutter="0"/>
          <w:cols w:space="708"/>
          <w:docGrid w:linePitch="360"/>
        </w:sectPr>
      </w:pPr>
    </w:p>
    <w:p w14:paraId="2ABDD189" w14:textId="0CDFF6F2" w:rsidR="0008537E" w:rsidRDefault="0008537E" w:rsidP="0008537E">
      <w:pPr>
        <w:pStyle w:val="Opisslike"/>
        <w:spacing w:line="240" w:lineRule="auto"/>
        <w:jc w:val="center"/>
        <w:rPr>
          <w:szCs w:val="24"/>
        </w:rPr>
      </w:pPr>
      <w:bookmarkStart w:id="88" w:name="_Toc78370357"/>
      <w:bookmarkStart w:id="89" w:name="_Toc120001383"/>
      <w:r>
        <w:lastRenderedPageBreak/>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6</w:t>
      </w:r>
      <w:r w:rsidR="000346D4">
        <w:rPr>
          <w:noProof/>
        </w:rPr>
        <w:fldChar w:fldCharType="end"/>
      </w:r>
      <w:r>
        <w:t>: Pregled transformatorskih stanica 20/0,4 kV na području Općine (TS 10(20)_0,4 kV Sveti Križ Začretje)</w:t>
      </w:r>
      <w:bookmarkEnd w:id="88"/>
      <w:bookmarkEnd w:id="89"/>
    </w:p>
    <w:tbl>
      <w:tblPr>
        <w:tblStyle w:val="Reetkatablice"/>
        <w:tblW w:w="14029" w:type="dxa"/>
        <w:jc w:val="center"/>
        <w:tblLook w:val="04A0" w:firstRow="1" w:lastRow="0" w:firstColumn="1" w:lastColumn="0" w:noHBand="0" w:noVBand="1"/>
      </w:tblPr>
      <w:tblGrid>
        <w:gridCol w:w="619"/>
        <w:gridCol w:w="980"/>
        <w:gridCol w:w="3584"/>
        <w:gridCol w:w="1405"/>
        <w:gridCol w:w="849"/>
        <w:gridCol w:w="922"/>
        <w:gridCol w:w="1417"/>
        <w:gridCol w:w="1418"/>
        <w:gridCol w:w="1275"/>
        <w:gridCol w:w="1560"/>
      </w:tblGrid>
      <w:tr w:rsidR="0008537E" w14:paraId="5FE50B34"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F1C30A3" w14:textId="77777777" w:rsidR="0008537E" w:rsidRDefault="0008537E">
            <w:pPr>
              <w:spacing w:after="0" w:line="240" w:lineRule="auto"/>
              <w:jc w:val="center"/>
              <w:rPr>
                <w:rFonts w:cstheme="minorHAnsi"/>
                <w:b/>
                <w:bCs/>
                <w:sz w:val="20"/>
                <w:szCs w:val="20"/>
              </w:rPr>
            </w:pPr>
            <w:r>
              <w:rPr>
                <w:rFonts w:cstheme="minorHAnsi"/>
                <w:b/>
                <w:bCs/>
                <w:sz w:val="20"/>
                <w:szCs w:val="20"/>
              </w:rPr>
              <w:t>R.Br.</w:t>
            </w:r>
          </w:p>
        </w:tc>
        <w:tc>
          <w:tcPr>
            <w:tcW w:w="980" w:type="dxa"/>
            <w:tcBorders>
              <w:top w:val="single" w:sz="4" w:space="0" w:color="auto"/>
              <w:left w:val="single" w:sz="4" w:space="0" w:color="auto"/>
              <w:bottom w:val="single" w:sz="4" w:space="0" w:color="auto"/>
              <w:right w:val="single" w:sz="4" w:space="0" w:color="auto"/>
            </w:tcBorders>
            <w:vAlign w:val="center"/>
            <w:hideMark/>
          </w:tcPr>
          <w:p w14:paraId="0782BC14" w14:textId="77777777" w:rsidR="0008537E" w:rsidRDefault="0008537E">
            <w:pPr>
              <w:spacing w:after="0" w:line="240" w:lineRule="auto"/>
              <w:jc w:val="center"/>
              <w:rPr>
                <w:rFonts w:cstheme="minorHAnsi"/>
                <w:b/>
                <w:bCs/>
                <w:sz w:val="20"/>
                <w:szCs w:val="20"/>
              </w:rPr>
            </w:pPr>
            <w:r>
              <w:rPr>
                <w:rFonts w:cstheme="minorHAnsi"/>
                <w:b/>
                <w:bCs/>
                <w:sz w:val="20"/>
                <w:szCs w:val="20"/>
              </w:rPr>
              <w:t>Oznaka</w:t>
            </w:r>
          </w:p>
        </w:tc>
        <w:tc>
          <w:tcPr>
            <w:tcW w:w="3584" w:type="dxa"/>
            <w:tcBorders>
              <w:top w:val="single" w:sz="4" w:space="0" w:color="auto"/>
              <w:left w:val="single" w:sz="4" w:space="0" w:color="auto"/>
              <w:bottom w:val="single" w:sz="4" w:space="0" w:color="auto"/>
              <w:right w:val="single" w:sz="4" w:space="0" w:color="auto"/>
            </w:tcBorders>
            <w:vAlign w:val="center"/>
            <w:hideMark/>
          </w:tcPr>
          <w:p w14:paraId="3D75FD18" w14:textId="77777777" w:rsidR="0008537E" w:rsidRDefault="0008537E">
            <w:pPr>
              <w:spacing w:after="0" w:line="240" w:lineRule="auto"/>
              <w:jc w:val="center"/>
              <w:rPr>
                <w:rFonts w:cstheme="minorHAnsi"/>
                <w:b/>
                <w:bCs/>
                <w:sz w:val="20"/>
                <w:szCs w:val="20"/>
              </w:rPr>
            </w:pPr>
            <w:r>
              <w:rPr>
                <w:rFonts w:cstheme="minorHAnsi"/>
                <w:b/>
                <w:bCs/>
                <w:sz w:val="20"/>
                <w:szCs w:val="20"/>
              </w:rPr>
              <w:t>Naziv</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27B538A" w14:textId="77777777" w:rsidR="0008537E" w:rsidRDefault="0008537E">
            <w:pPr>
              <w:spacing w:after="0" w:line="240" w:lineRule="auto"/>
              <w:jc w:val="center"/>
              <w:rPr>
                <w:rFonts w:cstheme="minorHAnsi"/>
                <w:b/>
                <w:bCs/>
                <w:sz w:val="20"/>
                <w:szCs w:val="20"/>
              </w:rPr>
            </w:pPr>
            <w:r>
              <w:rPr>
                <w:rFonts w:cstheme="minorHAnsi"/>
                <w:b/>
                <w:bCs/>
                <w:sz w:val="20"/>
                <w:szCs w:val="20"/>
              </w:rPr>
              <w:t>Naziv dodatni</w:t>
            </w:r>
          </w:p>
        </w:tc>
        <w:tc>
          <w:tcPr>
            <w:tcW w:w="849" w:type="dxa"/>
            <w:tcBorders>
              <w:top w:val="single" w:sz="4" w:space="0" w:color="auto"/>
              <w:left w:val="single" w:sz="4" w:space="0" w:color="auto"/>
              <w:bottom w:val="single" w:sz="4" w:space="0" w:color="auto"/>
              <w:right w:val="single" w:sz="4" w:space="0" w:color="auto"/>
            </w:tcBorders>
            <w:vAlign w:val="center"/>
            <w:hideMark/>
          </w:tcPr>
          <w:p w14:paraId="0040BC77" w14:textId="77777777" w:rsidR="0008537E" w:rsidRDefault="0008537E">
            <w:pPr>
              <w:spacing w:after="0" w:line="240" w:lineRule="auto"/>
              <w:jc w:val="center"/>
              <w:rPr>
                <w:rFonts w:cstheme="minorHAnsi"/>
                <w:b/>
                <w:bCs/>
                <w:sz w:val="20"/>
                <w:szCs w:val="20"/>
              </w:rPr>
            </w:pPr>
            <w:r>
              <w:rPr>
                <w:rFonts w:cstheme="minorHAnsi"/>
                <w:b/>
                <w:bCs/>
                <w:sz w:val="20"/>
                <w:szCs w:val="20"/>
              </w:rPr>
              <w:t>Vrsta stanice</w:t>
            </w:r>
          </w:p>
        </w:tc>
        <w:tc>
          <w:tcPr>
            <w:tcW w:w="922" w:type="dxa"/>
            <w:tcBorders>
              <w:top w:val="single" w:sz="4" w:space="0" w:color="auto"/>
              <w:left w:val="single" w:sz="4" w:space="0" w:color="auto"/>
              <w:bottom w:val="single" w:sz="4" w:space="0" w:color="auto"/>
              <w:right w:val="single" w:sz="4" w:space="0" w:color="auto"/>
            </w:tcBorders>
            <w:vAlign w:val="center"/>
            <w:hideMark/>
          </w:tcPr>
          <w:p w14:paraId="4E8AC0ED" w14:textId="77777777" w:rsidR="0008537E" w:rsidRDefault="0008537E">
            <w:pPr>
              <w:spacing w:after="0" w:line="240" w:lineRule="auto"/>
              <w:jc w:val="center"/>
              <w:rPr>
                <w:rFonts w:cstheme="minorHAnsi"/>
                <w:b/>
                <w:bCs/>
                <w:sz w:val="20"/>
                <w:szCs w:val="20"/>
              </w:rPr>
            </w:pPr>
            <w:r>
              <w:rPr>
                <w:rFonts w:cstheme="minorHAnsi"/>
                <w:b/>
                <w:bCs/>
                <w:sz w:val="20"/>
                <w:szCs w:val="20"/>
              </w:rPr>
              <w:t>Izvedba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181792" w14:textId="77777777" w:rsidR="0008537E" w:rsidRDefault="0008537E">
            <w:pPr>
              <w:spacing w:after="0" w:line="240" w:lineRule="auto"/>
              <w:jc w:val="center"/>
              <w:rPr>
                <w:rFonts w:cstheme="minorHAnsi"/>
                <w:b/>
                <w:bCs/>
                <w:sz w:val="20"/>
                <w:szCs w:val="20"/>
              </w:rPr>
            </w:pPr>
            <w:r>
              <w:rPr>
                <w:rFonts w:cstheme="minorHAnsi"/>
                <w:b/>
                <w:bCs/>
                <w:sz w:val="20"/>
                <w:szCs w:val="20"/>
              </w:rPr>
              <w:t>Konstrukcijski napon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4D0B3E" w14:textId="77777777" w:rsidR="0008537E" w:rsidRDefault="0008537E">
            <w:pPr>
              <w:spacing w:after="0" w:line="240" w:lineRule="auto"/>
              <w:jc w:val="center"/>
              <w:rPr>
                <w:rFonts w:cstheme="minorHAnsi"/>
                <w:b/>
                <w:bCs/>
                <w:sz w:val="20"/>
                <w:szCs w:val="20"/>
              </w:rPr>
            </w:pPr>
            <w:r>
              <w:rPr>
                <w:rFonts w:cstheme="minorHAnsi"/>
                <w:b/>
                <w:bCs/>
                <w:sz w:val="20"/>
                <w:szCs w:val="20"/>
              </w:rPr>
              <w:t>Pogonski napon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B4FCC6" w14:textId="77777777" w:rsidR="0008537E" w:rsidRDefault="0008537E">
            <w:pPr>
              <w:spacing w:after="0" w:line="240" w:lineRule="auto"/>
              <w:jc w:val="center"/>
              <w:rPr>
                <w:rFonts w:cstheme="minorHAnsi"/>
                <w:b/>
                <w:bCs/>
                <w:sz w:val="20"/>
                <w:szCs w:val="20"/>
              </w:rPr>
            </w:pPr>
            <w:r>
              <w:rPr>
                <w:rFonts w:cstheme="minorHAnsi"/>
                <w:b/>
                <w:bCs/>
                <w:sz w:val="20"/>
                <w:szCs w:val="20"/>
              </w:rPr>
              <w:t>Instalirana snaga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521B0F" w14:textId="77777777" w:rsidR="0008537E" w:rsidRDefault="0008537E">
            <w:pPr>
              <w:spacing w:after="0" w:line="240" w:lineRule="auto"/>
              <w:jc w:val="center"/>
              <w:rPr>
                <w:rFonts w:cstheme="minorHAnsi"/>
                <w:b/>
                <w:bCs/>
                <w:sz w:val="20"/>
                <w:szCs w:val="20"/>
              </w:rPr>
            </w:pPr>
            <w:r>
              <w:rPr>
                <w:rFonts w:cstheme="minorHAnsi"/>
                <w:b/>
                <w:bCs/>
                <w:sz w:val="20"/>
                <w:szCs w:val="20"/>
              </w:rPr>
              <w:t>Datum izgradnje</w:t>
            </w:r>
          </w:p>
        </w:tc>
      </w:tr>
      <w:tr w:rsidR="0008537E" w14:paraId="23963000"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0EBB449" w14:textId="77777777" w:rsidR="0008537E" w:rsidRDefault="0008537E">
            <w:pPr>
              <w:spacing w:after="0" w:line="240" w:lineRule="auto"/>
              <w:jc w:val="center"/>
              <w:rPr>
                <w:rFonts w:cstheme="minorHAnsi"/>
                <w:sz w:val="20"/>
                <w:szCs w:val="20"/>
              </w:rPr>
            </w:pPr>
            <w:r>
              <w:rPr>
                <w:rFonts w:cstheme="minorHAnsi"/>
                <w:sz w:val="20"/>
                <w:szCs w:val="20"/>
              </w:rPr>
              <w:t>1.</w:t>
            </w:r>
          </w:p>
        </w:tc>
        <w:tc>
          <w:tcPr>
            <w:tcW w:w="980" w:type="dxa"/>
            <w:tcBorders>
              <w:top w:val="single" w:sz="4" w:space="0" w:color="auto"/>
              <w:left w:val="single" w:sz="4" w:space="0" w:color="auto"/>
              <w:bottom w:val="single" w:sz="4" w:space="0" w:color="auto"/>
              <w:right w:val="single" w:sz="4" w:space="0" w:color="auto"/>
            </w:tcBorders>
            <w:vAlign w:val="center"/>
            <w:hideMark/>
          </w:tcPr>
          <w:p w14:paraId="1D705207" w14:textId="77777777" w:rsidR="0008537E" w:rsidRDefault="0008537E">
            <w:pPr>
              <w:spacing w:after="0" w:line="240" w:lineRule="auto"/>
              <w:jc w:val="center"/>
              <w:rPr>
                <w:rFonts w:cstheme="minorHAnsi"/>
                <w:sz w:val="20"/>
                <w:szCs w:val="20"/>
              </w:rPr>
            </w:pPr>
            <w:r>
              <w:rPr>
                <w:rFonts w:cs="Calibri"/>
                <w:color w:val="000000"/>
                <w:sz w:val="20"/>
                <w:szCs w:val="20"/>
              </w:rPr>
              <w:t>2TS13</w:t>
            </w:r>
          </w:p>
        </w:tc>
        <w:tc>
          <w:tcPr>
            <w:tcW w:w="3584" w:type="dxa"/>
            <w:tcBorders>
              <w:top w:val="single" w:sz="4" w:space="0" w:color="auto"/>
              <w:left w:val="single" w:sz="4" w:space="0" w:color="auto"/>
              <w:bottom w:val="single" w:sz="4" w:space="0" w:color="auto"/>
              <w:right w:val="single" w:sz="4" w:space="0" w:color="auto"/>
            </w:tcBorders>
            <w:vAlign w:val="center"/>
            <w:hideMark/>
          </w:tcPr>
          <w:p w14:paraId="7907939B" w14:textId="77777777" w:rsidR="0008537E" w:rsidRDefault="0008537E">
            <w:pPr>
              <w:spacing w:after="0" w:line="240" w:lineRule="auto"/>
              <w:jc w:val="center"/>
              <w:rPr>
                <w:rFonts w:cstheme="minorHAnsi"/>
                <w:sz w:val="20"/>
                <w:szCs w:val="20"/>
              </w:rPr>
            </w:pPr>
            <w:r>
              <w:rPr>
                <w:rFonts w:cs="Calibri"/>
                <w:color w:val="000000"/>
                <w:sz w:val="20"/>
                <w:szCs w:val="20"/>
              </w:rPr>
              <w:t>BREZOVA 1</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2B6A2F0" w14:textId="77777777" w:rsidR="0008537E" w:rsidRDefault="0008537E">
            <w:pPr>
              <w:spacing w:after="0" w:line="240" w:lineRule="auto"/>
              <w:jc w:val="center"/>
              <w:rPr>
                <w:rFonts w:cstheme="minorHAnsi"/>
                <w:sz w:val="20"/>
                <w:szCs w:val="20"/>
              </w:rPr>
            </w:pPr>
            <w:r>
              <w:rPr>
                <w:color w:val="000000"/>
                <w:sz w:val="20"/>
                <w:szCs w:val="20"/>
              </w:rPr>
              <w:t>TZA003</w:t>
            </w:r>
          </w:p>
        </w:tc>
        <w:tc>
          <w:tcPr>
            <w:tcW w:w="849" w:type="dxa"/>
            <w:tcBorders>
              <w:top w:val="single" w:sz="4" w:space="0" w:color="auto"/>
              <w:left w:val="single" w:sz="4" w:space="0" w:color="auto"/>
              <w:bottom w:val="single" w:sz="4" w:space="0" w:color="auto"/>
              <w:right w:val="single" w:sz="4" w:space="0" w:color="auto"/>
            </w:tcBorders>
            <w:vAlign w:val="center"/>
            <w:hideMark/>
          </w:tcPr>
          <w:p w14:paraId="23958DF5"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single" w:sz="4" w:space="0" w:color="auto"/>
              <w:left w:val="single" w:sz="4" w:space="0" w:color="auto"/>
              <w:bottom w:val="single" w:sz="4" w:space="0" w:color="auto"/>
              <w:right w:val="single" w:sz="4" w:space="0" w:color="auto"/>
            </w:tcBorders>
            <w:vAlign w:val="center"/>
            <w:hideMark/>
          </w:tcPr>
          <w:p w14:paraId="3B73AF65" w14:textId="77777777" w:rsidR="0008537E" w:rsidRDefault="0008537E">
            <w:pPr>
              <w:spacing w:after="0" w:line="240" w:lineRule="auto"/>
              <w:jc w:val="center"/>
              <w:rPr>
                <w:rFonts w:cstheme="minorHAnsi"/>
                <w:sz w:val="20"/>
                <w:szCs w:val="20"/>
              </w:rPr>
            </w:pPr>
            <w:r>
              <w:rPr>
                <w:color w:val="000000"/>
                <w:sz w:val="20"/>
                <w:szCs w:val="20"/>
              </w:rPr>
              <w:t>STS-B</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1C82CA"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D27C10"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EE553E" w14:textId="77777777" w:rsidR="0008537E" w:rsidRDefault="0008537E">
            <w:pPr>
              <w:spacing w:after="0" w:line="240" w:lineRule="auto"/>
              <w:jc w:val="center"/>
              <w:rPr>
                <w:rFonts w:cstheme="minorHAnsi"/>
                <w:sz w:val="20"/>
                <w:szCs w:val="20"/>
              </w:rPr>
            </w:pPr>
            <w:r>
              <w:rPr>
                <w:color w:val="000000"/>
                <w:sz w:val="20"/>
                <w:szCs w:val="20"/>
              </w:rPr>
              <w:t>160.0 kVA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4906CA" w14:textId="77777777" w:rsidR="0008537E" w:rsidRDefault="0008537E">
            <w:pPr>
              <w:spacing w:after="0" w:line="240" w:lineRule="auto"/>
              <w:jc w:val="center"/>
              <w:rPr>
                <w:rFonts w:cstheme="minorHAnsi"/>
                <w:sz w:val="20"/>
                <w:szCs w:val="20"/>
              </w:rPr>
            </w:pPr>
            <w:r>
              <w:rPr>
                <w:color w:val="000000"/>
                <w:sz w:val="20"/>
                <w:szCs w:val="20"/>
              </w:rPr>
              <w:t xml:space="preserve"> 31/12/1987</w:t>
            </w:r>
          </w:p>
        </w:tc>
      </w:tr>
      <w:tr w:rsidR="0008537E" w14:paraId="20D828BB"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53BC47D1" w14:textId="77777777" w:rsidR="0008537E" w:rsidRDefault="0008537E">
            <w:pPr>
              <w:spacing w:after="0" w:line="240" w:lineRule="auto"/>
              <w:jc w:val="center"/>
              <w:rPr>
                <w:rFonts w:cstheme="minorHAnsi"/>
                <w:sz w:val="20"/>
                <w:szCs w:val="20"/>
              </w:rPr>
            </w:pPr>
            <w:r>
              <w:rPr>
                <w:rFonts w:cstheme="minorHAnsi"/>
                <w:sz w:val="20"/>
                <w:szCs w:val="20"/>
              </w:rPr>
              <w:t>2.</w:t>
            </w:r>
          </w:p>
        </w:tc>
        <w:tc>
          <w:tcPr>
            <w:tcW w:w="980" w:type="dxa"/>
            <w:tcBorders>
              <w:top w:val="nil"/>
              <w:left w:val="single" w:sz="4" w:space="0" w:color="auto"/>
              <w:bottom w:val="single" w:sz="4" w:space="0" w:color="auto"/>
              <w:right w:val="single" w:sz="4" w:space="0" w:color="auto"/>
            </w:tcBorders>
            <w:vAlign w:val="center"/>
            <w:hideMark/>
          </w:tcPr>
          <w:p w14:paraId="791C0945" w14:textId="77777777" w:rsidR="0008537E" w:rsidRDefault="0008537E">
            <w:pPr>
              <w:spacing w:after="0" w:line="240" w:lineRule="auto"/>
              <w:jc w:val="center"/>
              <w:rPr>
                <w:rFonts w:cstheme="minorHAnsi"/>
                <w:sz w:val="20"/>
                <w:szCs w:val="20"/>
              </w:rPr>
            </w:pPr>
            <w:r>
              <w:rPr>
                <w:rFonts w:cs="Calibri"/>
                <w:color w:val="000000"/>
                <w:sz w:val="20"/>
                <w:szCs w:val="20"/>
              </w:rPr>
              <w:t>2TS1227</w:t>
            </w:r>
          </w:p>
        </w:tc>
        <w:tc>
          <w:tcPr>
            <w:tcW w:w="3584" w:type="dxa"/>
            <w:tcBorders>
              <w:top w:val="nil"/>
              <w:left w:val="single" w:sz="4" w:space="0" w:color="auto"/>
              <w:bottom w:val="single" w:sz="4" w:space="0" w:color="auto"/>
              <w:right w:val="single" w:sz="4" w:space="0" w:color="auto"/>
            </w:tcBorders>
            <w:vAlign w:val="center"/>
            <w:hideMark/>
          </w:tcPr>
          <w:p w14:paraId="439C8EEE"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CIGLENICA</w:t>
            </w:r>
            <w:proofErr w:type="spellEnd"/>
            <w:r>
              <w:rPr>
                <w:rFonts w:cs="Calibri"/>
                <w:color w:val="000000"/>
                <w:sz w:val="20"/>
                <w:szCs w:val="20"/>
              </w:rPr>
              <w:t xml:space="preserve"> 4</w:t>
            </w:r>
          </w:p>
        </w:tc>
        <w:tc>
          <w:tcPr>
            <w:tcW w:w="1405" w:type="dxa"/>
            <w:tcBorders>
              <w:top w:val="nil"/>
              <w:left w:val="single" w:sz="4" w:space="0" w:color="auto"/>
              <w:bottom w:val="single" w:sz="4" w:space="0" w:color="auto"/>
              <w:right w:val="single" w:sz="4" w:space="0" w:color="auto"/>
            </w:tcBorders>
            <w:vAlign w:val="center"/>
            <w:hideMark/>
          </w:tcPr>
          <w:p w14:paraId="68242BD5" w14:textId="77777777" w:rsidR="0008537E" w:rsidRDefault="0008537E">
            <w:pPr>
              <w:spacing w:after="0" w:line="240" w:lineRule="auto"/>
              <w:jc w:val="center"/>
              <w:rPr>
                <w:rFonts w:cstheme="minorHAnsi"/>
                <w:sz w:val="20"/>
                <w:szCs w:val="20"/>
              </w:rPr>
            </w:pPr>
            <w:r>
              <w:rPr>
                <w:color w:val="000000"/>
                <w:sz w:val="20"/>
                <w:szCs w:val="20"/>
              </w:rPr>
              <w:t>TZA227</w:t>
            </w:r>
          </w:p>
        </w:tc>
        <w:tc>
          <w:tcPr>
            <w:tcW w:w="849" w:type="dxa"/>
            <w:tcBorders>
              <w:top w:val="nil"/>
              <w:left w:val="single" w:sz="4" w:space="0" w:color="auto"/>
              <w:bottom w:val="single" w:sz="4" w:space="0" w:color="auto"/>
              <w:right w:val="single" w:sz="4" w:space="0" w:color="auto"/>
            </w:tcBorders>
            <w:vAlign w:val="center"/>
            <w:hideMark/>
          </w:tcPr>
          <w:p w14:paraId="4EB26F62"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2E67D6BF"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r>
              <w:rPr>
                <w:color w:val="000000"/>
                <w:sz w:val="20"/>
                <w:szCs w:val="20"/>
              </w:rPr>
              <w:t>-J</w:t>
            </w:r>
          </w:p>
        </w:tc>
        <w:tc>
          <w:tcPr>
            <w:tcW w:w="1417" w:type="dxa"/>
            <w:tcBorders>
              <w:top w:val="nil"/>
              <w:left w:val="single" w:sz="4" w:space="0" w:color="auto"/>
              <w:bottom w:val="single" w:sz="4" w:space="0" w:color="auto"/>
              <w:right w:val="single" w:sz="4" w:space="0" w:color="auto"/>
            </w:tcBorders>
            <w:vAlign w:val="center"/>
            <w:hideMark/>
          </w:tcPr>
          <w:p w14:paraId="60A6368D"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63879EE7"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64E80265"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33B0CDE9" w14:textId="77777777" w:rsidR="0008537E" w:rsidRDefault="0008537E">
            <w:pPr>
              <w:spacing w:after="0" w:line="240" w:lineRule="auto"/>
              <w:jc w:val="center"/>
              <w:rPr>
                <w:rFonts w:cstheme="minorHAnsi"/>
                <w:sz w:val="20"/>
                <w:szCs w:val="20"/>
              </w:rPr>
            </w:pPr>
            <w:r>
              <w:rPr>
                <w:color w:val="000000"/>
                <w:sz w:val="20"/>
                <w:szCs w:val="20"/>
              </w:rPr>
              <w:t xml:space="preserve"> 31/12/2012</w:t>
            </w:r>
          </w:p>
        </w:tc>
      </w:tr>
      <w:tr w:rsidR="0008537E" w14:paraId="68721BA3"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1F9F538B" w14:textId="77777777" w:rsidR="0008537E" w:rsidRDefault="0008537E">
            <w:pPr>
              <w:spacing w:after="0" w:line="240" w:lineRule="auto"/>
              <w:jc w:val="center"/>
              <w:rPr>
                <w:rFonts w:cstheme="minorHAnsi"/>
                <w:sz w:val="20"/>
                <w:szCs w:val="20"/>
              </w:rPr>
            </w:pPr>
            <w:r>
              <w:rPr>
                <w:rFonts w:cstheme="minorHAnsi"/>
                <w:sz w:val="20"/>
                <w:szCs w:val="20"/>
              </w:rPr>
              <w:t>3.</w:t>
            </w:r>
          </w:p>
        </w:tc>
        <w:tc>
          <w:tcPr>
            <w:tcW w:w="980" w:type="dxa"/>
            <w:tcBorders>
              <w:top w:val="nil"/>
              <w:left w:val="single" w:sz="4" w:space="0" w:color="auto"/>
              <w:bottom w:val="single" w:sz="4" w:space="0" w:color="auto"/>
              <w:right w:val="single" w:sz="4" w:space="0" w:color="auto"/>
            </w:tcBorders>
            <w:vAlign w:val="center"/>
            <w:hideMark/>
          </w:tcPr>
          <w:p w14:paraId="3E54CB85" w14:textId="77777777" w:rsidR="0008537E" w:rsidRDefault="0008537E">
            <w:pPr>
              <w:spacing w:after="0" w:line="240" w:lineRule="auto"/>
              <w:jc w:val="center"/>
              <w:rPr>
                <w:rFonts w:cstheme="minorHAnsi"/>
                <w:sz w:val="20"/>
                <w:szCs w:val="20"/>
              </w:rPr>
            </w:pPr>
            <w:r>
              <w:rPr>
                <w:rFonts w:cs="Calibri"/>
                <w:color w:val="000000"/>
                <w:sz w:val="20"/>
                <w:szCs w:val="20"/>
              </w:rPr>
              <w:t>2TS15</w:t>
            </w:r>
          </w:p>
        </w:tc>
        <w:tc>
          <w:tcPr>
            <w:tcW w:w="3584" w:type="dxa"/>
            <w:tcBorders>
              <w:top w:val="nil"/>
              <w:left w:val="single" w:sz="4" w:space="0" w:color="auto"/>
              <w:bottom w:val="single" w:sz="4" w:space="0" w:color="auto"/>
              <w:right w:val="single" w:sz="4" w:space="0" w:color="auto"/>
            </w:tcBorders>
            <w:vAlign w:val="center"/>
            <w:hideMark/>
          </w:tcPr>
          <w:p w14:paraId="561086DB"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CIGLENICA</w:t>
            </w:r>
            <w:proofErr w:type="spellEnd"/>
            <w:r>
              <w:rPr>
                <w:rFonts w:cs="Calibri"/>
                <w:color w:val="000000"/>
                <w:sz w:val="20"/>
                <w:szCs w:val="20"/>
              </w:rPr>
              <w:t xml:space="preserve"> ZAGORSKA 1</w:t>
            </w:r>
          </w:p>
        </w:tc>
        <w:tc>
          <w:tcPr>
            <w:tcW w:w="1405" w:type="dxa"/>
            <w:tcBorders>
              <w:top w:val="nil"/>
              <w:left w:val="single" w:sz="4" w:space="0" w:color="auto"/>
              <w:bottom w:val="single" w:sz="4" w:space="0" w:color="auto"/>
              <w:right w:val="single" w:sz="4" w:space="0" w:color="auto"/>
            </w:tcBorders>
            <w:vAlign w:val="center"/>
            <w:hideMark/>
          </w:tcPr>
          <w:p w14:paraId="53125BB8" w14:textId="77777777" w:rsidR="0008537E" w:rsidRDefault="0008537E">
            <w:pPr>
              <w:spacing w:after="0" w:line="240" w:lineRule="auto"/>
              <w:jc w:val="center"/>
              <w:rPr>
                <w:rFonts w:cstheme="minorHAnsi"/>
                <w:sz w:val="20"/>
                <w:szCs w:val="20"/>
              </w:rPr>
            </w:pPr>
            <w:r>
              <w:rPr>
                <w:color w:val="000000"/>
                <w:sz w:val="20"/>
                <w:szCs w:val="20"/>
              </w:rPr>
              <w:t>TZA005</w:t>
            </w:r>
          </w:p>
        </w:tc>
        <w:tc>
          <w:tcPr>
            <w:tcW w:w="849" w:type="dxa"/>
            <w:tcBorders>
              <w:top w:val="nil"/>
              <w:left w:val="single" w:sz="4" w:space="0" w:color="auto"/>
              <w:bottom w:val="single" w:sz="4" w:space="0" w:color="auto"/>
              <w:right w:val="single" w:sz="4" w:space="0" w:color="auto"/>
            </w:tcBorders>
            <w:vAlign w:val="center"/>
            <w:hideMark/>
          </w:tcPr>
          <w:p w14:paraId="02558BB9"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26DDDE92"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28B060E2"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1181806B"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302832D5" w14:textId="77777777" w:rsidR="0008537E" w:rsidRDefault="0008537E">
            <w:pPr>
              <w:spacing w:after="0" w:line="240" w:lineRule="auto"/>
              <w:jc w:val="center"/>
              <w:rPr>
                <w:rFonts w:cstheme="minorHAnsi"/>
                <w:sz w:val="20"/>
                <w:szCs w:val="20"/>
              </w:rPr>
            </w:pPr>
            <w:r>
              <w:rPr>
                <w:color w:val="000000"/>
                <w:sz w:val="20"/>
                <w:szCs w:val="20"/>
              </w:rPr>
              <w:t>160.0 kVA</w:t>
            </w:r>
          </w:p>
        </w:tc>
        <w:tc>
          <w:tcPr>
            <w:tcW w:w="1560" w:type="dxa"/>
            <w:tcBorders>
              <w:top w:val="nil"/>
              <w:left w:val="single" w:sz="4" w:space="0" w:color="auto"/>
              <w:bottom w:val="single" w:sz="4" w:space="0" w:color="auto"/>
              <w:right w:val="single" w:sz="4" w:space="0" w:color="auto"/>
            </w:tcBorders>
            <w:vAlign w:val="center"/>
            <w:hideMark/>
          </w:tcPr>
          <w:p w14:paraId="1132E46E" w14:textId="77777777" w:rsidR="0008537E" w:rsidRDefault="0008537E">
            <w:pPr>
              <w:spacing w:after="0" w:line="240" w:lineRule="auto"/>
              <w:jc w:val="center"/>
              <w:rPr>
                <w:rFonts w:cstheme="minorHAnsi"/>
                <w:sz w:val="20"/>
                <w:szCs w:val="20"/>
              </w:rPr>
            </w:pPr>
            <w:r>
              <w:rPr>
                <w:color w:val="000000"/>
                <w:sz w:val="20"/>
                <w:szCs w:val="20"/>
              </w:rPr>
              <w:t xml:space="preserve"> 31/12/1983</w:t>
            </w:r>
          </w:p>
        </w:tc>
      </w:tr>
      <w:tr w:rsidR="0008537E" w14:paraId="79FACFCB"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C9B2795" w14:textId="77777777" w:rsidR="0008537E" w:rsidRDefault="0008537E">
            <w:pPr>
              <w:spacing w:after="0" w:line="240" w:lineRule="auto"/>
              <w:jc w:val="center"/>
              <w:rPr>
                <w:rFonts w:cstheme="minorHAnsi"/>
                <w:sz w:val="20"/>
                <w:szCs w:val="20"/>
              </w:rPr>
            </w:pPr>
            <w:r>
              <w:rPr>
                <w:rFonts w:cstheme="minorHAnsi"/>
                <w:sz w:val="20"/>
                <w:szCs w:val="20"/>
              </w:rPr>
              <w:t>4.</w:t>
            </w:r>
          </w:p>
        </w:tc>
        <w:tc>
          <w:tcPr>
            <w:tcW w:w="980" w:type="dxa"/>
            <w:tcBorders>
              <w:top w:val="nil"/>
              <w:left w:val="single" w:sz="4" w:space="0" w:color="auto"/>
              <w:bottom w:val="single" w:sz="4" w:space="0" w:color="auto"/>
              <w:right w:val="single" w:sz="4" w:space="0" w:color="auto"/>
            </w:tcBorders>
            <w:vAlign w:val="center"/>
            <w:hideMark/>
          </w:tcPr>
          <w:p w14:paraId="674A8A7E" w14:textId="77777777" w:rsidR="0008537E" w:rsidRDefault="0008537E">
            <w:pPr>
              <w:spacing w:after="0" w:line="240" w:lineRule="auto"/>
              <w:jc w:val="center"/>
              <w:rPr>
                <w:rFonts w:cstheme="minorHAnsi"/>
                <w:sz w:val="20"/>
                <w:szCs w:val="20"/>
              </w:rPr>
            </w:pPr>
            <w:r>
              <w:rPr>
                <w:rFonts w:cs="Calibri"/>
                <w:color w:val="000000"/>
                <w:sz w:val="20"/>
                <w:szCs w:val="20"/>
              </w:rPr>
              <w:t>2TS16</w:t>
            </w:r>
          </w:p>
        </w:tc>
        <w:tc>
          <w:tcPr>
            <w:tcW w:w="3584" w:type="dxa"/>
            <w:tcBorders>
              <w:top w:val="nil"/>
              <w:left w:val="single" w:sz="4" w:space="0" w:color="auto"/>
              <w:bottom w:val="single" w:sz="4" w:space="0" w:color="auto"/>
              <w:right w:val="single" w:sz="4" w:space="0" w:color="auto"/>
            </w:tcBorders>
            <w:vAlign w:val="center"/>
            <w:hideMark/>
          </w:tcPr>
          <w:p w14:paraId="31AFFE48"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CIGLENICA</w:t>
            </w:r>
            <w:proofErr w:type="spellEnd"/>
            <w:r>
              <w:rPr>
                <w:rFonts w:cs="Calibri"/>
                <w:color w:val="000000"/>
                <w:sz w:val="20"/>
                <w:szCs w:val="20"/>
              </w:rPr>
              <w:t xml:space="preserve"> ZAGORSKA 2</w:t>
            </w:r>
          </w:p>
        </w:tc>
        <w:tc>
          <w:tcPr>
            <w:tcW w:w="1405" w:type="dxa"/>
            <w:tcBorders>
              <w:top w:val="nil"/>
              <w:left w:val="single" w:sz="4" w:space="0" w:color="auto"/>
              <w:bottom w:val="single" w:sz="4" w:space="0" w:color="auto"/>
              <w:right w:val="single" w:sz="4" w:space="0" w:color="auto"/>
            </w:tcBorders>
            <w:vAlign w:val="center"/>
            <w:hideMark/>
          </w:tcPr>
          <w:p w14:paraId="47BAE952" w14:textId="77777777" w:rsidR="0008537E" w:rsidRDefault="0008537E">
            <w:pPr>
              <w:spacing w:after="0" w:line="240" w:lineRule="auto"/>
              <w:jc w:val="center"/>
              <w:rPr>
                <w:rFonts w:cstheme="minorHAnsi"/>
                <w:sz w:val="20"/>
                <w:szCs w:val="20"/>
              </w:rPr>
            </w:pPr>
            <w:r>
              <w:rPr>
                <w:color w:val="000000"/>
                <w:sz w:val="20"/>
                <w:szCs w:val="20"/>
              </w:rPr>
              <w:t>TZA006</w:t>
            </w:r>
          </w:p>
        </w:tc>
        <w:tc>
          <w:tcPr>
            <w:tcW w:w="849" w:type="dxa"/>
            <w:tcBorders>
              <w:top w:val="nil"/>
              <w:left w:val="single" w:sz="4" w:space="0" w:color="auto"/>
              <w:bottom w:val="single" w:sz="4" w:space="0" w:color="auto"/>
              <w:right w:val="single" w:sz="4" w:space="0" w:color="auto"/>
            </w:tcBorders>
            <w:vAlign w:val="center"/>
            <w:hideMark/>
          </w:tcPr>
          <w:p w14:paraId="6895CE78"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561ED012" w14:textId="77777777" w:rsidR="0008537E" w:rsidRDefault="0008537E">
            <w:pPr>
              <w:spacing w:after="0" w:line="240" w:lineRule="auto"/>
              <w:jc w:val="center"/>
              <w:rPr>
                <w:rFonts w:cstheme="minorHAnsi"/>
                <w:sz w:val="20"/>
                <w:szCs w:val="20"/>
              </w:rPr>
            </w:pPr>
            <w:r>
              <w:rPr>
                <w:color w:val="000000"/>
                <w:sz w:val="20"/>
                <w:szCs w:val="20"/>
              </w:rPr>
              <w:t>STS-B</w:t>
            </w:r>
          </w:p>
        </w:tc>
        <w:tc>
          <w:tcPr>
            <w:tcW w:w="1417" w:type="dxa"/>
            <w:tcBorders>
              <w:top w:val="nil"/>
              <w:left w:val="single" w:sz="4" w:space="0" w:color="auto"/>
              <w:bottom w:val="single" w:sz="4" w:space="0" w:color="auto"/>
              <w:right w:val="single" w:sz="4" w:space="0" w:color="auto"/>
            </w:tcBorders>
            <w:vAlign w:val="center"/>
            <w:hideMark/>
          </w:tcPr>
          <w:p w14:paraId="772133C1"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4FCB5E8F"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47F78012"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7CF9107F" w14:textId="77777777" w:rsidR="0008537E" w:rsidRDefault="0008537E">
            <w:pPr>
              <w:spacing w:after="0" w:line="240" w:lineRule="auto"/>
              <w:jc w:val="center"/>
              <w:rPr>
                <w:rFonts w:cstheme="minorHAnsi"/>
                <w:sz w:val="20"/>
                <w:szCs w:val="20"/>
              </w:rPr>
            </w:pPr>
            <w:r>
              <w:rPr>
                <w:color w:val="000000"/>
                <w:sz w:val="20"/>
                <w:szCs w:val="20"/>
              </w:rPr>
              <w:t xml:space="preserve"> 31/08/1985</w:t>
            </w:r>
          </w:p>
        </w:tc>
      </w:tr>
      <w:tr w:rsidR="0008537E" w14:paraId="2F94E96C"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2602A219" w14:textId="77777777" w:rsidR="0008537E" w:rsidRDefault="0008537E">
            <w:pPr>
              <w:spacing w:after="0" w:line="240" w:lineRule="auto"/>
              <w:jc w:val="center"/>
              <w:rPr>
                <w:rFonts w:cstheme="minorHAnsi"/>
                <w:sz w:val="20"/>
                <w:szCs w:val="20"/>
              </w:rPr>
            </w:pPr>
            <w:r>
              <w:rPr>
                <w:rFonts w:cstheme="minorHAnsi"/>
                <w:sz w:val="20"/>
                <w:szCs w:val="20"/>
              </w:rPr>
              <w:t>5.</w:t>
            </w:r>
          </w:p>
        </w:tc>
        <w:tc>
          <w:tcPr>
            <w:tcW w:w="980" w:type="dxa"/>
            <w:tcBorders>
              <w:top w:val="nil"/>
              <w:left w:val="single" w:sz="4" w:space="0" w:color="auto"/>
              <w:bottom w:val="single" w:sz="4" w:space="0" w:color="auto"/>
              <w:right w:val="single" w:sz="4" w:space="0" w:color="auto"/>
            </w:tcBorders>
            <w:vAlign w:val="center"/>
            <w:hideMark/>
          </w:tcPr>
          <w:p w14:paraId="4E115C98" w14:textId="77777777" w:rsidR="0008537E" w:rsidRDefault="0008537E">
            <w:pPr>
              <w:spacing w:after="0" w:line="240" w:lineRule="auto"/>
              <w:jc w:val="center"/>
              <w:rPr>
                <w:rFonts w:cstheme="minorHAnsi"/>
                <w:sz w:val="20"/>
                <w:szCs w:val="20"/>
              </w:rPr>
            </w:pPr>
            <w:r>
              <w:rPr>
                <w:rFonts w:cs="Calibri"/>
                <w:color w:val="000000"/>
                <w:sz w:val="20"/>
                <w:szCs w:val="20"/>
              </w:rPr>
              <w:t>2TS114</w:t>
            </w:r>
          </w:p>
        </w:tc>
        <w:tc>
          <w:tcPr>
            <w:tcW w:w="3584" w:type="dxa"/>
            <w:tcBorders>
              <w:top w:val="nil"/>
              <w:left w:val="single" w:sz="4" w:space="0" w:color="auto"/>
              <w:bottom w:val="single" w:sz="4" w:space="0" w:color="auto"/>
              <w:right w:val="single" w:sz="4" w:space="0" w:color="auto"/>
            </w:tcBorders>
            <w:vAlign w:val="center"/>
            <w:hideMark/>
          </w:tcPr>
          <w:p w14:paraId="0B19FFF3" w14:textId="77777777" w:rsidR="0008537E" w:rsidRDefault="0008537E">
            <w:pPr>
              <w:spacing w:after="0" w:line="240" w:lineRule="auto"/>
              <w:jc w:val="center"/>
              <w:rPr>
                <w:rFonts w:cstheme="minorHAnsi"/>
                <w:sz w:val="20"/>
                <w:szCs w:val="20"/>
              </w:rPr>
            </w:pPr>
            <w:r>
              <w:rPr>
                <w:rFonts w:cs="Calibri"/>
                <w:color w:val="000000"/>
                <w:sz w:val="20"/>
                <w:szCs w:val="20"/>
              </w:rPr>
              <w:t>DONJA PAČETINA 1</w:t>
            </w:r>
          </w:p>
        </w:tc>
        <w:tc>
          <w:tcPr>
            <w:tcW w:w="1405" w:type="dxa"/>
            <w:tcBorders>
              <w:top w:val="nil"/>
              <w:left w:val="single" w:sz="4" w:space="0" w:color="auto"/>
              <w:bottom w:val="single" w:sz="4" w:space="0" w:color="auto"/>
              <w:right w:val="single" w:sz="4" w:space="0" w:color="auto"/>
            </w:tcBorders>
            <w:vAlign w:val="center"/>
            <w:hideMark/>
          </w:tcPr>
          <w:p w14:paraId="7F7CC0C0" w14:textId="77777777" w:rsidR="0008537E" w:rsidRDefault="0008537E">
            <w:pPr>
              <w:spacing w:after="0" w:line="240" w:lineRule="auto"/>
              <w:jc w:val="center"/>
              <w:rPr>
                <w:rFonts w:cstheme="minorHAnsi"/>
                <w:sz w:val="20"/>
                <w:szCs w:val="20"/>
              </w:rPr>
            </w:pPr>
            <w:r>
              <w:rPr>
                <w:color w:val="000000"/>
                <w:sz w:val="20"/>
                <w:szCs w:val="20"/>
              </w:rPr>
              <w:t>TZA014</w:t>
            </w:r>
          </w:p>
        </w:tc>
        <w:tc>
          <w:tcPr>
            <w:tcW w:w="849" w:type="dxa"/>
            <w:tcBorders>
              <w:top w:val="nil"/>
              <w:left w:val="single" w:sz="4" w:space="0" w:color="auto"/>
              <w:bottom w:val="single" w:sz="4" w:space="0" w:color="auto"/>
              <w:right w:val="single" w:sz="4" w:space="0" w:color="auto"/>
            </w:tcBorders>
            <w:vAlign w:val="center"/>
            <w:hideMark/>
          </w:tcPr>
          <w:p w14:paraId="6FFB7DC8"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1E156190"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354C8730"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53EB06EA"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7A752DF9"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7C71AA08" w14:textId="77777777" w:rsidR="0008537E" w:rsidRDefault="0008537E">
            <w:pPr>
              <w:spacing w:after="0" w:line="240" w:lineRule="auto"/>
              <w:jc w:val="center"/>
              <w:rPr>
                <w:rFonts w:cstheme="minorHAnsi"/>
                <w:sz w:val="20"/>
                <w:szCs w:val="20"/>
              </w:rPr>
            </w:pPr>
            <w:r>
              <w:rPr>
                <w:color w:val="000000"/>
                <w:sz w:val="20"/>
                <w:szCs w:val="20"/>
              </w:rPr>
              <w:t xml:space="preserve"> 31/12/1968</w:t>
            </w:r>
          </w:p>
        </w:tc>
      </w:tr>
      <w:tr w:rsidR="0008537E" w14:paraId="75422B81"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ECB9917" w14:textId="77777777" w:rsidR="0008537E" w:rsidRDefault="0008537E">
            <w:pPr>
              <w:spacing w:after="0" w:line="240" w:lineRule="auto"/>
              <w:jc w:val="center"/>
              <w:rPr>
                <w:rFonts w:cstheme="minorHAnsi"/>
                <w:sz w:val="20"/>
                <w:szCs w:val="20"/>
              </w:rPr>
            </w:pPr>
            <w:r>
              <w:rPr>
                <w:rFonts w:cstheme="minorHAnsi"/>
                <w:sz w:val="20"/>
                <w:szCs w:val="20"/>
              </w:rPr>
              <w:t>6.</w:t>
            </w:r>
          </w:p>
        </w:tc>
        <w:tc>
          <w:tcPr>
            <w:tcW w:w="980" w:type="dxa"/>
            <w:tcBorders>
              <w:top w:val="nil"/>
              <w:left w:val="single" w:sz="4" w:space="0" w:color="auto"/>
              <w:bottom w:val="single" w:sz="4" w:space="0" w:color="auto"/>
              <w:right w:val="single" w:sz="4" w:space="0" w:color="auto"/>
            </w:tcBorders>
            <w:vAlign w:val="center"/>
            <w:hideMark/>
          </w:tcPr>
          <w:p w14:paraId="63BD04C9" w14:textId="77777777" w:rsidR="0008537E" w:rsidRDefault="0008537E">
            <w:pPr>
              <w:spacing w:after="0" w:line="240" w:lineRule="auto"/>
              <w:jc w:val="center"/>
              <w:rPr>
                <w:rFonts w:cstheme="minorHAnsi"/>
                <w:sz w:val="20"/>
                <w:szCs w:val="20"/>
              </w:rPr>
            </w:pPr>
            <w:r>
              <w:rPr>
                <w:rFonts w:cs="Calibri"/>
                <w:color w:val="000000"/>
                <w:sz w:val="20"/>
                <w:szCs w:val="20"/>
              </w:rPr>
              <w:t>2TS115</w:t>
            </w:r>
          </w:p>
        </w:tc>
        <w:tc>
          <w:tcPr>
            <w:tcW w:w="3584" w:type="dxa"/>
            <w:tcBorders>
              <w:top w:val="nil"/>
              <w:left w:val="single" w:sz="4" w:space="0" w:color="auto"/>
              <w:bottom w:val="single" w:sz="4" w:space="0" w:color="auto"/>
              <w:right w:val="single" w:sz="4" w:space="0" w:color="auto"/>
            </w:tcBorders>
            <w:vAlign w:val="center"/>
            <w:hideMark/>
          </w:tcPr>
          <w:p w14:paraId="656D6F8E" w14:textId="77777777" w:rsidR="0008537E" w:rsidRDefault="0008537E">
            <w:pPr>
              <w:spacing w:after="0" w:line="240" w:lineRule="auto"/>
              <w:jc w:val="center"/>
              <w:rPr>
                <w:rFonts w:cstheme="minorHAnsi"/>
                <w:sz w:val="20"/>
                <w:szCs w:val="20"/>
              </w:rPr>
            </w:pPr>
            <w:r>
              <w:rPr>
                <w:rFonts w:cs="Calibri"/>
                <w:color w:val="000000"/>
                <w:sz w:val="20"/>
                <w:szCs w:val="20"/>
              </w:rPr>
              <w:t>DONJA PAČETINA 2</w:t>
            </w:r>
          </w:p>
        </w:tc>
        <w:tc>
          <w:tcPr>
            <w:tcW w:w="1405" w:type="dxa"/>
            <w:tcBorders>
              <w:top w:val="nil"/>
              <w:left w:val="single" w:sz="4" w:space="0" w:color="auto"/>
              <w:bottom w:val="single" w:sz="4" w:space="0" w:color="auto"/>
              <w:right w:val="single" w:sz="4" w:space="0" w:color="auto"/>
            </w:tcBorders>
            <w:vAlign w:val="center"/>
            <w:hideMark/>
          </w:tcPr>
          <w:p w14:paraId="325D80F0" w14:textId="77777777" w:rsidR="0008537E" w:rsidRDefault="0008537E">
            <w:pPr>
              <w:spacing w:after="0" w:line="240" w:lineRule="auto"/>
              <w:jc w:val="center"/>
              <w:rPr>
                <w:rFonts w:cstheme="minorHAnsi"/>
                <w:sz w:val="20"/>
                <w:szCs w:val="20"/>
              </w:rPr>
            </w:pPr>
            <w:r>
              <w:rPr>
                <w:color w:val="000000"/>
                <w:sz w:val="20"/>
                <w:szCs w:val="20"/>
              </w:rPr>
              <w:t>TZA015</w:t>
            </w:r>
          </w:p>
        </w:tc>
        <w:tc>
          <w:tcPr>
            <w:tcW w:w="849" w:type="dxa"/>
            <w:tcBorders>
              <w:top w:val="nil"/>
              <w:left w:val="single" w:sz="4" w:space="0" w:color="auto"/>
              <w:bottom w:val="single" w:sz="4" w:space="0" w:color="auto"/>
              <w:right w:val="single" w:sz="4" w:space="0" w:color="auto"/>
            </w:tcBorders>
            <w:vAlign w:val="center"/>
            <w:hideMark/>
          </w:tcPr>
          <w:p w14:paraId="482855AC"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4E6B8332"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0D94FB98"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2784B54F"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292C6F4B"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28B650B0" w14:textId="77777777" w:rsidR="0008537E" w:rsidRDefault="0008537E">
            <w:pPr>
              <w:spacing w:after="0" w:line="240" w:lineRule="auto"/>
              <w:jc w:val="center"/>
              <w:rPr>
                <w:rFonts w:cstheme="minorHAnsi"/>
                <w:sz w:val="20"/>
                <w:szCs w:val="20"/>
              </w:rPr>
            </w:pPr>
            <w:r>
              <w:rPr>
                <w:color w:val="000000"/>
                <w:sz w:val="20"/>
                <w:szCs w:val="20"/>
              </w:rPr>
              <w:t xml:space="preserve"> 31/12/1979</w:t>
            </w:r>
          </w:p>
        </w:tc>
      </w:tr>
      <w:tr w:rsidR="0008537E" w14:paraId="095916E4"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068BDD37" w14:textId="77777777" w:rsidR="0008537E" w:rsidRDefault="0008537E">
            <w:pPr>
              <w:spacing w:after="0" w:line="240" w:lineRule="auto"/>
              <w:jc w:val="center"/>
              <w:rPr>
                <w:rFonts w:cstheme="minorHAnsi"/>
                <w:sz w:val="20"/>
                <w:szCs w:val="20"/>
              </w:rPr>
            </w:pPr>
            <w:r>
              <w:rPr>
                <w:rFonts w:cstheme="minorHAnsi"/>
                <w:sz w:val="20"/>
                <w:szCs w:val="20"/>
              </w:rPr>
              <w:t>7.</w:t>
            </w:r>
          </w:p>
        </w:tc>
        <w:tc>
          <w:tcPr>
            <w:tcW w:w="980" w:type="dxa"/>
            <w:tcBorders>
              <w:top w:val="nil"/>
              <w:left w:val="single" w:sz="4" w:space="0" w:color="auto"/>
              <w:bottom w:val="single" w:sz="4" w:space="0" w:color="auto"/>
              <w:right w:val="single" w:sz="4" w:space="0" w:color="auto"/>
            </w:tcBorders>
            <w:vAlign w:val="center"/>
            <w:hideMark/>
          </w:tcPr>
          <w:p w14:paraId="3EB24971" w14:textId="77777777" w:rsidR="0008537E" w:rsidRDefault="0008537E">
            <w:pPr>
              <w:spacing w:after="0" w:line="240" w:lineRule="auto"/>
              <w:jc w:val="center"/>
              <w:rPr>
                <w:rFonts w:cstheme="minorHAnsi"/>
                <w:sz w:val="20"/>
                <w:szCs w:val="20"/>
              </w:rPr>
            </w:pPr>
            <w:r>
              <w:rPr>
                <w:rFonts w:cs="Calibri"/>
                <w:color w:val="000000"/>
                <w:sz w:val="20"/>
                <w:szCs w:val="20"/>
              </w:rPr>
              <w:t>2TS1153</w:t>
            </w:r>
          </w:p>
        </w:tc>
        <w:tc>
          <w:tcPr>
            <w:tcW w:w="3584" w:type="dxa"/>
            <w:tcBorders>
              <w:top w:val="nil"/>
              <w:left w:val="single" w:sz="4" w:space="0" w:color="auto"/>
              <w:bottom w:val="single" w:sz="4" w:space="0" w:color="auto"/>
              <w:right w:val="single" w:sz="4" w:space="0" w:color="auto"/>
            </w:tcBorders>
            <w:vAlign w:val="center"/>
            <w:hideMark/>
          </w:tcPr>
          <w:p w14:paraId="58B8524F" w14:textId="77777777" w:rsidR="0008537E" w:rsidRDefault="0008537E">
            <w:pPr>
              <w:spacing w:after="0" w:line="240" w:lineRule="auto"/>
              <w:jc w:val="center"/>
              <w:rPr>
                <w:rFonts w:cstheme="minorHAnsi"/>
                <w:sz w:val="20"/>
                <w:szCs w:val="20"/>
              </w:rPr>
            </w:pPr>
            <w:r>
              <w:rPr>
                <w:rFonts w:cs="Calibri"/>
                <w:color w:val="000000"/>
                <w:sz w:val="20"/>
                <w:szCs w:val="20"/>
              </w:rPr>
              <w:t>DONJA PAČETINA 3</w:t>
            </w:r>
          </w:p>
        </w:tc>
        <w:tc>
          <w:tcPr>
            <w:tcW w:w="1405" w:type="dxa"/>
            <w:tcBorders>
              <w:top w:val="nil"/>
              <w:left w:val="single" w:sz="4" w:space="0" w:color="auto"/>
              <w:bottom w:val="single" w:sz="4" w:space="0" w:color="auto"/>
              <w:right w:val="single" w:sz="4" w:space="0" w:color="auto"/>
            </w:tcBorders>
            <w:vAlign w:val="center"/>
            <w:hideMark/>
          </w:tcPr>
          <w:p w14:paraId="323A8DDF" w14:textId="77777777" w:rsidR="0008537E" w:rsidRDefault="0008537E">
            <w:pPr>
              <w:spacing w:after="0" w:line="240" w:lineRule="auto"/>
              <w:jc w:val="center"/>
              <w:rPr>
                <w:rFonts w:cstheme="minorHAnsi"/>
                <w:sz w:val="20"/>
                <w:szCs w:val="20"/>
              </w:rPr>
            </w:pPr>
            <w:r>
              <w:rPr>
                <w:color w:val="000000"/>
                <w:sz w:val="20"/>
                <w:szCs w:val="20"/>
              </w:rPr>
              <w:t>TZA153</w:t>
            </w:r>
          </w:p>
        </w:tc>
        <w:tc>
          <w:tcPr>
            <w:tcW w:w="849" w:type="dxa"/>
            <w:tcBorders>
              <w:top w:val="nil"/>
              <w:left w:val="single" w:sz="4" w:space="0" w:color="auto"/>
              <w:bottom w:val="single" w:sz="4" w:space="0" w:color="auto"/>
              <w:right w:val="single" w:sz="4" w:space="0" w:color="auto"/>
            </w:tcBorders>
            <w:vAlign w:val="center"/>
            <w:hideMark/>
          </w:tcPr>
          <w:p w14:paraId="0B617071"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34235D04"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4BB4449C"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5DB8EC90"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1A582CA0" w14:textId="77777777" w:rsidR="0008537E" w:rsidRDefault="0008537E">
            <w:pPr>
              <w:spacing w:after="0" w:line="240" w:lineRule="auto"/>
              <w:jc w:val="center"/>
              <w:rPr>
                <w:rFonts w:cstheme="minorHAnsi"/>
                <w:sz w:val="20"/>
                <w:szCs w:val="20"/>
              </w:rPr>
            </w:pPr>
            <w:r>
              <w:rPr>
                <w:color w:val="000000"/>
                <w:sz w:val="20"/>
                <w:szCs w:val="20"/>
              </w:rPr>
              <w:t>160.0 kVA</w:t>
            </w:r>
          </w:p>
        </w:tc>
        <w:tc>
          <w:tcPr>
            <w:tcW w:w="1560" w:type="dxa"/>
            <w:tcBorders>
              <w:top w:val="nil"/>
              <w:left w:val="single" w:sz="4" w:space="0" w:color="auto"/>
              <w:bottom w:val="single" w:sz="4" w:space="0" w:color="auto"/>
              <w:right w:val="single" w:sz="4" w:space="0" w:color="auto"/>
            </w:tcBorders>
            <w:vAlign w:val="center"/>
            <w:hideMark/>
          </w:tcPr>
          <w:p w14:paraId="43B4C792" w14:textId="77777777" w:rsidR="0008537E" w:rsidRDefault="0008537E">
            <w:pPr>
              <w:spacing w:after="0" w:line="240" w:lineRule="auto"/>
              <w:jc w:val="center"/>
              <w:rPr>
                <w:rFonts w:cstheme="minorHAnsi"/>
                <w:sz w:val="20"/>
                <w:szCs w:val="20"/>
              </w:rPr>
            </w:pPr>
            <w:r>
              <w:rPr>
                <w:color w:val="000000"/>
                <w:sz w:val="20"/>
                <w:szCs w:val="20"/>
              </w:rPr>
              <w:t xml:space="preserve"> 31/12/2002</w:t>
            </w:r>
          </w:p>
        </w:tc>
      </w:tr>
      <w:tr w:rsidR="0008537E" w14:paraId="4463D7E3"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39CFDD0E" w14:textId="77777777" w:rsidR="0008537E" w:rsidRDefault="0008537E">
            <w:pPr>
              <w:spacing w:after="0" w:line="240" w:lineRule="auto"/>
              <w:jc w:val="center"/>
              <w:rPr>
                <w:rFonts w:cstheme="minorHAnsi"/>
                <w:sz w:val="20"/>
                <w:szCs w:val="20"/>
              </w:rPr>
            </w:pPr>
            <w:r>
              <w:rPr>
                <w:rFonts w:cstheme="minorHAnsi"/>
                <w:sz w:val="20"/>
                <w:szCs w:val="20"/>
              </w:rPr>
              <w:t>8.</w:t>
            </w:r>
          </w:p>
        </w:tc>
        <w:tc>
          <w:tcPr>
            <w:tcW w:w="980" w:type="dxa"/>
            <w:tcBorders>
              <w:top w:val="nil"/>
              <w:left w:val="single" w:sz="4" w:space="0" w:color="auto"/>
              <w:bottom w:val="single" w:sz="4" w:space="0" w:color="auto"/>
              <w:right w:val="single" w:sz="4" w:space="0" w:color="auto"/>
            </w:tcBorders>
            <w:vAlign w:val="center"/>
            <w:hideMark/>
          </w:tcPr>
          <w:p w14:paraId="76602CB6" w14:textId="77777777" w:rsidR="0008537E" w:rsidRDefault="0008537E">
            <w:pPr>
              <w:spacing w:after="0" w:line="240" w:lineRule="auto"/>
              <w:jc w:val="center"/>
              <w:rPr>
                <w:rFonts w:cstheme="minorHAnsi"/>
                <w:sz w:val="20"/>
                <w:szCs w:val="20"/>
              </w:rPr>
            </w:pPr>
            <w:r>
              <w:rPr>
                <w:rFonts w:cs="Calibri"/>
                <w:color w:val="000000"/>
                <w:sz w:val="20"/>
                <w:szCs w:val="20"/>
              </w:rPr>
              <w:t>2TS1146</w:t>
            </w:r>
          </w:p>
        </w:tc>
        <w:tc>
          <w:tcPr>
            <w:tcW w:w="3584" w:type="dxa"/>
            <w:tcBorders>
              <w:top w:val="nil"/>
              <w:left w:val="single" w:sz="4" w:space="0" w:color="auto"/>
              <w:bottom w:val="single" w:sz="4" w:space="0" w:color="auto"/>
              <w:right w:val="single" w:sz="4" w:space="0" w:color="auto"/>
            </w:tcBorders>
            <w:vAlign w:val="center"/>
            <w:hideMark/>
          </w:tcPr>
          <w:p w14:paraId="62A03F05" w14:textId="77777777" w:rsidR="0008537E" w:rsidRDefault="0008537E">
            <w:pPr>
              <w:spacing w:after="0" w:line="240" w:lineRule="auto"/>
              <w:jc w:val="center"/>
              <w:rPr>
                <w:rFonts w:cstheme="minorHAnsi"/>
                <w:sz w:val="20"/>
                <w:szCs w:val="20"/>
              </w:rPr>
            </w:pPr>
            <w:r>
              <w:rPr>
                <w:rFonts w:cs="Calibri"/>
                <w:color w:val="000000"/>
                <w:sz w:val="20"/>
                <w:szCs w:val="20"/>
              </w:rPr>
              <w:t>DONJA PAČETINA 4</w:t>
            </w:r>
          </w:p>
        </w:tc>
        <w:tc>
          <w:tcPr>
            <w:tcW w:w="1405" w:type="dxa"/>
            <w:tcBorders>
              <w:top w:val="nil"/>
              <w:left w:val="single" w:sz="4" w:space="0" w:color="auto"/>
              <w:bottom w:val="single" w:sz="4" w:space="0" w:color="auto"/>
              <w:right w:val="single" w:sz="4" w:space="0" w:color="auto"/>
            </w:tcBorders>
            <w:vAlign w:val="center"/>
            <w:hideMark/>
          </w:tcPr>
          <w:p w14:paraId="389E9B3A" w14:textId="77777777" w:rsidR="0008537E" w:rsidRDefault="0008537E">
            <w:pPr>
              <w:spacing w:after="0" w:line="240" w:lineRule="auto"/>
              <w:jc w:val="center"/>
              <w:rPr>
                <w:rFonts w:cstheme="minorHAnsi"/>
                <w:sz w:val="20"/>
                <w:szCs w:val="20"/>
              </w:rPr>
            </w:pPr>
            <w:r>
              <w:rPr>
                <w:color w:val="000000"/>
                <w:sz w:val="20"/>
                <w:szCs w:val="20"/>
              </w:rPr>
              <w:t>TZA146</w:t>
            </w:r>
          </w:p>
        </w:tc>
        <w:tc>
          <w:tcPr>
            <w:tcW w:w="849" w:type="dxa"/>
            <w:tcBorders>
              <w:top w:val="nil"/>
              <w:left w:val="single" w:sz="4" w:space="0" w:color="auto"/>
              <w:bottom w:val="single" w:sz="4" w:space="0" w:color="auto"/>
              <w:right w:val="single" w:sz="4" w:space="0" w:color="auto"/>
            </w:tcBorders>
            <w:vAlign w:val="center"/>
            <w:hideMark/>
          </w:tcPr>
          <w:p w14:paraId="37B5D5F0"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55DD382B"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22C0BD9D"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5736EA67"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70CB5E5C"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44EFF3AC" w14:textId="77777777" w:rsidR="0008537E" w:rsidRDefault="0008537E">
            <w:pPr>
              <w:spacing w:after="0" w:line="240" w:lineRule="auto"/>
              <w:jc w:val="center"/>
              <w:rPr>
                <w:rFonts w:cstheme="minorHAnsi"/>
                <w:sz w:val="20"/>
                <w:szCs w:val="20"/>
              </w:rPr>
            </w:pPr>
            <w:r>
              <w:rPr>
                <w:color w:val="000000"/>
                <w:sz w:val="20"/>
                <w:szCs w:val="20"/>
              </w:rPr>
              <w:t xml:space="preserve"> 31/12/1999</w:t>
            </w:r>
          </w:p>
        </w:tc>
      </w:tr>
      <w:tr w:rsidR="0008537E" w14:paraId="3D0C4C11"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55E0777" w14:textId="77777777" w:rsidR="0008537E" w:rsidRDefault="0008537E">
            <w:pPr>
              <w:spacing w:after="0" w:line="240" w:lineRule="auto"/>
              <w:jc w:val="center"/>
              <w:rPr>
                <w:rFonts w:cstheme="minorHAnsi"/>
                <w:sz w:val="20"/>
                <w:szCs w:val="20"/>
              </w:rPr>
            </w:pPr>
            <w:r>
              <w:rPr>
                <w:rFonts w:cstheme="minorHAnsi"/>
                <w:sz w:val="20"/>
                <w:szCs w:val="20"/>
              </w:rPr>
              <w:t>9.</w:t>
            </w:r>
          </w:p>
        </w:tc>
        <w:tc>
          <w:tcPr>
            <w:tcW w:w="980" w:type="dxa"/>
            <w:tcBorders>
              <w:top w:val="nil"/>
              <w:left w:val="single" w:sz="4" w:space="0" w:color="auto"/>
              <w:bottom w:val="single" w:sz="4" w:space="0" w:color="auto"/>
              <w:right w:val="single" w:sz="4" w:space="0" w:color="auto"/>
            </w:tcBorders>
            <w:vAlign w:val="center"/>
            <w:hideMark/>
          </w:tcPr>
          <w:p w14:paraId="43513E91" w14:textId="77777777" w:rsidR="0008537E" w:rsidRDefault="0008537E">
            <w:pPr>
              <w:spacing w:after="0" w:line="240" w:lineRule="auto"/>
              <w:jc w:val="center"/>
              <w:rPr>
                <w:rFonts w:cstheme="minorHAnsi"/>
                <w:sz w:val="20"/>
                <w:szCs w:val="20"/>
              </w:rPr>
            </w:pPr>
            <w:r>
              <w:rPr>
                <w:rFonts w:cs="Calibri"/>
                <w:color w:val="000000"/>
                <w:sz w:val="20"/>
                <w:szCs w:val="20"/>
              </w:rPr>
              <w:t>2TS124</w:t>
            </w:r>
          </w:p>
        </w:tc>
        <w:tc>
          <w:tcPr>
            <w:tcW w:w="3584" w:type="dxa"/>
            <w:tcBorders>
              <w:top w:val="nil"/>
              <w:left w:val="single" w:sz="4" w:space="0" w:color="auto"/>
              <w:bottom w:val="single" w:sz="4" w:space="0" w:color="auto"/>
              <w:right w:val="single" w:sz="4" w:space="0" w:color="auto"/>
            </w:tcBorders>
            <w:vAlign w:val="center"/>
            <w:hideMark/>
          </w:tcPr>
          <w:p w14:paraId="1EDA0E74"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DUKOVEC</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2E694073" w14:textId="77777777" w:rsidR="0008537E" w:rsidRDefault="0008537E">
            <w:pPr>
              <w:spacing w:after="0" w:line="240" w:lineRule="auto"/>
              <w:jc w:val="center"/>
              <w:rPr>
                <w:rFonts w:cstheme="minorHAnsi"/>
                <w:sz w:val="20"/>
                <w:szCs w:val="20"/>
              </w:rPr>
            </w:pPr>
            <w:r>
              <w:rPr>
                <w:color w:val="000000"/>
                <w:sz w:val="20"/>
                <w:szCs w:val="20"/>
              </w:rPr>
              <w:t>TZA024</w:t>
            </w:r>
          </w:p>
        </w:tc>
        <w:tc>
          <w:tcPr>
            <w:tcW w:w="849" w:type="dxa"/>
            <w:tcBorders>
              <w:top w:val="nil"/>
              <w:left w:val="single" w:sz="4" w:space="0" w:color="auto"/>
              <w:bottom w:val="single" w:sz="4" w:space="0" w:color="auto"/>
              <w:right w:val="single" w:sz="4" w:space="0" w:color="auto"/>
            </w:tcBorders>
            <w:vAlign w:val="center"/>
            <w:hideMark/>
          </w:tcPr>
          <w:p w14:paraId="16DA3A1F"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4CF46F88" w14:textId="77777777" w:rsidR="0008537E" w:rsidRDefault="0008537E">
            <w:pPr>
              <w:spacing w:after="0" w:line="240" w:lineRule="auto"/>
              <w:jc w:val="center"/>
              <w:rPr>
                <w:rFonts w:cstheme="minorHAnsi"/>
                <w:sz w:val="20"/>
                <w:szCs w:val="20"/>
              </w:rPr>
            </w:pPr>
            <w:r>
              <w:rPr>
                <w:color w:val="000000"/>
                <w:sz w:val="20"/>
                <w:szCs w:val="20"/>
              </w:rPr>
              <w:t>TOR</w:t>
            </w:r>
          </w:p>
        </w:tc>
        <w:tc>
          <w:tcPr>
            <w:tcW w:w="1417" w:type="dxa"/>
            <w:tcBorders>
              <w:top w:val="nil"/>
              <w:left w:val="single" w:sz="4" w:space="0" w:color="auto"/>
              <w:bottom w:val="single" w:sz="4" w:space="0" w:color="auto"/>
              <w:right w:val="single" w:sz="4" w:space="0" w:color="auto"/>
            </w:tcBorders>
            <w:vAlign w:val="center"/>
            <w:hideMark/>
          </w:tcPr>
          <w:p w14:paraId="58679E0E"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1A275D46"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73320644" w14:textId="77777777" w:rsidR="0008537E" w:rsidRDefault="0008537E">
            <w:pPr>
              <w:spacing w:after="0" w:line="240" w:lineRule="auto"/>
              <w:jc w:val="center"/>
              <w:rPr>
                <w:rFonts w:cstheme="minorHAnsi"/>
                <w:sz w:val="20"/>
                <w:szCs w:val="20"/>
              </w:rPr>
            </w:pPr>
            <w:r>
              <w:rPr>
                <w:color w:val="000000"/>
                <w:sz w:val="20"/>
                <w:szCs w:val="20"/>
              </w:rPr>
              <w:t>160.0 kVA</w:t>
            </w:r>
          </w:p>
        </w:tc>
        <w:tc>
          <w:tcPr>
            <w:tcW w:w="1560" w:type="dxa"/>
            <w:tcBorders>
              <w:top w:val="nil"/>
              <w:left w:val="single" w:sz="4" w:space="0" w:color="auto"/>
              <w:bottom w:val="single" w:sz="4" w:space="0" w:color="auto"/>
              <w:right w:val="single" w:sz="4" w:space="0" w:color="auto"/>
            </w:tcBorders>
            <w:vAlign w:val="center"/>
            <w:hideMark/>
          </w:tcPr>
          <w:p w14:paraId="6127559D" w14:textId="77777777" w:rsidR="0008537E" w:rsidRDefault="0008537E">
            <w:pPr>
              <w:spacing w:after="0" w:line="240" w:lineRule="auto"/>
              <w:jc w:val="center"/>
              <w:rPr>
                <w:rFonts w:cstheme="minorHAnsi"/>
                <w:sz w:val="20"/>
                <w:szCs w:val="20"/>
              </w:rPr>
            </w:pPr>
            <w:r>
              <w:rPr>
                <w:color w:val="000000"/>
                <w:sz w:val="20"/>
                <w:szCs w:val="20"/>
              </w:rPr>
              <w:t xml:space="preserve"> 31/12/1951</w:t>
            </w:r>
          </w:p>
        </w:tc>
      </w:tr>
      <w:tr w:rsidR="0008537E" w14:paraId="611C033E"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1BCEEE76" w14:textId="77777777" w:rsidR="0008537E" w:rsidRDefault="0008537E">
            <w:pPr>
              <w:spacing w:after="0" w:line="240" w:lineRule="auto"/>
              <w:jc w:val="center"/>
              <w:rPr>
                <w:rFonts w:cstheme="minorHAnsi"/>
                <w:sz w:val="20"/>
                <w:szCs w:val="20"/>
              </w:rPr>
            </w:pPr>
            <w:r>
              <w:rPr>
                <w:rFonts w:cstheme="minorHAnsi"/>
                <w:sz w:val="20"/>
                <w:szCs w:val="20"/>
              </w:rPr>
              <w:t>10.</w:t>
            </w:r>
          </w:p>
        </w:tc>
        <w:tc>
          <w:tcPr>
            <w:tcW w:w="980" w:type="dxa"/>
            <w:tcBorders>
              <w:top w:val="nil"/>
              <w:left w:val="single" w:sz="4" w:space="0" w:color="auto"/>
              <w:bottom w:val="single" w:sz="4" w:space="0" w:color="auto"/>
              <w:right w:val="single" w:sz="4" w:space="0" w:color="auto"/>
            </w:tcBorders>
            <w:vAlign w:val="center"/>
            <w:hideMark/>
          </w:tcPr>
          <w:p w14:paraId="6C9EE6E0" w14:textId="77777777" w:rsidR="0008537E" w:rsidRDefault="0008537E">
            <w:pPr>
              <w:spacing w:after="0" w:line="240" w:lineRule="auto"/>
              <w:jc w:val="center"/>
              <w:rPr>
                <w:rFonts w:cstheme="minorHAnsi"/>
                <w:sz w:val="20"/>
                <w:szCs w:val="20"/>
              </w:rPr>
            </w:pPr>
            <w:r>
              <w:rPr>
                <w:rFonts w:cs="Calibri"/>
                <w:color w:val="000000"/>
                <w:sz w:val="20"/>
                <w:szCs w:val="20"/>
              </w:rPr>
              <w:t>2TS125</w:t>
            </w:r>
          </w:p>
        </w:tc>
        <w:tc>
          <w:tcPr>
            <w:tcW w:w="3584" w:type="dxa"/>
            <w:tcBorders>
              <w:top w:val="nil"/>
              <w:left w:val="single" w:sz="4" w:space="0" w:color="auto"/>
              <w:bottom w:val="single" w:sz="4" w:space="0" w:color="auto"/>
              <w:right w:val="single" w:sz="4" w:space="0" w:color="auto"/>
            </w:tcBorders>
            <w:vAlign w:val="center"/>
            <w:hideMark/>
          </w:tcPr>
          <w:p w14:paraId="270C208E"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DUKOVEC</w:t>
            </w:r>
            <w:proofErr w:type="spellEnd"/>
            <w:r>
              <w:rPr>
                <w:rFonts w:cs="Calibri"/>
                <w:color w:val="000000"/>
                <w:sz w:val="20"/>
                <w:szCs w:val="20"/>
              </w:rPr>
              <w:t xml:space="preserve"> 2</w:t>
            </w:r>
          </w:p>
        </w:tc>
        <w:tc>
          <w:tcPr>
            <w:tcW w:w="1405" w:type="dxa"/>
            <w:tcBorders>
              <w:top w:val="nil"/>
              <w:left w:val="single" w:sz="4" w:space="0" w:color="auto"/>
              <w:bottom w:val="single" w:sz="4" w:space="0" w:color="auto"/>
              <w:right w:val="single" w:sz="4" w:space="0" w:color="auto"/>
            </w:tcBorders>
            <w:vAlign w:val="center"/>
            <w:hideMark/>
          </w:tcPr>
          <w:p w14:paraId="1749A0C2" w14:textId="77777777" w:rsidR="0008537E" w:rsidRDefault="0008537E">
            <w:pPr>
              <w:spacing w:after="0" w:line="240" w:lineRule="auto"/>
              <w:jc w:val="center"/>
              <w:rPr>
                <w:rFonts w:cstheme="minorHAnsi"/>
                <w:sz w:val="20"/>
                <w:szCs w:val="20"/>
              </w:rPr>
            </w:pPr>
            <w:r>
              <w:rPr>
                <w:color w:val="000000"/>
                <w:sz w:val="20"/>
                <w:szCs w:val="20"/>
              </w:rPr>
              <w:t>TZA025</w:t>
            </w:r>
          </w:p>
        </w:tc>
        <w:tc>
          <w:tcPr>
            <w:tcW w:w="849" w:type="dxa"/>
            <w:tcBorders>
              <w:top w:val="nil"/>
              <w:left w:val="single" w:sz="4" w:space="0" w:color="auto"/>
              <w:bottom w:val="single" w:sz="4" w:space="0" w:color="auto"/>
              <w:right w:val="single" w:sz="4" w:space="0" w:color="auto"/>
            </w:tcBorders>
            <w:vAlign w:val="center"/>
            <w:hideMark/>
          </w:tcPr>
          <w:p w14:paraId="7EA8FCA7"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33F18C21"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54999266"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229226AD"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5BE28999" w14:textId="77777777" w:rsidR="0008537E" w:rsidRDefault="0008537E">
            <w:pPr>
              <w:spacing w:after="0" w:line="240" w:lineRule="auto"/>
              <w:jc w:val="center"/>
              <w:rPr>
                <w:rFonts w:cstheme="minorHAnsi"/>
                <w:sz w:val="20"/>
                <w:szCs w:val="20"/>
              </w:rPr>
            </w:pPr>
            <w:r>
              <w:rPr>
                <w:color w:val="000000"/>
                <w:sz w:val="20"/>
                <w:szCs w:val="20"/>
              </w:rPr>
              <w:t>250.0 kVA</w:t>
            </w:r>
          </w:p>
        </w:tc>
        <w:tc>
          <w:tcPr>
            <w:tcW w:w="1560" w:type="dxa"/>
            <w:tcBorders>
              <w:top w:val="nil"/>
              <w:left w:val="single" w:sz="4" w:space="0" w:color="auto"/>
              <w:bottom w:val="single" w:sz="4" w:space="0" w:color="auto"/>
              <w:right w:val="single" w:sz="4" w:space="0" w:color="auto"/>
            </w:tcBorders>
            <w:vAlign w:val="center"/>
            <w:hideMark/>
          </w:tcPr>
          <w:p w14:paraId="1CC588C1" w14:textId="77777777" w:rsidR="0008537E" w:rsidRDefault="0008537E">
            <w:pPr>
              <w:spacing w:after="0" w:line="240" w:lineRule="auto"/>
              <w:jc w:val="center"/>
              <w:rPr>
                <w:rFonts w:cstheme="minorHAnsi"/>
                <w:sz w:val="20"/>
                <w:szCs w:val="20"/>
              </w:rPr>
            </w:pPr>
            <w:r>
              <w:rPr>
                <w:color w:val="000000"/>
                <w:sz w:val="20"/>
                <w:szCs w:val="20"/>
              </w:rPr>
              <w:t xml:space="preserve"> 31/12/1980</w:t>
            </w:r>
          </w:p>
        </w:tc>
      </w:tr>
      <w:tr w:rsidR="0008537E" w14:paraId="26976FED"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0AB54508" w14:textId="77777777" w:rsidR="0008537E" w:rsidRDefault="0008537E">
            <w:pPr>
              <w:spacing w:after="0" w:line="240" w:lineRule="auto"/>
              <w:jc w:val="center"/>
              <w:rPr>
                <w:rFonts w:cstheme="minorHAnsi"/>
                <w:sz w:val="20"/>
                <w:szCs w:val="20"/>
              </w:rPr>
            </w:pPr>
            <w:r>
              <w:rPr>
                <w:rFonts w:cstheme="minorHAnsi"/>
                <w:sz w:val="20"/>
                <w:szCs w:val="20"/>
              </w:rPr>
              <w:t>11.</w:t>
            </w:r>
          </w:p>
        </w:tc>
        <w:tc>
          <w:tcPr>
            <w:tcW w:w="980" w:type="dxa"/>
            <w:tcBorders>
              <w:top w:val="nil"/>
              <w:left w:val="single" w:sz="4" w:space="0" w:color="auto"/>
              <w:bottom w:val="single" w:sz="4" w:space="0" w:color="auto"/>
              <w:right w:val="single" w:sz="4" w:space="0" w:color="auto"/>
            </w:tcBorders>
            <w:vAlign w:val="center"/>
            <w:hideMark/>
          </w:tcPr>
          <w:p w14:paraId="6725FFC6" w14:textId="77777777" w:rsidR="0008537E" w:rsidRDefault="0008537E">
            <w:pPr>
              <w:spacing w:after="0" w:line="240" w:lineRule="auto"/>
              <w:jc w:val="center"/>
              <w:rPr>
                <w:rFonts w:cstheme="minorHAnsi"/>
                <w:sz w:val="20"/>
                <w:szCs w:val="20"/>
              </w:rPr>
            </w:pPr>
            <w:r>
              <w:rPr>
                <w:rFonts w:cs="Calibri"/>
                <w:color w:val="000000"/>
                <w:sz w:val="20"/>
                <w:szCs w:val="20"/>
              </w:rPr>
              <w:t>2TS222</w:t>
            </w:r>
          </w:p>
        </w:tc>
        <w:tc>
          <w:tcPr>
            <w:tcW w:w="3584" w:type="dxa"/>
            <w:tcBorders>
              <w:top w:val="nil"/>
              <w:left w:val="single" w:sz="4" w:space="0" w:color="auto"/>
              <w:bottom w:val="single" w:sz="4" w:space="0" w:color="auto"/>
              <w:right w:val="single" w:sz="4" w:space="0" w:color="auto"/>
            </w:tcBorders>
            <w:vAlign w:val="center"/>
            <w:hideMark/>
          </w:tcPr>
          <w:p w14:paraId="37D22DCA"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GALOVEC</w:t>
            </w:r>
            <w:proofErr w:type="spellEnd"/>
            <w:r>
              <w:rPr>
                <w:rFonts w:cs="Calibri"/>
                <w:color w:val="000000"/>
                <w:sz w:val="20"/>
                <w:szCs w:val="20"/>
              </w:rPr>
              <w:t xml:space="preserve"> </w:t>
            </w:r>
            <w:proofErr w:type="spellStart"/>
            <w:r>
              <w:rPr>
                <w:rFonts w:cs="Calibri"/>
                <w:color w:val="000000"/>
                <w:sz w:val="20"/>
                <w:szCs w:val="20"/>
              </w:rPr>
              <w:t>ZAČRETSKI</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15337694" w14:textId="77777777" w:rsidR="0008537E" w:rsidRDefault="0008537E">
            <w:pPr>
              <w:spacing w:after="0" w:line="240" w:lineRule="auto"/>
              <w:jc w:val="center"/>
              <w:rPr>
                <w:rFonts w:cstheme="minorHAnsi"/>
                <w:sz w:val="20"/>
                <w:szCs w:val="20"/>
              </w:rPr>
            </w:pPr>
            <w:r>
              <w:rPr>
                <w:color w:val="000000"/>
                <w:sz w:val="20"/>
                <w:szCs w:val="20"/>
              </w:rPr>
              <w:t>TKR022</w:t>
            </w:r>
          </w:p>
        </w:tc>
        <w:tc>
          <w:tcPr>
            <w:tcW w:w="849" w:type="dxa"/>
            <w:tcBorders>
              <w:top w:val="nil"/>
              <w:left w:val="single" w:sz="4" w:space="0" w:color="auto"/>
              <w:bottom w:val="single" w:sz="4" w:space="0" w:color="auto"/>
              <w:right w:val="single" w:sz="4" w:space="0" w:color="auto"/>
            </w:tcBorders>
            <w:vAlign w:val="center"/>
            <w:hideMark/>
          </w:tcPr>
          <w:p w14:paraId="7258B739"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5079ED08"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70873853"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0E88C1FD"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2F86C7E0" w14:textId="77777777" w:rsidR="0008537E" w:rsidRDefault="0008537E">
            <w:pPr>
              <w:spacing w:after="0" w:line="240" w:lineRule="auto"/>
              <w:jc w:val="center"/>
              <w:rPr>
                <w:rFonts w:cstheme="minorHAnsi"/>
                <w:sz w:val="20"/>
                <w:szCs w:val="20"/>
              </w:rPr>
            </w:pPr>
            <w:r>
              <w:rPr>
                <w:color w:val="000000"/>
                <w:sz w:val="20"/>
                <w:szCs w:val="20"/>
              </w:rPr>
              <w:t>160.0 kVA</w:t>
            </w:r>
          </w:p>
        </w:tc>
        <w:tc>
          <w:tcPr>
            <w:tcW w:w="1560" w:type="dxa"/>
            <w:tcBorders>
              <w:top w:val="nil"/>
              <w:left w:val="single" w:sz="4" w:space="0" w:color="auto"/>
              <w:bottom w:val="single" w:sz="4" w:space="0" w:color="auto"/>
              <w:right w:val="single" w:sz="4" w:space="0" w:color="auto"/>
            </w:tcBorders>
            <w:vAlign w:val="center"/>
            <w:hideMark/>
          </w:tcPr>
          <w:p w14:paraId="60AEA25B" w14:textId="77777777" w:rsidR="0008537E" w:rsidRDefault="0008537E">
            <w:pPr>
              <w:spacing w:after="0" w:line="240" w:lineRule="auto"/>
              <w:jc w:val="center"/>
              <w:rPr>
                <w:rFonts w:cstheme="minorHAnsi"/>
                <w:sz w:val="20"/>
                <w:szCs w:val="20"/>
              </w:rPr>
            </w:pPr>
            <w:r>
              <w:rPr>
                <w:color w:val="000000"/>
                <w:sz w:val="20"/>
                <w:szCs w:val="20"/>
              </w:rPr>
              <w:t>31.12.1977</w:t>
            </w:r>
          </w:p>
        </w:tc>
      </w:tr>
      <w:tr w:rsidR="0008537E" w14:paraId="00A51675"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1AAD9C09" w14:textId="77777777" w:rsidR="0008537E" w:rsidRDefault="0008537E">
            <w:pPr>
              <w:spacing w:after="0" w:line="240" w:lineRule="auto"/>
              <w:jc w:val="center"/>
              <w:rPr>
                <w:rFonts w:cstheme="minorHAnsi"/>
                <w:sz w:val="20"/>
                <w:szCs w:val="20"/>
              </w:rPr>
            </w:pPr>
            <w:r>
              <w:rPr>
                <w:rFonts w:cstheme="minorHAnsi"/>
                <w:sz w:val="20"/>
                <w:szCs w:val="20"/>
              </w:rPr>
              <w:t>12.</w:t>
            </w:r>
          </w:p>
        </w:tc>
        <w:tc>
          <w:tcPr>
            <w:tcW w:w="980" w:type="dxa"/>
            <w:tcBorders>
              <w:top w:val="nil"/>
              <w:left w:val="single" w:sz="4" w:space="0" w:color="auto"/>
              <w:bottom w:val="single" w:sz="4" w:space="0" w:color="auto"/>
              <w:right w:val="single" w:sz="4" w:space="0" w:color="auto"/>
            </w:tcBorders>
            <w:vAlign w:val="center"/>
            <w:hideMark/>
          </w:tcPr>
          <w:p w14:paraId="1147BCF2" w14:textId="77777777" w:rsidR="0008537E" w:rsidRDefault="0008537E">
            <w:pPr>
              <w:spacing w:after="0" w:line="240" w:lineRule="auto"/>
              <w:jc w:val="center"/>
              <w:rPr>
                <w:rFonts w:cstheme="minorHAnsi"/>
                <w:sz w:val="20"/>
                <w:szCs w:val="20"/>
              </w:rPr>
            </w:pPr>
            <w:r>
              <w:rPr>
                <w:rFonts w:cs="Calibri"/>
                <w:color w:val="000000"/>
                <w:sz w:val="20"/>
                <w:szCs w:val="20"/>
              </w:rPr>
              <w:t>2TS149</w:t>
            </w:r>
          </w:p>
        </w:tc>
        <w:tc>
          <w:tcPr>
            <w:tcW w:w="3584" w:type="dxa"/>
            <w:tcBorders>
              <w:top w:val="nil"/>
              <w:left w:val="single" w:sz="4" w:space="0" w:color="auto"/>
              <w:bottom w:val="single" w:sz="4" w:space="0" w:color="auto"/>
              <w:right w:val="single" w:sz="4" w:space="0" w:color="auto"/>
            </w:tcBorders>
            <w:vAlign w:val="center"/>
            <w:hideMark/>
          </w:tcPr>
          <w:p w14:paraId="082841D2"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KLUPCI</w:t>
            </w:r>
            <w:proofErr w:type="spellEnd"/>
            <w:r>
              <w:rPr>
                <w:rFonts w:cs="Calibri"/>
                <w:color w:val="000000"/>
                <w:sz w:val="20"/>
                <w:szCs w:val="20"/>
              </w:rPr>
              <w:t xml:space="preserve"> 2</w:t>
            </w:r>
          </w:p>
        </w:tc>
        <w:tc>
          <w:tcPr>
            <w:tcW w:w="1405" w:type="dxa"/>
            <w:tcBorders>
              <w:top w:val="nil"/>
              <w:left w:val="single" w:sz="4" w:space="0" w:color="auto"/>
              <w:bottom w:val="single" w:sz="4" w:space="0" w:color="auto"/>
              <w:right w:val="single" w:sz="4" w:space="0" w:color="auto"/>
            </w:tcBorders>
            <w:vAlign w:val="center"/>
            <w:hideMark/>
          </w:tcPr>
          <w:p w14:paraId="0B71C7B8" w14:textId="77777777" w:rsidR="0008537E" w:rsidRDefault="0008537E">
            <w:pPr>
              <w:spacing w:after="0" w:line="240" w:lineRule="auto"/>
              <w:jc w:val="center"/>
              <w:rPr>
                <w:rFonts w:cstheme="minorHAnsi"/>
                <w:sz w:val="20"/>
                <w:szCs w:val="20"/>
              </w:rPr>
            </w:pPr>
            <w:r>
              <w:rPr>
                <w:color w:val="000000"/>
                <w:sz w:val="20"/>
                <w:szCs w:val="20"/>
              </w:rPr>
              <w:t>TZA049</w:t>
            </w:r>
          </w:p>
        </w:tc>
        <w:tc>
          <w:tcPr>
            <w:tcW w:w="849" w:type="dxa"/>
            <w:tcBorders>
              <w:top w:val="nil"/>
              <w:left w:val="single" w:sz="4" w:space="0" w:color="auto"/>
              <w:bottom w:val="single" w:sz="4" w:space="0" w:color="auto"/>
              <w:right w:val="single" w:sz="4" w:space="0" w:color="auto"/>
            </w:tcBorders>
            <w:vAlign w:val="center"/>
            <w:hideMark/>
          </w:tcPr>
          <w:p w14:paraId="27079AB0"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69C6184B"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6F9EE496"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3DB44B8C"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48C319D8"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7FC34117" w14:textId="77777777" w:rsidR="0008537E" w:rsidRDefault="0008537E">
            <w:pPr>
              <w:spacing w:after="0" w:line="240" w:lineRule="auto"/>
              <w:jc w:val="center"/>
              <w:rPr>
                <w:rFonts w:cstheme="minorHAnsi"/>
                <w:sz w:val="20"/>
                <w:szCs w:val="20"/>
              </w:rPr>
            </w:pPr>
            <w:r>
              <w:rPr>
                <w:color w:val="000000"/>
                <w:sz w:val="20"/>
                <w:szCs w:val="20"/>
              </w:rPr>
              <w:t xml:space="preserve"> 31/12/1988</w:t>
            </w:r>
          </w:p>
        </w:tc>
      </w:tr>
      <w:tr w:rsidR="0008537E" w14:paraId="57E497AF"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585B26CC" w14:textId="77777777" w:rsidR="0008537E" w:rsidRDefault="0008537E">
            <w:pPr>
              <w:spacing w:after="0" w:line="240" w:lineRule="auto"/>
              <w:jc w:val="center"/>
              <w:rPr>
                <w:rFonts w:cstheme="minorHAnsi"/>
                <w:sz w:val="20"/>
                <w:szCs w:val="20"/>
              </w:rPr>
            </w:pPr>
            <w:r>
              <w:rPr>
                <w:rFonts w:cstheme="minorHAnsi"/>
                <w:sz w:val="20"/>
                <w:szCs w:val="20"/>
              </w:rPr>
              <w:t>13.</w:t>
            </w:r>
          </w:p>
        </w:tc>
        <w:tc>
          <w:tcPr>
            <w:tcW w:w="980" w:type="dxa"/>
            <w:tcBorders>
              <w:top w:val="nil"/>
              <w:left w:val="single" w:sz="4" w:space="0" w:color="auto"/>
              <w:bottom w:val="single" w:sz="4" w:space="0" w:color="auto"/>
              <w:right w:val="single" w:sz="4" w:space="0" w:color="auto"/>
            </w:tcBorders>
            <w:vAlign w:val="center"/>
            <w:hideMark/>
          </w:tcPr>
          <w:p w14:paraId="3BEC44F7" w14:textId="77777777" w:rsidR="0008537E" w:rsidRDefault="0008537E">
            <w:pPr>
              <w:spacing w:after="0" w:line="240" w:lineRule="auto"/>
              <w:jc w:val="center"/>
              <w:rPr>
                <w:rFonts w:cstheme="minorHAnsi"/>
                <w:sz w:val="20"/>
                <w:szCs w:val="20"/>
              </w:rPr>
            </w:pPr>
            <w:r>
              <w:rPr>
                <w:rFonts w:cs="Calibri"/>
                <w:color w:val="000000"/>
                <w:sz w:val="20"/>
                <w:szCs w:val="20"/>
              </w:rPr>
              <w:t>2TS150</w:t>
            </w:r>
          </w:p>
        </w:tc>
        <w:tc>
          <w:tcPr>
            <w:tcW w:w="3584" w:type="dxa"/>
            <w:tcBorders>
              <w:top w:val="nil"/>
              <w:left w:val="single" w:sz="4" w:space="0" w:color="auto"/>
              <w:bottom w:val="single" w:sz="4" w:space="0" w:color="auto"/>
              <w:right w:val="single" w:sz="4" w:space="0" w:color="auto"/>
            </w:tcBorders>
            <w:vAlign w:val="center"/>
            <w:hideMark/>
          </w:tcPr>
          <w:p w14:paraId="721E8966"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KOMOR</w:t>
            </w:r>
            <w:proofErr w:type="spellEnd"/>
            <w:r>
              <w:rPr>
                <w:rFonts w:cs="Calibri"/>
                <w:color w:val="000000"/>
                <w:sz w:val="20"/>
                <w:szCs w:val="20"/>
              </w:rPr>
              <w:t xml:space="preserve"> </w:t>
            </w:r>
            <w:proofErr w:type="spellStart"/>
            <w:r>
              <w:rPr>
                <w:rFonts w:cs="Calibri"/>
                <w:color w:val="000000"/>
                <w:sz w:val="20"/>
                <w:szCs w:val="20"/>
              </w:rPr>
              <w:t>ZAČRETSKI</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188A0DCF" w14:textId="77777777" w:rsidR="0008537E" w:rsidRDefault="0008537E">
            <w:pPr>
              <w:spacing w:after="0" w:line="240" w:lineRule="auto"/>
              <w:jc w:val="center"/>
              <w:rPr>
                <w:rFonts w:cstheme="minorHAnsi"/>
                <w:sz w:val="20"/>
                <w:szCs w:val="20"/>
              </w:rPr>
            </w:pPr>
            <w:r>
              <w:rPr>
                <w:color w:val="000000"/>
                <w:sz w:val="20"/>
                <w:szCs w:val="20"/>
              </w:rPr>
              <w:t>TZA050</w:t>
            </w:r>
          </w:p>
        </w:tc>
        <w:tc>
          <w:tcPr>
            <w:tcW w:w="849" w:type="dxa"/>
            <w:tcBorders>
              <w:top w:val="nil"/>
              <w:left w:val="single" w:sz="4" w:space="0" w:color="auto"/>
              <w:bottom w:val="single" w:sz="4" w:space="0" w:color="auto"/>
              <w:right w:val="single" w:sz="4" w:space="0" w:color="auto"/>
            </w:tcBorders>
            <w:vAlign w:val="center"/>
            <w:hideMark/>
          </w:tcPr>
          <w:p w14:paraId="03408C81"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5E5ADD38" w14:textId="77777777" w:rsidR="0008537E" w:rsidRDefault="0008537E">
            <w:pPr>
              <w:spacing w:after="0" w:line="240" w:lineRule="auto"/>
              <w:jc w:val="center"/>
              <w:rPr>
                <w:rFonts w:cstheme="minorHAnsi"/>
                <w:sz w:val="20"/>
                <w:szCs w:val="20"/>
              </w:rPr>
            </w:pPr>
            <w:r>
              <w:rPr>
                <w:color w:val="000000"/>
                <w:sz w:val="20"/>
                <w:szCs w:val="20"/>
              </w:rPr>
              <w:t>STS-B</w:t>
            </w:r>
          </w:p>
        </w:tc>
        <w:tc>
          <w:tcPr>
            <w:tcW w:w="1417" w:type="dxa"/>
            <w:tcBorders>
              <w:top w:val="nil"/>
              <w:left w:val="single" w:sz="4" w:space="0" w:color="auto"/>
              <w:bottom w:val="single" w:sz="4" w:space="0" w:color="auto"/>
              <w:right w:val="single" w:sz="4" w:space="0" w:color="auto"/>
            </w:tcBorders>
            <w:vAlign w:val="center"/>
            <w:hideMark/>
          </w:tcPr>
          <w:p w14:paraId="5EE59B90"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298DDB93"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422D5E55" w14:textId="77777777" w:rsidR="0008537E" w:rsidRDefault="0008537E">
            <w:pPr>
              <w:spacing w:after="0" w:line="240" w:lineRule="auto"/>
              <w:jc w:val="center"/>
              <w:rPr>
                <w:rFonts w:cstheme="minorHAnsi"/>
                <w:sz w:val="20"/>
                <w:szCs w:val="20"/>
              </w:rPr>
            </w:pPr>
            <w:r>
              <w:rPr>
                <w:color w:val="000000"/>
                <w:sz w:val="20"/>
                <w:szCs w:val="20"/>
              </w:rPr>
              <w:t>50.0 kVA</w:t>
            </w:r>
          </w:p>
        </w:tc>
        <w:tc>
          <w:tcPr>
            <w:tcW w:w="1560" w:type="dxa"/>
            <w:tcBorders>
              <w:top w:val="nil"/>
              <w:left w:val="single" w:sz="4" w:space="0" w:color="auto"/>
              <w:bottom w:val="single" w:sz="4" w:space="0" w:color="auto"/>
              <w:right w:val="single" w:sz="4" w:space="0" w:color="auto"/>
            </w:tcBorders>
            <w:vAlign w:val="center"/>
            <w:hideMark/>
          </w:tcPr>
          <w:p w14:paraId="6188CB1A" w14:textId="77777777" w:rsidR="0008537E" w:rsidRDefault="0008537E">
            <w:pPr>
              <w:spacing w:after="0" w:line="240" w:lineRule="auto"/>
              <w:jc w:val="center"/>
              <w:rPr>
                <w:rFonts w:cstheme="minorHAnsi"/>
                <w:sz w:val="20"/>
                <w:szCs w:val="20"/>
              </w:rPr>
            </w:pPr>
            <w:r>
              <w:rPr>
                <w:color w:val="000000"/>
                <w:sz w:val="20"/>
                <w:szCs w:val="20"/>
              </w:rPr>
              <w:t xml:space="preserve"> 31/12/1991</w:t>
            </w:r>
          </w:p>
        </w:tc>
      </w:tr>
      <w:tr w:rsidR="0008537E" w14:paraId="354EDDC4"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79BFC59" w14:textId="77777777" w:rsidR="0008537E" w:rsidRDefault="0008537E">
            <w:pPr>
              <w:spacing w:after="0" w:line="240" w:lineRule="auto"/>
              <w:jc w:val="center"/>
              <w:rPr>
                <w:rFonts w:cstheme="minorHAnsi"/>
                <w:sz w:val="20"/>
                <w:szCs w:val="20"/>
              </w:rPr>
            </w:pPr>
            <w:r>
              <w:rPr>
                <w:rFonts w:cstheme="minorHAnsi"/>
                <w:sz w:val="20"/>
                <w:szCs w:val="20"/>
              </w:rPr>
              <w:t>14.</w:t>
            </w:r>
          </w:p>
        </w:tc>
        <w:tc>
          <w:tcPr>
            <w:tcW w:w="980" w:type="dxa"/>
            <w:tcBorders>
              <w:top w:val="nil"/>
              <w:left w:val="single" w:sz="4" w:space="0" w:color="auto"/>
              <w:bottom w:val="single" w:sz="4" w:space="0" w:color="auto"/>
              <w:right w:val="single" w:sz="4" w:space="0" w:color="auto"/>
            </w:tcBorders>
            <w:vAlign w:val="center"/>
            <w:hideMark/>
          </w:tcPr>
          <w:p w14:paraId="362CD220" w14:textId="77777777" w:rsidR="0008537E" w:rsidRDefault="0008537E">
            <w:pPr>
              <w:spacing w:after="0" w:line="240" w:lineRule="auto"/>
              <w:jc w:val="center"/>
              <w:rPr>
                <w:rFonts w:cstheme="minorHAnsi"/>
                <w:sz w:val="20"/>
                <w:szCs w:val="20"/>
              </w:rPr>
            </w:pPr>
            <w:r>
              <w:rPr>
                <w:rFonts w:cs="Calibri"/>
                <w:color w:val="000000"/>
                <w:sz w:val="20"/>
                <w:szCs w:val="20"/>
              </w:rPr>
              <w:t>2TS151</w:t>
            </w:r>
          </w:p>
        </w:tc>
        <w:tc>
          <w:tcPr>
            <w:tcW w:w="3584" w:type="dxa"/>
            <w:tcBorders>
              <w:top w:val="nil"/>
              <w:left w:val="single" w:sz="4" w:space="0" w:color="auto"/>
              <w:bottom w:val="single" w:sz="4" w:space="0" w:color="auto"/>
              <w:right w:val="single" w:sz="4" w:space="0" w:color="auto"/>
            </w:tcBorders>
            <w:vAlign w:val="center"/>
            <w:hideMark/>
          </w:tcPr>
          <w:p w14:paraId="7085EFC3"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KOTARICE</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5D4BF962" w14:textId="77777777" w:rsidR="0008537E" w:rsidRDefault="0008537E">
            <w:pPr>
              <w:spacing w:after="0" w:line="240" w:lineRule="auto"/>
              <w:jc w:val="center"/>
              <w:rPr>
                <w:rFonts w:cstheme="minorHAnsi"/>
                <w:sz w:val="20"/>
                <w:szCs w:val="20"/>
              </w:rPr>
            </w:pPr>
            <w:r>
              <w:rPr>
                <w:color w:val="000000"/>
                <w:sz w:val="20"/>
                <w:szCs w:val="20"/>
              </w:rPr>
              <w:t>TZA051</w:t>
            </w:r>
          </w:p>
        </w:tc>
        <w:tc>
          <w:tcPr>
            <w:tcW w:w="849" w:type="dxa"/>
            <w:tcBorders>
              <w:top w:val="nil"/>
              <w:left w:val="single" w:sz="4" w:space="0" w:color="auto"/>
              <w:bottom w:val="single" w:sz="4" w:space="0" w:color="auto"/>
              <w:right w:val="single" w:sz="4" w:space="0" w:color="auto"/>
            </w:tcBorders>
            <w:vAlign w:val="center"/>
            <w:hideMark/>
          </w:tcPr>
          <w:p w14:paraId="46AB1405"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2C2BE17A"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2A75E11C"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0749B635"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31DFCA39" w14:textId="77777777" w:rsidR="0008537E" w:rsidRDefault="0008537E">
            <w:pPr>
              <w:spacing w:after="0" w:line="240" w:lineRule="auto"/>
              <w:jc w:val="center"/>
              <w:rPr>
                <w:rFonts w:cstheme="minorHAnsi"/>
                <w:sz w:val="20"/>
                <w:szCs w:val="20"/>
              </w:rPr>
            </w:pPr>
            <w:r>
              <w:rPr>
                <w:color w:val="000000"/>
                <w:sz w:val="20"/>
                <w:szCs w:val="20"/>
              </w:rPr>
              <w:t>50.0 kVA</w:t>
            </w:r>
          </w:p>
        </w:tc>
        <w:tc>
          <w:tcPr>
            <w:tcW w:w="1560" w:type="dxa"/>
            <w:tcBorders>
              <w:top w:val="nil"/>
              <w:left w:val="single" w:sz="4" w:space="0" w:color="auto"/>
              <w:bottom w:val="single" w:sz="4" w:space="0" w:color="auto"/>
              <w:right w:val="single" w:sz="4" w:space="0" w:color="auto"/>
            </w:tcBorders>
            <w:vAlign w:val="center"/>
            <w:hideMark/>
          </w:tcPr>
          <w:p w14:paraId="715DC4AC" w14:textId="77777777" w:rsidR="0008537E" w:rsidRDefault="0008537E">
            <w:pPr>
              <w:spacing w:after="0" w:line="240" w:lineRule="auto"/>
              <w:jc w:val="center"/>
              <w:rPr>
                <w:rFonts w:cstheme="minorHAnsi"/>
                <w:sz w:val="20"/>
                <w:szCs w:val="20"/>
              </w:rPr>
            </w:pPr>
            <w:r>
              <w:rPr>
                <w:color w:val="000000"/>
                <w:sz w:val="20"/>
                <w:szCs w:val="20"/>
              </w:rPr>
              <w:t xml:space="preserve"> 31/12/1991</w:t>
            </w:r>
          </w:p>
        </w:tc>
      </w:tr>
      <w:tr w:rsidR="0008537E" w14:paraId="0CE02F1D"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2D9E759B" w14:textId="77777777" w:rsidR="0008537E" w:rsidRDefault="0008537E">
            <w:pPr>
              <w:spacing w:after="0" w:line="240" w:lineRule="auto"/>
              <w:jc w:val="center"/>
              <w:rPr>
                <w:rFonts w:cstheme="minorHAnsi"/>
                <w:sz w:val="20"/>
                <w:szCs w:val="20"/>
              </w:rPr>
            </w:pPr>
            <w:r>
              <w:rPr>
                <w:rFonts w:cstheme="minorHAnsi"/>
                <w:sz w:val="20"/>
                <w:szCs w:val="20"/>
              </w:rPr>
              <w:t>15.</w:t>
            </w:r>
          </w:p>
        </w:tc>
        <w:tc>
          <w:tcPr>
            <w:tcW w:w="980" w:type="dxa"/>
            <w:tcBorders>
              <w:top w:val="nil"/>
              <w:left w:val="single" w:sz="4" w:space="0" w:color="auto"/>
              <w:bottom w:val="single" w:sz="4" w:space="0" w:color="auto"/>
              <w:right w:val="single" w:sz="4" w:space="0" w:color="auto"/>
            </w:tcBorders>
            <w:vAlign w:val="center"/>
            <w:hideMark/>
          </w:tcPr>
          <w:p w14:paraId="33128723" w14:textId="77777777" w:rsidR="0008537E" w:rsidRDefault="0008537E">
            <w:pPr>
              <w:spacing w:after="0" w:line="240" w:lineRule="auto"/>
              <w:jc w:val="center"/>
              <w:rPr>
                <w:rFonts w:cstheme="minorHAnsi"/>
                <w:sz w:val="20"/>
                <w:szCs w:val="20"/>
              </w:rPr>
            </w:pPr>
            <w:r>
              <w:rPr>
                <w:rFonts w:cs="Calibri"/>
                <w:color w:val="000000"/>
                <w:sz w:val="20"/>
                <w:szCs w:val="20"/>
              </w:rPr>
              <w:t>2TS152</w:t>
            </w:r>
          </w:p>
        </w:tc>
        <w:tc>
          <w:tcPr>
            <w:tcW w:w="3584" w:type="dxa"/>
            <w:tcBorders>
              <w:top w:val="nil"/>
              <w:left w:val="single" w:sz="4" w:space="0" w:color="auto"/>
              <w:bottom w:val="single" w:sz="4" w:space="0" w:color="auto"/>
              <w:right w:val="single" w:sz="4" w:space="0" w:color="auto"/>
            </w:tcBorders>
            <w:vAlign w:val="center"/>
            <w:hideMark/>
          </w:tcPr>
          <w:p w14:paraId="68D71CA9" w14:textId="77777777" w:rsidR="0008537E" w:rsidRDefault="0008537E">
            <w:pPr>
              <w:spacing w:after="0" w:line="240" w:lineRule="auto"/>
              <w:jc w:val="center"/>
              <w:rPr>
                <w:rFonts w:cstheme="minorHAnsi"/>
                <w:sz w:val="20"/>
                <w:szCs w:val="20"/>
              </w:rPr>
            </w:pPr>
            <w:r>
              <w:rPr>
                <w:rFonts w:cs="Calibri"/>
                <w:color w:val="000000"/>
                <w:sz w:val="20"/>
                <w:szCs w:val="20"/>
              </w:rPr>
              <w:t xml:space="preserve">KOZJAK </w:t>
            </w:r>
            <w:proofErr w:type="spellStart"/>
            <w:r>
              <w:rPr>
                <w:rFonts w:cs="Calibri"/>
                <w:color w:val="000000"/>
                <w:sz w:val="20"/>
                <w:szCs w:val="20"/>
              </w:rPr>
              <w:t>ZAČRETSKI</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1F735C28" w14:textId="77777777" w:rsidR="0008537E" w:rsidRDefault="0008537E">
            <w:pPr>
              <w:spacing w:after="0" w:line="240" w:lineRule="auto"/>
              <w:jc w:val="center"/>
              <w:rPr>
                <w:rFonts w:cstheme="minorHAnsi"/>
                <w:sz w:val="20"/>
                <w:szCs w:val="20"/>
              </w:rPr>
            </w:pPr>
            <w:r>
              <w:rPr>
                <w:color w:val="000000"/>
                <w:sz w:val="20"/>
                <w:szCs w:val="20"/>
              </w:rPr>
              <w:t>TZA052</w:t>
            </w:r>
          </w:p>
        </w:tc>
        <w:tc>
          <w:tcPr>
            <w:tcW w:w="849" w:type="dxa"/>
            <w:tcBorders>
              <w:top w:val="nil"/>
              <w:left w:val="single" w:sz="4" w:space="0" w:color="auto"/>
              <w:bottom w:val="single" w:sz="4" w:space="0" w:color="auto"/>
              <w:right w:val="single" w:sz="4" w:space="0" w:color="auto"/>
            </w:tcBorders>
            <w:vAlign w:val="center"/>
            <w:hideMark/>
          </w:tcPr>
          <w:p w14:paraId="27A33F6D"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3CC50AB8" w14:textId="77777777" w:rsidR="0008537E" w:rsidRDefault="0008537E">
            <w:pPr>
              <w:spacing w:after="0" w:line="240" w:lineRule="auto"/>
              <w:jc w:val="center"/>
              <w:rPr>
                <w:rFonts w:cstheme="minorHAnsi"/>
                <w:sz w:val="20"/>
                <w:szCs w:val="20"/>
              </w:rPr>
            </w:pPr>
            <w:r>
              <w:rPr>
                <w:color w:val="000000"/>
                <w:sz w:val="20"/>
                <w:szCs w:val="20"/>
              </w:rPr>
              <w:t>TOR</w:t>
            </w:r>
          </w:p>
        </w:tc>
        <w:tc>
          <w:tcPr>
            <w:tcW w:w="1417" w:type="dxa"/>
            <w:tcBorders>
              <w:top w:val="nil"/>
              <w:left w:val="single" w:sz="4" w:space="0" w:color="auto"/>
              <w:bottom w:val="single" w:sz="4" w:space="0" w:color="auto"/>
              <w:right w:val="single" w:sz="4" w:space="0" w:color="auto"/>
            </w:tcBorders>
            <w:vAlign w:val="center"/>
            <w:hideMark/>
          </w:tcPr>
          <w:p w14:paraId="6E3911AD"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1E681C13"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1B09D30E" w14:textId="77777777" w:rsidR="0008537E" w:rsidRDefault="0008537E">
            <w:pPr>
              <w:spacing w:after="0" w:line="240" w:lineRule="auto"/>
              <w:jc w:val="center"/>
              <w:rPr>
                <w:rFonts w:cstheme="minorHAnsi"/>
                <w:sz w:val="20"/>
                <w:szCs w:val="20"/>
              </w:rPr>
            </w:pPr>
            <w:r>
              <w:rPr>
                <w:color w:val="000000"/>
                <w:sz w:val="20"/>
                <w:szCs w:val="20"/>
              </w:rPr>
              <w:t>50.0 kVA</w:t>
            </w:r>
          </w:p>
        </w:tc>
        <w:tc>
          <w:tcPr>
            <w:tcW w:w="1560" w:type="dxa"/>
            <w:tcBorders>
              <w:top w:val="nil"/>
              <w:left w:val="single" w:sz="4" w:space="0" w:color="auto"/>
              <w:bottom w:val="single" w:sz="4" w:space="0" w:color="auto"/>
              <w:right w:val="single" w:sz="4" w:space="0" w:color="auto"/>
            </w:tcBorders>
            <w:vAlign w:val="center"/>
            <w:hideMark/>
          </w:tcPr>
          <w:p w14:paraId="62F284DE" w14:textId="77777777" w:rsidR="0008537E" w:rsidRDefault="0008537E">
            <w:pPr>
              <w:spacing w:after="0" w:line="240" w:lineRule="auto"/>
              <w:jc w:val="center"/>
              <w:rPr>
                <w:rFonts w:cstheme="minorHAnsi"/>
                <w:sz w:val="20"/>
                <w:szCs w:val="20"/>
              </w:rPr>
            </w:pPr>
            <w:r>
              <w:rPr>
                <w:color w:val="000000"/>
                <w:sz w:val="20"/>
                <w:szCs w:val="20"/>
              </w:rPr>
              <w:t xml:space="preserve"> 31/12/1960</w:t>
            </w:r>
          </w:p>
        </w:tc>
      </w:tr>
      <w:tr w:rsidR="0008537E" w14:paraId="379DD91D"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0F7C25AF" w14:textId="77777777" w:rsidR="0008537E" w:rsidRDefault="0008537E">
            <w:pPr>
              <w:spacing w:after="0" w:line="240" w:lineRule="auto"/>
              <w:jc w:val="center"/>
              <w:rPr>
                <w:rFonts w:cstheme="minorHAnsi"/>
                <w:sz w:val="20"/>
                <w:szCs w:val="20"/>
              </w:rPr>
            </w:pPr>
            <w:r>
              <w:rPr>
                <w:rFonts w:cstheme="minorHAnsi"/>
                <w:sz w:val="20"/>
                <w:szCs w:val="20"/>
              </w:rPr>
              <w:t>16.</w:t>
            </w:r>
          </w:p>
        </w:tc>
        <w:tc>
          <w:tcPr>
            <w:tcW w:w="980" w:type="dxa"/>
            <w:tcBorders>
              <w:top w:val="nil"/>
              <w:left w:val="single" w:sz="4" w:space="0" w:color="auto"/>
              <w:bottom w:val="single" w:sz="4" w:space="0" w:color="auto"/>
              <w:right w:val="single" w:sz="4" w:space="0" w:color="auto"/>
            </w:tcBorders>
            <w:vAlign w:val="center"/>
            <w:hideMark/>
          </w:tcPr>
          <w:p w14:paraId="28BE5C41" w14:textId="77777777" w:rsidR="0008537E" w:rsidRDefault="0008537E">
            <w:pPr>
              <w:spacing w:after="0" w:line="240" w:lineRule="auto"/>
              <w:jc w:val="center"/>
              <w:rPr>
                <w:rFonts w:cstheme="minorHAnsi"/>
                <w:sz w:val="20"/>
                <w:szCs w:val="20"/>
              </w:rPr>
            </w:pPr>
            <w:r>
              <w:rPr>
                <w:rFonts w:cs="Calibri"/>
                <w:color w:val="000000"/>
                <w:sz w:val="20"/>
                <w:szCs w:val="20"/>
              </w:rPr>
              <w:t>2TS153</w:t>
            </w:r>
          </w:p>
        </w:tc>
        <w:tc>
          <w:tcPr>
            <w:tcW w:w="3584" w:type="dxa"/>
            <w:tcBorders>
              <w:top w:val="nil"/>
              <w:left w:val="single" w:sz="4" w:space="0" w:color="auto"/>
              <w:bottom w:val="single" w:sz="4" w:space="0" w:color="auto"/>
              <w:right w:val="single" w:sz="4" w:space="0" w:color="auto"/>
            </w:tcBorders>
            <w:vAlign w:val="center"/>
            <w:hideMark/>
          </w:tcPr>
          <w:p w14:paraId="29E5ED80" w14:textId="77777777" w:rsidR="0008537E" w:rsidRDefault="0008537E">
            <w:pPr>
              <w:spacing w:after="0" w:line="240" w:lineRule="auto"/>
              <w:jc w:val="center"/>
              <w:rPr>
                <w:rFonts w:cstheme="minorHAnsi"/>
                <w:sz w:val="20"/>
                <w:szCs w:val="20"/>
              </w:rPr>
            </w:pPr>
            <w:r>
              <w:rPr>
                <w:rFonts w:cs="Calibri"/>
                <w:color w:val="000000"/>
                <w:sz w:val="20"/>
                <w:szCs w:val="20"/>
              </w:rPr>
              <w:t xml:space="preserve">KOZJAK </w:t>
            </w:r>
            <w:proofErr w:type="spellStart"/>
            <w:r>
              <w:rPr>
                <w:rFonts w:cs="Calibri"/>
                <w:color w:val="000000"/>
                <w:sz w:val="20"/>
                <w:szCs w:val="20"/>
              </w:rPr>
              <w:t>ZAČRETSKI</w:t>
            </w:r>
            <w:proofErr w:type="spellEnd"/>
            <w:r>
              <w:rPr>
                <w:rFonts w:cs="Calibri"/>
                <w:color w:val="000000"/>
                <w:sz w:val="20"/>
                <w:szCs w:val="20"/>
              </w:rPr>
              <w:t xml:space="preserve"> 2</w:t>
            </w:r>
          </w:p>
        </w:tc>
        <w:tc>
          <w:tcPr>
            <w:tcW w:w="1405" w:type="dxa"/>
            <w:tcBorders>
              <w:top w:val="nil"/>
              <w:left w:val="single" w:sz="4" w:space="0" w:color="auto"/>
              <w:bottom w:val="single" w:sz="4" w:space="0" w:color="auto"/>
              <w:right w:val="single" w:sz="4" w:space="0" w:color="auto"/>
            </w:tcBorders>
            <w:vAlign w:val="center"/>
            <w:hideMark/>
          </w:tcPr>
          <w:p w14:paraId="74D510B4" w14:textId="77777777" w:rsidR="0008537E" w:rsidRDefault="0008537E">
            <w:pPr>
              <w:spacing w:after="0" w:line="240" w:lineRule="auto"/>
              <w:jc w:val="center"/>
              <w:rPr>
                <w:rFonts w:cstheme="minorHAnsi"/>
                <w:sz w:val="20"/>
                <w:szCs w:val="20"/>
              </w:rPr>
            </w:pPr>
            <w:r>
              <w:rPr>
                <w:color w:val="000000"/>
                <w:sz w:val="20"/>
                <w:szCs w:val="20"/>
              </w:rPr>
              <w:t>TZA053</w:t>
            </w:r>
          </w:p>
        </w:tc>
        <w:tc>
          <w:tcPr>
            <w:tcW w:w="849" w:type="dxa"/>
            <w:tcBorders>
              <w:top w:val="nil"/>
              <w:left w:val="single" w:sz="4" w:space="0" w:color="auto"/>
              <w:bottom w:val="single" w:sz="4" w:space="0" w:color="auto"/>
              <w:right w:val="single" w:sz="4" w:space="0" w:color="auto"/>
            </w:tcBorders>
            <w:vAlign w:val="center"/>
            <w:hideMark/>
          </w:tcPr>
          <w:p w14:paraId="2CEEB4FD"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5CA22174"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52EA4D49"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01A3C3D0"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029BB152" w14:textId="77777777" w:rsidR="0008537E" w:rsidRDefault="0008537E">
            <w:pPr>
              <w:spacing w:after="0" w:line="240" w:lineRule="auto"/>
              <w:jc w:val="center"/>
              <w:rPr>
                <w:rFonts w:cstheme="minorHAnsi"/>
                <w:sz w:val="20"/>
                <w:szCs w:val="20"/>
              </w:rPr>
            </w:pPr>
            <w:r>
              <w:rPr>
                <w:color w:val="000000"/>
                <w:sz w:val="20"/>
                <w:szCs w:val="20"/>
              </w:rPr>
              <w:t>160.0 kVA</w:t>
            </w:r>
          </w:p>
        </w:tc>
        <w:tc>
          <w:tcPr>
            <w:tcW w:w="1560" w:type="dxa"/>
            <w:tcBorders>
              <w:top w:val="nil"/>
              <w:left w:val="single" w:sz="4" w:space="0" w:color="auto"/>
              <w:bottom w:val="single" w:sz="4" w:space="0" w:color="auto"/>
              <w:right w:val="single" w:sz="4" w:space="0" w:color="auto"/>
            </w:tcBorders>
            <w:vAlign w:val="center"/>
            <w:hideMark/>
          </w:tcPr>
          <w:p w14:paraId="29EE5774" w14:textId="77777777" w:rsidR="0008537E" w:rsidRDefault="0008537E">
            <w:pPr>
              <w:spacing w:after="0" w:line="240" w:lineRule="auto"/>
              <w:jc w:val="center"/>
              <w:rPr>
                <w:rFonts w:cstheme="minorHAnsi"/>
                <w:sz w:val="20"/>
                <w:szCs w:val="20"/>
              </w:rPr>
            </w:pPr>
            <w:r>
              <w:rPr>
                <w:color w:val="000000"/>
                <w:sz w:val="20"/>
                <w:szCs w:val="20"/>
              </w:rPr>
              <w:t xml:space="preserve"> 31/12/1979</w:t>
            </w:r>
          </w:p>
        </w:tc>
      </w:tr>
      <w:tr w:rsidR="0008537E" w14:paraId="73D24B99"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3D9F022B" w14:textId="77777777" w:rsidR="0008537E" w:rsidRDefault="0008537E">
            <w:pPr>
              <w:spacing w:after="0" w:line="240" w:lineRule="auto"/>
              <w:jc w:val="center"/>
              <w:rPr>
                <w:rFonts w:cstheme="minorHAnsi"/>
                <w:sz w:val="20"/>
                <w:szCs w:val="20"/>
              </w:rPr>
            </w:pPr>
            <w:r>
              <w:rPr>
                <w:rFonts w:cstheme="minorHAnsi"/>
                <w:sz w:val="20"/>
                <w:szCs w:val="20"/>
              </w:rPr>
              <w:t>17.</w:t>
            </w:r>
          </w:p>
        </w:tc>
        <w:tc>
          <w:tcPr>
            <w:tcW w:w="980" w:type="dxa"/>
            <w:tcBorders>
              <w:top w:val="nil"/>
              <w:left w:val="single" w:sz="4" w:space="0" w:color="auto"/>
              <w:bottom w:val="single" w:sz="4" w:space="0" w:color="auto"/>
              <w:right w:val="single" w:sz="4" w:space="0" w:color="auto"/>
            </w:tcBorders>
            <w:vAlign w:val="center"/>
            <w:hideMark/>
          </w:tcPr>
          <w:p w14:paraId="1822F880" w14:textId="77777777" w:rsidR="0008537E" w:rsidRDefault="0008537E">
            <w:pPr>
              <w:spacing w:after="0" w:line="240" w:lineRule="auto"/>
              <w:jc w:val="center"/>
              <w:rPr>
                <w:rFonts w:cstheme="minorHAnsi"/>
                <w:sz w:val="20"/>
                <w:szCs w:val="20"/>
              </w:rPr>
            </w:pPr>
            <w:r>
              <w:rPr>
                <w:rFonts w:cs="Calibri"/>
                <w:color w:val="000000"/>
                <w:sz w:val="20"/>
                <w:szCs w:val="20"/>
              </w:rPr>
              <w:t>2TS164</w:t>
            </w:r>
          </w:p>
        </w:tc>
        <w:tc>
          <w:tcPr>
            <w:tcW w:w="3584" w:type="dxa"/>
            <w:tcBorders>
              <w:top w:val="nil"/>
              <w:left w:val="single" w:sz="4" w:space="0" w:color="auto"/>
              <w:bottom w:val="single" w:sz="4" w:space="0" w:color="auto"/>
              <w:right w:val="single" w:sz="4" w:space="0" w:color="auto"/>
            </w:tcBorders>
            <w:vAlign w:val="center"/>
            <w:hideMark/>
          </w:tcPr>
          <w:p w14:paraId="10A407EA" w14:textId="77777777" w:rsidR="0008537E" w:rsidRDefault="0008537E">
            <w:pPr>
              <w:spacing w:after="0" w:line="240" w:lineRule="auto"/>
              <w:jc w:val="center"/>
              <w:rPr>
                <w:rFonts w:cstheme="minorHAnsi"/>
                <w:sz w:val="20"/>
                <w:szCs w:val="20"/>
              </w:rPr>
            </w:pPr>
            <w:r>
              <w:rPr>
                <w:rFonts w:cs="Calibri"/>
                <w:color w:val="000000"/>
                <w:sz w:val="20"/>
                <w:szCs w:val="20"/>
              </w:rPr>
              <w:t>KRIŽANČE 2</w:t>
            </w:r>
          </w:p>
        </w:tc>
        <w:tc>
          <w:tcPr>
            <w:tcW w:w="1405" w:type="dxa"/>
            <w:tcBorders>
              <w:top w:val="nil"/>
              <w:left w:val="single" w:sz="4" w:space="0" w:color="auto"/>
              <w:bottom w:val="single" w:sz="4" w:space="0" w:color="auto"/>
              <w:right w:val="single" w:sz="4" w:space="0" w:color="auto"/>
            </w:tcBorders>
            <w:vAlign w:val="center"/>
            <w:hideMark/>
          </w:tcPr>
          <w:p w14:paraId="7FD0656F" w14:textId="77777777" w:rsidR="0008537E" w:rsidRDefault="0008537E">
            <w:pPr>
              <w:spacing w:after="0" w:line="240" w:lineRule="auto"/>
              <w:jc w:val="center"/>
              <w:rPr>
                <w:rFonts w:cstheme="minorHAnsi"/>
                <w:sz w:val="20"/>
                <w:szCs w:val="20"/>
              </w:rPr>
            </w:pPr>
            <w:r>
              <w:rPr>
                <w:color w:val="000000"/>
                <w:sz w:val="20"/>
                <w:szCs w:val="20"/>
              </w:rPr>
              <w:t>TZA064</w:t>
            </w:r>
          </w:p>
        </w:tc>
        <w:tc>
          <w:tcPr>
            <w:tcW w:w="849" w:type="dxa"/>
            <w:tcBorders>
              <w:top w:val="nil"/>
              <w:left w:val="single" w:sz="4" w:space="0" w:color="auto"/>
              <w:bottom w:val="single" w:sz="4" w:space="0" w:color="auto"/>
              <w:right w:val="single" w:sz="4" w:space="0" w:color="auto"/>
            </w:tcBorders>
            <w:vAlign w:val="center"/>
            <w:hideMark/>
          </w:tcPr>
          <w:p w14:paraId="78D053D3"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6B2CB345"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2CE65461"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1B3FDFE3"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7C7CC859"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5A1F0A12" w14:textId="77777777" w:rsidR="0008537E" w:rsidRDefault="0008537E">
            <w:pPr>
              <w:spacing w:after="0" w:line="240" w:lineRule="auto"/>
              <w:jc w:val="center"/>
              <w:rPr>
                <w:rFonts w:cstheme="minorHAnsi"/>
                <w:sz w:val="20"/>
                <w:szCs w:val="20"/>
              </w:rPr>
            </w:pPr>
            <w:r>
              <w:rPr>
                <w:color w:val="000000"/>
                <w:sz w:val="20"/>
                <w:szCs w:val="20"/>
              </w:rPr>
              <w:t xml:space="preserve"> 31/12/1990</w:t>
            </w:r>
          </w:p>
        </w:tc>
      </w:tr>
      <w:tr w:rsidR="0008537E" w14:paraId="395002C5"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65AB1E79" w14:textId="77777777" w:rsidR="0008537E" w:rsidRDefault="0008537E">
            <w:pPr>
              <w:spacing w:after="0" w:line="240" w:lineRule="auto"/>
              <w:jc w:val="center"/>
              <w:rPr>
                <w:rFonts w:cstheme="minorHAnsi"/>
                <w:sz w:val="20"/>
                <w:szCs w:val="20"/>
              </w:rPr>
            </w:pPr>
            <w:r>
              <w:rPr>
                <w:rFonts w:cstheme="minorHAnsi"/>
                <w:sz w:val="20"/>
                <w:szCs w:val="20"/>
              </w:rPr>
              <w:t>18.</w:t>
            </w:r>
          </w:p>
        </w:tc>
        <w:tc>
          <w:tcPr>
            <w:tcW w:w="980" w:type="dxa"/>
            <w:tcBorders>
              <w:top w:val="nil"/>
              <w:left w:val="single" w:sz="4" w:space="0" w:color="auto"/>
              <w:bottom w:val="single" w:sz="4" w:space="0" w:color="auto"/>
              <w:right w:val="single" w:sz="4" w:space="0" w:color="auto"/>
            </w:tcBorders>
            <w:vAlign w:val="center"/>
            <w:hideMark/>
          </w:tcPr>
          <w:p w14:paraId="70BCE564" w14:textId="77777777" w:rsidR="0008537E" w:rsidRDefault="0008537E">
            <w:pPr>
              <w:spacing w:after="0" w:line="240" w:lineRule="auto"/>
              <w:jc w:val="center"/>
              <w:rPr>
                <w:rFonts w:cstheme="minorHAnsi"/>
                <w:sz w:val="20"/>
                <w:szCs w:val="20"/>
              </w:rPr>
            </w:pPr>
            <w:r>
              <w:rPr>
                <w:rFonts w:cs="Calibri"/>
                <w:color w:val="000000"/>
                <w:sz w:val="20"/>
                <w:szCs w:val="20"/>
              </w:rPr>
              <w:t>2TS1163</w:t>
            </w:r>
          </w:p>
        </w:tc>
        <w:tc>
          <w:tcPr>
            <w:tcW w:w="3584" w:type="dxa"/>
            <w:tcBorders>
              <w:top w:val="nil"/>
              <w:left w:val="single" w:sz="4" w:space="0" w:color="auto"/>
              <w:bottom w:val="single" w:sz="4" w:space="0" w:color="auto"/>
              <w:right w:val="single" w:sz="4" w:space="0" w:color="auto"/>
            </w:tcBorders>
            <w:vAlign w:val="center"/>
            <w:hideMark/>
          </w:tcPr>
          <w:p w14:paraId="19B91A94" w14:textId="77777777" w:rsidR="0008537E" w:rsidRDefault="0008537E">
            <w:pPr>
              <w:spacing w:after="0" w:line="240" w:lineRule="auto"/>
              <w:jc w:val="center"/>
              <w:rPr>
                <w:rFonts w:cstheme="minorHAnsi"/>
                <w:sz w:val="20"/>
                <w:szCs w:val="20"/>
              </w:rPr>
            </w:pPr>
            <w:r>
              <w:rPr>
                <w:rFonts w:cs="Calibri"/>
                <w:color w:val="000000"/>
                <w:sz w:val="20"/>
                <w:szCs w:val="20"/>
              </w:rPr>
              <w:t>KRIŽANČE 3 VINARSKI PODRUM</w:t>
            </w:r>
          </w:p>
        </w:tc>
        <w:tc>
          <w:tcPr>
            <w:tcW w:w="1405" w:type="dxa"/>
            <w:tcBorders>
              <w:top w:val="nil"/>
              <w:left w:val="single" w:sz="4" w:space="0" w:color="auto"/>
              <w:bottom w:val="single" w:sz="4" w:space="0" w:color="auto"/>
              <w:right w:val="single" w:sz="4" w:space="0" w:color="auto"/>
            </w:tcBorders>
            <w:vAlign w:val="center"/>
            <w:hideMark/>
          </w:tcPr>
          <w:p w14:paraId="6D3D4CF2" w14:textId="77777777" w:rsidR="0008537E" w:rsidRDefault="0008537E">
            <w:pPr>
              <w:spacing w:after="0" w:line="240" w:lineRule="auto"/>
              <w:jc w:val="center"/>
              <w:rPr>
                <w:rFonts w:cstheme="minorHAnsi"/>
                <w:sz w:val="20"/>
                <w:szCs w:val="20"/>
              </w:rPr>
            </w:pPr>
            <w:r>
              <w:rPr>
                <w:color w:val="000000"/>
                <w:sz w:val="20"/>
                <w:szCs w:val="20"/>
              </w:rPr>
              <w:t>TZA163</w:t>
            </w:r>
          </w:p>
        </w:tc>
        <w:tc>
          <w:tcPr>
            <w:tcW w:w="849" w:type="dxa"/>
            <w:tcBorders>
              <w:top w:val="nil"/>
              <w:left w:val="single" w:sz="4" w:space="0" w:color="auto"/>
              <w:bottom w:val="single" w:sz="4" w:space="0" w:color="auto"/>
              <w:right w:val="single" w:sz="4" w:space="0" w:color="auto"/>
            </w:tcBorders>
            <w:vAlign w:val="center"/>
            <w:hideMark/>
          </w:tcPr>
          <w:p w14:paraId="63BDCE0F"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0396EFE4"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507DBA85"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02695F1B"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1F7239AB" w14:textId="77777777" w:rsidR="0008537E" w:rsidRDefault="0008537E">
            <w:pPr>
              <w:spacing w:after="0" w:line="240" w:lineRule="auto"/>
              <w:jc w:val="center"/>
              <w:rPr>
                <w:rFonts w:cstheme="minorHAnsi"/>
                <w:sz w:val="20"/>
                <w:szCs w:val="20"/>
              </w:rPr>
            </w:pPr>
            <w:r>
              <w:rPr>
                <w:color w:val="000000"/>
                <w:sz w:val="20"/>
                <w:szCs w:val="20"/>
              </w:rPr>
              <w:t>50.0 kVA</w:t>
            </w:r>
          </w:p>
        </w:tc>
        <w:tc>
          <w:tcPr>
            <w:tcW w:w="1560" w:type="dxa"/>
            <w:tcBorders>
              <w:top w:val="nil"/>
              <w:left w:val="single" w:sz="4" w:space="0" w:color="auto"/>
              <w:bottom w:val="single" w:sz="4" w:space="0" w:color="auto"/>
              <w:right w:val="single" w:sz="4" w:space="0" w:color="auto"/>
            </w:tcBorders>
            <w:vAlign w:val="center"/>
            <w:hideMark/>
          </w:tcPr>
          <w:p w14:paraId="7C1B2B10" w14:textId="77777777" w:rsidR="0008537E" w:rsidRDefault="0008537E">
            <w:pPr>
              <w:spacing w:after="0" w:line="240" w:lineRule="auto"/>
              <w:jc w:val="center"/>
              <w:rPr>
                <w:rFonts w:cstheme="minorHAnsi"/>
                <w:sz w:val="20"/>
                <w:szCs w:val="20"/>
              </w:rPr>
            </w:pPr>
            <w:r>
              <w:rPr>
                <w:color w:val="000000"/>
                <w:sz w:val="20"/>
                <w:szCs w:val="20"/>
              </w:rPr>
              <w:t xml:space="preserve"> 31/12/2004</w:t>
            </w:r>
          </w:p>
        </w:tc>
      </w:tr>
      <w:tr w:rsidR="0008537E" w14:paraId="156B3AB3"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D870014" w14:textId="77777777" w:rsidR="0008537E" w:rsidRDefault="0008537E">
            <w:pPr>
              <w:spacing w:after="0" w:line="240" w:lineRule="auto"/>
              <w:jc w:val="center"/>
              <w:rPr>
                <w:rFonts w:cstheme="minorHAnsi"/>
                <w:sz w:val="20"/>
                <w:szCs w:val="20"/>
              </w:rPr>
            </w:pPr>
            <w:r>
              <w:rPr>
                <w:rFonts w:cstheme="minorHAnsi"/>
                <w:sz w:val="20"/>
                <w:szCs w:val="20"/>
              </w:rPr>
              <w:t>19.</w:t>
            </w:r>
          </w:p>
        </w:tc>
        <w:tc>
          <w:tcPr>
            <w:tcW w:w="980" w:type="dxa"/>
            <w:tcBorders>
              <w:top w:val="nil"/>
              <w:left w:val="single" w:sz="4" w:space="0" w:color="auto"/>
              <w:bottom w:val="single" w:sz="4" w:space="0" w:color="auto"/>
              <w:right w:val="single" w:sz="4" w:space="0" w:color="auto"/>
            </w:tcBorders>
            <w:vAlign w:val="center"/>
            <w:hideMark/>
          </w:tcPr>
          <w:p w14:paraId="4F1AE82A" w14:textId="77777777" w:rsidR="0008537E" w:rsidRDefault="0008537E">
            <w:pPr>
              <w:spacing w:after="0" w:line="240" w:lineRule="auto"/>
              <w:jc w:val="center"/>
              <w:rPr>
                <w:rFonts w:cstheme="minorHAnsi"/>
                <w:sz w:val="20"/>
                <w:szCs w:val="20"/>
              </w:rPr>
            </w:pPr>
            <w:r>
              <w:rPr>
                <w:rFonts w:cs="Calibri"/>
                <w:color w:val="000000"/>
                <w:sz w:val="20"/>
                <w:szCs w:val="20"/>
              </w:rPr>
              <w:t>2TS174</w:t>
            </w:r>
          </w:p>
        </w:tc>
        <w:tc>
          <w:tcPr>
            <w:tcW w:w="3584" w:type="dxa"/>
            <w:tcBorders>
              <w:top w:val="nil"/>
              <w:left w:val="single" w:sz="4" w:space="0" w:color="auto"/>
              <w:bottom w:val="single" w:sz="4" w:space="0" w:color="auto"/>
              <w:right w:val="single" w:sz="4" w:space="0" w:color="auto"/>
            </w:tcBorders>
            <w:vAlign w:val="center"/>
            <w:hideMark/>
          </w:tcPr>
          <w:p w14:paraId="5649787C"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MIRKOVEC</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5BA01618" w14:textId="77777777" w:rsidR="0008537E" w:rsidRDefault="0008537E">
            <w:pPr>
              <w:spacing w:after="0" w:line="240" w:lineRule="auto"/>
              <w:jc w:val="center"/>
              <w:rPr>
                <w:rFonts w:cstheme="minorHAnsi"/>
                <w:sz w:val="20"/>
                <w:szCs w:val="20"/>
              </w:rPr>
            </w:pPr>
            <w:r>
              <w:rPr>
                <w:color w:val="000000"/>
                <w:sz w:val="20"/>
                <w:szCs w:val="20"/>
              </w:rPr>
              <w:t>TZA074</w:t>
            </w:r>
          </w:p>
        </w:tc>
        <w:tc>
          <w:tcPr>
            <w:tcW w:w="849" w:type="dxa"/>
            <w:tcBorders>
              <w:top w:val="nil"/>
              <w:left w:val="single" w:sz="4" w:space="0" w:color="auto"/>
              <w:bottom w:val="single" w:sz="4" w:space="0" w:color="auto"/>
              <w:right w:val="single" w:sz="4" w:space="0" w:color="auto"/>
            </w:tcBorders>
            <w:vAlign w:val="center"/>
            <w:hideMark/>
          </w:tcPr>
          <w:p w14:paraId="277C89E3"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6FC283E8"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144B4F33"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282A0B01"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6FF4F708" w14:textId="77777777" w:rsidR="0008537E" w:rsidRDefault="0008537E">
            <w:pPr>
              <w:spacing w:after="0" w:line="240" w:lineRule="auto"/>
              <w:jc w:val="center"/>
              <w:rPr>
                <w:rFonts w:cstheme="minorHAnsi"/>
                <w:sz w:val="20"/>
                <w:szCs w:val="20"/>
              </w:rPr>
            </w:pPr>
            <w:r>
              <w:rPr>
                <w:color w:val="000000"/>
                <w:sz w:val="20"/>
                <w:szCs w:val="20"/>
              </w:rPr>
              <w:t>250.0 kVA</w:t>
            </w:r>
          </w:p>
        </w:tc>
        <w:tc>
          <w:tcPr>
            <w:tcW w:w="1560" w:type="dxa"/>
            <w:tcBorders>
              <w:top w:val="nil"/>
              <w:left w:val="single" w:sz="4" w:space="0" w:color="auto"/>
              <w:bottom w:val="single" w:sz="4" w:space="0" w:color="auto"/>
              <w:right w:val="single" w:sz="4" w:space="0" w:color="auto"/>
            </w:tcBorders>
            <w:vAlign w:val="center"/>
            <w:hideMark/>
          </w:tcPr>
          <w:p w14:paraId="23B5EDA9" w14:textId="77777777" w:rsidR="0008537E" w:rsidRDefault="0008537E">
            <w:pPr>
              <w:spacing w:after="0" w:line="240" w:lineRule="auto"/>
              <w:jc w:val="center"/>
              <w:rPr>
                <w:rFonts w:cstheme="minorHAnsi"/>
                <w:sz w:val="20"/>
                <w:szCs w:val="20"/>
              </w:rPr>
            </w:pPr>
            <w:r>
              <w:rPr>
                <w:color w:val="000000"/>
                <w:sz w:val="20"/>
                <w:szCs w:val="20"/>
              </w:rPr>
              <w:t xml:space="preserve"> 31/12/2009</w:t>
            </w:r>
          </w:p>
        </w:tc>
      </w:tr>
      <w:tr w:rsidR="0008537E" w14:paraId="3A3D432A"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DB79162" w14:textId="77777777" w:rsidR="0008537E" w:rsidRDefault="0008537E">
            <w:pPr>
              <w:spacing w:after="0" w:line="240" w:lineRule="auto"/>
              <w:jc w:val="center"/>
              <w:rPr>
                <w:rFonts w:cstheme="minorHAnsi"/>
                <w:sz w:val="20"/>
                <w:szCs w:val="20"/>
              </w:rPr>
            </w:pPr>
            <w:r>
              <w:rPr>
                <w:rFonts w:cstheme="minorHAnsi"/>
                <w:sz w:val="20"/>
                <w:szCs w:val="20"/>
              </w:rPr>
              <w:t>20.</w:t>
            </w:r>
          </w:p>
        </w:tc>
        <w:tc>
          <w:tcPr>
            <w:tcW w:w="980" w:type="dxa"/>
            <w:tcBorders>
              <w:top w:val="nil"/>
              <w:left w:val="single" w:sz="4" w:space="0" w:color="auto"/>
              <w:bottom w:val="single" w:sz="4" w:space="0" w:color="auto"/>
              <w:right w:val="single" w:sz="4" w:space="0" w:color="auto"/>
            </w:tcBorders>
            <w:vAlign w:val="center"/>
            <w:hideMark/>
          </w:tcPr>
          <w:p w14:paraId="16514AD3" w14:textId="77777777" w:rsidR="0008537E" w:rsidRDefault="0008537E">
            <w:pPr>
              <w:spacing w:after="0" w:line="240" w:lineRule="auto"/>
              <w:jc w:val="center"/>
              <w:rPr>
                <w:rFonts w:cstheme="minorHAnsi"/>
                <w:sz w:val="20"/>
                <w:szCs w:val="20"/>
              </w:rPr>
            </w:pPr>
            <w:r>
              <w:rPr>
                <w:rFonts w:cs="Calibri"/>
                <w:color w:val="000000"/>
                <w:sz w:val="20"/>
                <w:szCs w:val="20"/>
              </w:rPr>
              <w:t>2TS1156</w:t>
            </w:r>
          </w:p>
        </w:tc>
        <w:tc>
          <w:tcPr>
            <w:tcW w:w="3584" w:type="dxa"/>
            <w:tcBorders>
              <w:top w:val="nil"/>
              <w:left w:val="single" w:sz="4" w:space="0" w:color="auto"/>
              <w:bottom w:val="single" w:sz="4" w:space="0" w:color="auto"/>
              <w:right w:val="single" w:sz="4" w:space="0" w:color="auto"/>
            </w:tcBorders>
            <w:vAlign w:val="center"/>
            <w:hideMark/>
          </w:tcPr>
          <w:p w14:paraId="47B03B8C"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MIRKOVEC</w:t>
            </w:r>
            <w:proofErr w:type="spellEnd"/>
            <w:r>
              <w:rPr>
                <w:rFonts w:cs="Calibri"/>
                <w:color w:val="000000"/>
                <w:sz w:val="20"/>
                <w:szCs w:val="20"/>
              </w:rPr>
              <w:t xml:space="preserve"> BENZINSKA POSTAJA</w:t>
            </w:r>
          </w:p>
        </w:tc>
        <w:tc>
          <w:tcPr>
            <w:tcW w:w="1405" w:type="dxa"/>
            <w:tcBorders>
              <w:top w:val="nil"/>
              <w:left w:val="single" w:sz="4" w:space="0" w:color="auto"/>
              <w:bottom w:val="single" w:sz="4" w:space="0" w:color="auto"/>
              <w:right w:val="single" w:sz="4" w:space="0" w:color="auto"/>
            </w:tcBorders>
            <w:vAlign w:val="center"/>
            <w:hideMark/>
          </w:tcPr>
          <w:p w14:paraId="4EE93ADB" w14:textId="77777777" w:rsidR="0008537E" w:rsidRDefault="0008537E">
            <w:pPr>
              <w:spacing w:after="0" w:line="240" w:lineRule="auto"/>
              <w:jc w:val="center"/>
              <w:rPr>
                <w:rFonts w:cstheme="minorHAnsi"/>
                <w:sz w:val="20"/>
                <w:szCs w:val="20"/>
              </w:rPr>
            </w:pPr>
            <w:r>
              <w:rPr>
                <w:color w:val="000000"/>
                <w:sz w:val="20"/>
                <w:szCs w:val="20"/>
              </w:rPr>
              <w:t>TZA156</w:t>
            </w:r>
          </w:p>
        </w:tc>
        <w:tc>
          <w:tcPr>
            <w:tcW w:w="849" w:type="dxa"/>
            <w:tcBorders>
              <w:top w:val="nil"/>
              <w:left w:val="single" w:sz="4" w:space="0" w:color="auto"/>
              <w:bottom w:val="single" w:sz="4" w:space="0" w:color="auto"/>
              <w:right w:val="single" w:sz="4" w:space="0" w:color="auto"/>
            </w:tcBorders>
            <w:vAlign w:val="center"/>
            <w:hideMark/>
          </w:tcPr>
          <w:p w14:paraId="6483CAF5"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2F0E0C52"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48FB6E2B"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70BE534A"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508E3EC2" w14:textId="77777777" w:rsidR="0008537E" w:rsidRDefault="0008537E">
            <w:pPr>
              <w:spacing w:after="0" w:line="240" w:lineRule="auto"/>
              <w:jc w:val="center"/>
              <w:rPr>
                <w:rFonts w:cstheme="minorHAnsi"/>
                <w:sz w:val="20"/>
                <w:szCs w:val="20"/>
              </w:rPr>
            </w:pPr>
            <w:r>
              <w:rPr>
                <w:color w:val="000000"/>
                <w:sz w:val="20"/>
                <w:szCs w:val="20"/>
              </w:rPr>
              <w:t>160.0 kVA</w:t>
            </w:r>
          </w:p>
        </w:tc>
        <w:tc>
          <w:tcPr>
            <w:tcW w:w="1560" w:type="dxa"/>
            <w:tcBorders>
              <w:top w:val="nil"/>
              <w:left w:val="single" w:sz="4" w:space="0" w:color="auto"/>
              <w:bottom w:val="single" w:sz="4" w:space="0" w:color="auto"/>
              <w:right w:val="single" w:sz="4" w:space="0" w:color="auto"/>
            </w:tcBorders>
            <w:vAlign w:val="center"/>
            <w:hideMark/>
          </w:tcPr>
          <w:p w14:paraId="7C0A827F" w14:textId="77777777" w:rsidR="0008537E" w:rsidRDefault="0008537E">
            <w:pPr>
              <w:spacing w:after="0" w:line="240" w:lineRule="auto"/>
              <w:jc w:val="center"/>
              <w:rPr>
                <w:rFonts w:cstheme="minorHAnsi"/>
                <w:sz w:val="20"/>
                <w:szCs w:val="20"/>
              </w:rPr>
            </w:pPr>
            <w:r>
              <w:rPr>
                <w:color w:val="000000"/>
                <w:sz w:val="20"/>
                <w:szCs w:val="20"/>
              </w:rPr>
              <w:t xml:space="preserve"> 31/12/2002</w:t>
            </w:r>
          </w:p>
        </w:tc>
      </w:tr>
      <w:tr w:rsidR="0008537E" w14:paraId="38893F4C"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5B467401" w14:textId="77777777" w:rsidR="0008537E" w:rsidRDefault="0008537E">
            <w:pPr>
              <w:spacing w:after="0" w:line="240" w:lineRule="auto"/>
              <w:jc w:val="center"/>
              <w:rPr>
                <w:rFonts w:cstheme="minorHAnsi"/>
                <w:sz w:val="20"/>
                <w:szCs w:val="20"/>
              </w:rPr>
            </w:pPr>
            <w:r>
              <w:rPr>
                <w:rFonts w:cstheme="minorHAnsi"/>
                <w:sz w:val="20"/>
                <w:szCs w:val="20"/>
              </w:rPr>
              <w:t>21.</w:t>
            </w:r>
          </w:p>
        </w:tc>
        <w:tc>
          <w:tcPr>
            <w:tcW w:w="980" w:type="dxa"/>
            <w:tcBorders>
              <w:top w:val="nil"/>
              <w:left w:val="single" w:sz="4" w:space="0" w:color="auto"/>
              <w:bottom w:val="single" w:sz="4" w:space="0" w:color="auto"/>
              <w:right w:val="single" w:sz="4" w:space="0" w:color="auto"/>
            </w:tcBorders>
            <w:vAlign w:val="center"/>
            <w:hideMark/>
          </w:tcPr>
          <w:p w14:paraId="38DD2AB9" w14:textId="77777777" w:rsidR="0008537E" w:rsidRDefault="0008537E">
            <w:pPr>
              <w:spacing w:after="0" w:line="240" w:lineRule="auto"/>
              <w:jc w:val="center"/>
              <w:rPr>
                <w:rFonts w:cstheme="minorHAnsi"/>
                <w:sz w:val="20"/>
                <w:szCs w:val="20"/>
              </w:rPr>
            </w:pPr>
            <w:r>
              <w:rPr>
                <w:rFonts w:cs="Calibri"/>
                <w:color w:val="000000"/>
                <w:sz w:val="20"/>
                <w:szCs w:val="20"/>
              </w:rPr>
              <w:t>2TS1152</w:t>
            </w:r>
          </w:p>
        </w:tc>
        <w:tc>
          <w:tcPr>
            <w:tcW w:w="3584" w:type="dxa"/>
            <w:tcBorders>
              <w:top w:val="nil"/>
              <w:left w:val="single" w:sz="4" w:space="0" w:color="auto"/>
              <w:bottom w:val="single" w:sz="4" w:space="0" w:color="auto"/>
              <w:right w:val="single" w:sz="4" w:space="0" w:color="auto"/>
            </w:tcBorders>
            <w:vAlign w:val="center"/>
            <w:hideMark/>
          </w:tcPr>
          <w:p w14:paraId="17BCC550"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PUSTODOL</w:t>
            </w:r>
            <w:proofErr w:type="spellEnd"/>
            <w:r>
              <w:rPr>
                <w:rFonts w:cs="Calibri"/>
                <w:color w:val="000000"/>
                <w:sz w:val="20"/>
                <w:szCs w:val="20"/>
              </w:rPr>
              <w:t xml:space="preserve"> </w:t>
            </w:r>
            <w:proofErr w:type="spellStart"/>
            <w:r>
              <w:rPr>
                <w:rFonts w:cs="Calibri"/>
                <w:color w:val="000000"/>
                <w:sz w:val="20"/>
                <w:szCs w:val="20"/>
              </w:rPr>
              <w:t>ZAČRETSKI</w:t>
            </w:r>
            <w:proofErr w:type="spellEnd"/>
          </w:p>
        </w:tc>
        <w:tc>
          <w:tcPr>
            <w:tcW w:w="1405" w:type="dxa"/>
            <w:tcBorders>
              <w:top w:val="nil"/>
              <w:left w:val="single" w:sz="4" w:space="0" w:color="auto"/>
              <w:bottom w:val="single" w:sz="4" w:space="0" w:color="auto"/>
              <w:right w:val="single" w:sz="4" w:space="0" w:color="auto"/>
            </w:tcBorders>
            <w:vAlign w:val="center"/>
            <w:hideMark/>
          </w:tcPr>
          <w:p w14:paraId="3FEA5A31" w14:textId="77777777" w:rsidR="0008537E" w:rsidRDefault="0008537E">
            <w:pPr>
              <w:spacing w:after="0" w:line="240" w:lineRule="auto"/>
              <w:jc w:val="center"/>
              <w:rPr>
                <w:rFonts w:cstheme="minorHAnsi"/>
                <w:sz w:val="20"/>
                <w:szCs w:val="20"/>
              </w:rPr>
            </w:pPr>
            <w:r>
              <w:rPr>
                <w:color w:val="000000"/>
                <w:sz w:val="20"/>
                <w:szCs w:val="20"/>
              </w:rPr>
              <w:t>TZA152</w:t>
            </w:r>
          </w:p>
        </w:tc>
        <w:tc>
          <w:tcPr>
            <w:tcW w:w="849" w:type="dxa"/>
            <w:tcBorders>
              <w:top w:val="nil"/>
              <w:left w:val="single" w:sz="4" w:space="0" w:color="auto"/>
              <w:bottom w:val="single" w:sz="4" w:space="0" w:color="auto"/>
              <w:right w:val="single" w:sz="4" w:space="0" w:color="auto"/>
            </w:tcBorders>
            <w:vAlign w:val="center"/>
            <w:hideMark/>
          </w:tcPr>
          <w:p w14:paraId="1C92D242"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4798FA41"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52C56601"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79E71EC2"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3293F5FC"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7150819C" w14:textId="77777777" w:rsidR="0008537E" w:rsidRDefault="0008537E">
            <w:pPr>
              <w:spacing w:after="0" w:line="240" w:lineRule="auto"/>
              <w:jc w:val="center"/>
              <w:rPr>
                <w:rFonts w:cstheme="minorHAnsi"/>
                <w:sz w:val="20"/>
                <w:szCs w:val="20"/>
              </w:rPr>
            </w:pPr>
            <w:r>
              <w:rPr>
                <w:color w:val="000000"/>
                <w:sz w:val="20"/>
                <w:szCs w:val="20"/>
              </w:rPr>
              <w:t xml:space="preserve"> 31/12/2002</w:t>
            </w:r>
          </w:p>
        </w:tc>
      </w:tr>
      <w:tr w:rsidR="0008537E" w14:paraId="3FA2DFC4"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044E29BE" w14:textId="77777777" w:rsidR="0008537E" w:rsidRDefault="0008537E">
            <w:pPr>
              <w:spacing w:after="0" w:line="240" w:lineRule="auto"/>
              <w:jc w:val="center"/>
              <w:rPr>
                <w:rFonts w:cstheme="minorHAnsi"/>
                <w:sz w:val="20"/>
                <w:szCs w:val="20"/>
              </w:rPr>
            </w:pPr>
            <w:r>
              <w:rPr>
                <w:rFonts w:cstheme="minorHAnsi"/>
                <w:sz w:val="20"/>
                <w:szCs w:val="20"/>
              </w:rPr>
              <w:t>22.</w:t>
            </w:r>
          </w:p>
        </w:tc>
        <w:tc>
          <w:tcPr>
            <w:tcW w:w="980" w:type="dxa"/>
            <w:tcBorders>
              <w:top w:val="nil"/>
              <w:left w:val="single" w:sz="4" w:space="0" w:color="auto"/>
              <w:bottom w:val="single" w:sz="4" w:space="0" w:color="auto"/>
              <w:right w:val="single" w:sz="4" w:space="0" w:color="auto"/>
            </w:tcBorders>
            <w:vAlign w:val="center"/>
            <w:hideMark/>
          </w:tcPr>
          <w:p w14:paraId="45A41D6A" w14:textId="77777777" w:rsidR="0008537E" w:rsidRDefault="0008537E">
            <w:pPr>
              <w:spacing w:after="0" w:line="240" w:lineRule="auto"/>
              <w:jc w:val="center"/>
              <w:rPr>
                <w:rFonts w:cstheme="minorHAnsi"/>
                <w:sz w:val="20"/>
                <w:szCs w:val="20"/>
              </w:rPr>
            </w:pPr>
            <w:r>
              <w:rPr>
                <w:rFonts w:cs="Calibri"/>
                <w:color w:val="000000"/>
                <w:sz w:val="20"/>
                <w:szCs w:val="20"/>
              </w:rPr>
              <w:t>2TS1228</w:t>
            </w:r>
          </w:p>
        </w:tc>
        <w:tc>
          <w:tcPr>
            <w:tcW w:w="3584" w:type="dxa"/>
            <w:tcBorders>
              <w:top w:val="nil"/>
              <w:left w:val="single" w:sz="4" w:space="0" w:color="auto"/>
              <w:bottom w:val="single" w:sz="4" w:space="0" w:color="auto"/>
              <w:right w:val="single" w:sz="4" w:space="0" w:color="auto"/>
            </w:tcBorders>
            <w:vAlign w:val="center"/>
            <w:hideMark/>
          </w:tcPr>
          <w:p w14:paraId="4409389C"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PUSTODOL</w:t>
            </w:r>
            <w:proofErr w:type="spellEnd"/>
            <w:r>
              <w:rPr>
                <w:rFonts w:cs="Calibri"/>
                <w:color w:val="000000"/>
                <w:sz w:val="20"/>
                <w:szCs w:val="20"/>
              </w:rPr>
              <w:t xml:space="preserve"> </w:t>
            </w:r>
            <w:proofErr w:type="spellStart"/>
            <w:r>
              <w:rPr>
                <w:rFonts w:cs="Calibri"/>
                <w:color w:val="000000"/>
                <w:sz w:val="20"/>
                <w:szCs w:val="20"/>
              </w:rPr>
              <w:t>ZAČRETSKI</w:t>
            </w:r>
            <w:proofErr w:type="spellEnd"/>
            <w:r>
              <w:rPr>
                <w:rFonts w:cs="Calibri"/>
                <w:color w:val="000000"/>
                <w:sz w:val="20"/>
                <w:szCs w:val="20"/>
              </w:rPr>
              <w:t xml:space="preserve"> 2</w:t>
            </w:r>
          </w:p>
        </w:tc>
        <w:tc>
          <w:tcPr>
            <w:tcW w:w="1405" w:type="dxa"/>
            <w:tcBorders>
              <w:top w:val="nil"/>
              <w:left w:val="single" w:sz="4" w:space="0" w:color="auto"/>
              <w:bottom w:val="single" w:sz="4" w:space="0" w:color="auto"/>
              <w:right w:val="single" w:sz="4" w:space="0" w:color="auto"/>
            </w:tcBorders>
            <w:vAlign w:val="center"/>
            <w:hideMark/>
          </w:tcPr>
          <w:p w14:paraId="30CD8EFE" w14:textId="77777777" w:rsidR="0008537E" w:rsidRDefault="0008537E">
            <w:pPr>
              <w:spacing w:after="0" w:line="240" w:lineRule="auto"/>
              <w:jc w:val="center"/>
              <w:rPr>
                <w:rFonts w:cstheme="minorHAnsi"/>
                <w:sz w:val="20"/>
                <w:szCs w:val="20"/>
              </w:rPr>
            </w:pPr>
            <w:r>
              <w:rPr>
                <w:color w:val="000000"/>
                <w:sz w:val="20"/>
                <w:szCs w:val="20"/>
              </w:rPr>
              <w:t>TZA228</w:t>
            </w:r>
          </w:p>
        </w:tc>
        <w:tc>
          <w:tcPr>
            <w:tcW w:w="849" w:type="dxa"/>
            <w:tcBorders>
              <w:top w:val="nil"/>
              <w:left w:val="single" w:sz="4" w:space="0" w:color="auto"/>
              <w:bottom w:val="single" w:sz="4" w:space="0" w:color="auto"/>
              <w:right w:val="single" w:sz="4" w:space="0" w:color="auto"/>
            </w:tcBorders>
            <w:vAlign w:val="center"/>
            <w:hideMark/>
          </w:tcPr>
          <w:p w14:paraId="58F36357"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0C36DBDF"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r>
              <w:rPr>
                <w:color w:val="000000"/>
                <w:sz w:val="20"/>
                <w:szCs w:val="20"/>
              </w:rPr>
              <w:t>-J</w:t>
            </w:r>
          </w:p>
        </w:tc>
        <w:tc>
          <w:tcPr>
            <w:tcW w:w="1417" w:type="dxa"/>
            <w:tcBorders>
              <w:top w:val="nil"/>
              <w:left w:val="single" w:sz="4" w:space="0" w:color="auto"/>
              <w:bottom w:val="single" w:sz="4" w:space="0" w:color="auto"/>
              <w:right w:val="single" w:sz="4" w:space="0" w:color="auto"/>
            </w:tcBorders>
            <w:vAlign w:val="center"/>
            <w:hideMark/>
          </w:tcPr>
          <w:p w14:paraId="2F9DB6A1"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5074164E"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108883AF" w14:textId="77777777" w:rsidR="0008537E" w:rsidRDefault="0008537E">
            <w:pPr>
              <w:spacing w:after="0" w:line="240" w:lineRule="auto"/>
              <w:jc w:val="center"/>
              <w:rPr>
                <w:rFonts w:cstheme="minorHAnsi"/>
                <w:sz w:val="20"/>
                <w:szCs w:val="20"/>
              </w:rPr>
            </w:pPr>
            <w:r>
              <w:rPr>
                <w:color w:val="000000"/>
                <w:sz w:val="20"/>
                <w:szCs w:val="20"/>
              </w:rPr>
              <w:t>50.0 kVA</w:t>
            </w:r>
          </w:p>
        </w:tc>
        <w:tc>
          <w:tcPr>
            <w:tcW w:w="1560" w:type="dxa"/>
            <w:tcBorders>
              <w:top w:val="nil"/>
              <w:left w:val="single" w:sz="4" w:space="0" w:color="auto"/>
              <w:bottom w:val="single" w:sz="4" w:space="0" w:color="auto"/>
              <w:right w:val="single" w:sz="4" w:space="0" w:color="auto"/>
            </w:tcBorders>
            <w:vAlign w:val="center"/>
            <w:hideMark/>
          </w:tcPr>
          <w:p w14:paraId="60307FC7" w14:textId="77777777" w:rsidR="0008537E" w:rsidRDefault="0008537E">
            <w:pPr>
              <w:spacing w:after="0" w:line="240" w:lineRule="auto"/>
              <w:jc w:val="center"/>
              <w:rPr>
                <w:rFonts w:cstheme="minorHAnsi"/>
                <w:sz w:val="20"/>
                <w:szCs w:val="20"/>
              </w:rPr>
            </w:pPr>
            <w:r>
              <w:rPr>
                <w:color w:val="000000"/>
                <w:sz w:val="20"/>
                <w:szCs w:val="20"/>
              </w:rPr>
              <w:t xml:space="preserve"> 31/12/2012</w:t>
            </w:r>
          </w:p>
        </w:tc>
      </w:tr>
      <w:tr w:rsidR="0008537E" w14:paraId="77B330C2"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666F4050" w14:textId="77777777" w:rsidR="0008537E" w:rsidRDefault="0008537E">
            <w:pPr>
              <w:spacing w:after="0" w:line="240" w:lineRule="auto"/>
              <w:jc w:val="center"/>
              <w:rPr>
                <w:rFonts w:cstheme="minorHAnsi"/>
                <w:sz w:val="20"/>
                <w:szCs w:val="20"/>
              </w:rPr>
            </w:pPr>
            <w:r>
              <w:rPr>
                <w:rFonts w:cstheme="minorHAnsi"/>
                <w:sz w:val="20"/>
                <w:szCs w:val="20"/>
              </w:rPr>
              <w:t>23.</w:t>
            </w:r>
          </w:p>
        </w:tc>
        <w:tc>
          <w:tcPr>
            <w:tcW w:w="980" w:type="dxa"/>
            <w:tcBorders>
              <w:top w:val="nil"/>
              <w:left w:val="single" w:sz="4" w:space="0" w:color="auto"/>
              <w:bottom w:val="single" w:sz="4" w:space="0" w:color="auto"/>
              <w:right w:val="single" w:sz="4" w:space="0" w:color="auto"/>
            </w:tcBorders>
            <w:vAlign w:val="center"/>
            <w:hideMark/>
          </w:tcPr>
          <w:p w14:paraId="55031C4C" w14:textId="77777777" w:rsidR="0008537E" w:rsidRDefault="0008537E">
            <w:pPr>
              <w:spacing w:after="0" w:line="240" w:lineRule="auto"/>
              <w:jc w:val="center"/>
              <w:rPr>
                <w:rFonts w:cstheme="minorHAnsi"/>
                <w:sz w:val="20"/>
                <w:szCs w:val="20"/>
              </w:rPr>
            </w:pPr>
            <w:r>
              <w:rPr>
                <w:rFonts w:cs="Calibri"/>
                <w:color w:val="000000"/>
                <w:sz w:val="20"/>
                <w:szCs w:val="20"/>
              </w:rPr>
              <w:t>2TS1181</w:t>
            </w:r>
          </w:p>
        </w:tc>
        <w:tc>
          <w:tcPr>
            <w:tcW w:w="3584" w:type="dxa"/>
            <w:tcBorders>
              <w:top w:val="nil"/>
              <w:left w:val="single" w:sz="4" w:space="0" w:color="auto"/>
              <w:bottom w:val="single" w:sz="4" w:space="0" w:color="auto"/>
              <w:right w:val="single" w:sz="4" w:space="0" w:color="auto"/>
            </w:tcBorders>
            <w:vAlign w:val="center"/>
            <w:hideMark/>
          </w:tcPr>
          <w:p w14:paraId="73616447"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PUSTODOL</w:t>
            </w:r>
            <w:proofErr w:type="spellEnd"/>
            <w:r>
              <w:rPr>
                <w:rFonts w:cs="Calibri"/>
                <w:color w:val="000000"/>
                <w:sz w:val="20"/>
                <w:szCs w:val="20"/>
              </w:rPr>
              <w:t xml:space="preserve"> </w:t>
            </w:r>
            <w:proofErr w:type="spellStart"/>
            <w:r>
              <w:rPr>
                <w:rFonts w:cs="Calibri"/>
                <w:color w:val="000000"/>
                <w:sz w:val="20"/>
                <w:szCs w:val="20"/>
              </w:rPr>
              <w:t>ZAČRETSKI</w:t>
            </w:r>
            <w:proofErr w:type="spellEnd"/>
            <w:r>
              <w:rPr>
                <w:rFonts w:cs="Calibri"/>
                <w:color w:val="000000"/>
                <w:sz w:val="20"/>
                <w:szCs w:val="20"/>
              </w:rPr>
              <w:t xml:space="preserve"> CRODUX</w:t>
            </w:r>
          </w:p>
        </w:tc>
        <w:tc>
          <w:tcPr>
            <w:tcW w:w="1405" w:type="dxa"/>
            <w:tcBorders>
              <w:top w:val="nil"/>
              <w:left w:val="single" w:sz="4" w:space="0" w:color="auto"/>
              <w:bottom w:val="single" w:sz="4" w:space="0" w:color="auto"/>
              <w:right w:val="single" w:sz="4" w:space="0" w:color="auto"/>
            </w:tcBorders>
            <w:vAlign w:val="center"/>
            <w:hideMark/>
          </w:tcPr>
          <w:p w14:paraId="7A50DB5F" w14:textId="77777777" w:rsidR="0008537E" w:rsidRDefault="0008537E">
            <w:pPr>
              <w:spacing w:after="0" w:line="240" w:lineRule="auto"/>
              <w:jc w:val="center"/>
              <w:rPr>
                <w:rFonts w:cstheme="minorHAnsi"/>
                <w:sz w:val="20"/>
                <w:szCs w:val="20"/>
              </w:rPr>
            </w:pPr>
            <w:r>
              <w:rPr>
                <w:color w:val="000000"/>
                <w:sz w:val="20"/>
                <w:szCs w:val="20"/>
              </w:rPr>
              <w:t>TZA181</w:t>
            </w:r>
          </w:p>
        </w:tc>
        <w:tc>
          <w:tcPr>
            <w:tcW w:w="849" w:type="dxa"/>
            <w:tcBorders>
              <w:top w:val="nil"/>
              <w:left w:val="single" w:sz="4" w:space="0" w:color="auto"/>
              <w:bottom w:val="single" w:sz="4" w:space="0" w:color="auto"/>
              <w:right w:val="single" w:sz="4" w:space="0" w:color="auto"/>
            </w:tcBorders>
            <w:vAlign w:val="center"/>
            <w:hideMark/>
          </w:tcPr>
          <w:p w14:paraId="0AFCB4CA"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1BB064CE"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5917E7E2"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0527BA06"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60182163" w14:textId="77777777" w:rsidR="0008537E" w:rsidRDefault="0008537E">
            <w:pPr>
              <w:spacing w:after="0" w:line="240" w:lineRule="auto"/>
              <w:jc w:val="center"/>
              <w:rPr>
                <w:rFonts w:cstheme="minorHAnsi"/>
                <w:sz w:val="20"/>
                <w:szCs w:val="20"/>
              </w:rPr>
            </w:pPr>
            <w:r>
              <w:rPr>
                <w:color w:val="000000"/>
                <w:sz w:val="20"/>
                <w:szCs w:val="20"/>
              </w:rPr>
              <w:t>400.0 kVA</w:t>
            </w:r>
          </w:p>
        </w:tc>
        <w:tc>
          <w:tcPr>
            <w:tcW w:w="1560" w:type="dxa"/>
            <w:tcBorders>
              <w:top w:val="nil"/>
              <w:left w:val="single" w:sz="4" w:space="0" w:color="auto"/>
              <w:bottom w:val="single" w:sz="4" w:space="0" w:color="auto"/>
              <w:right w:val="single" w:sz="4" w:space="0" w:color="auto"/>
            </w:tcBorders>
            <w:vAlign w:val="center"/>
            <w:hideMark/>
          </w:tcPr>
          <w:p w14:paraId="18C5CF6C" w14:textId="77777777" w:rsidR="0008537E" w:rsidRDefault="0008537E">
            <w:pPr>
              <w:spacing w:after="0" w:line="240" w:lineRule="auto"/>
              <w:jc w:val="center"/>
              <w:rPr>
                <w:rFonts w:cstheme="minorHAnsi"/>
                <w:sz w:val="20"/>
                <w:szCs w:val="20"/>
              </w:rPr>
            </w:pPr>
            <w:r>
              <w:rPr>
                <w:color w:val="000000"/>
                <w:sz w:val="20"/>
                <w:szCs w:val="20"/>
              </w:rPr>
              <w:t xml:space="preserve"> 31/12/2009</w:t>
            </w:r>
          </w:p>
        </w:tc>
      </w:tr>
      <w:tr w:rsidR="0008537E" w14:paraId="1A77D0AB"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30626A1B" w14:textId="77777777" w:rsidR="0008537E" w:rsidRDefault="0008537E">
            <w:pPr>
              <w:spacing w:after="0" w:line="240" w:lineRule="auto"/>
              <w:jc w:val="center"/>
              <w:rPr>
                <w:rFonts w:cstheme="minorHAnsi"/>
                <w:sz w:val="20"/>
                <w:szCs w:val="20"/>
              </w:rPr>
            </w:pPr>
            <w:r>
              <w:rPr>
                <w:rFonts w:cstheme="minorHAnsi"/>
                <w:sz w:val="20"/>
                <w:szCs w:val="20"/>
              </w:rPr>
              <w:t>24.</w:t>
            </w:r>
          </w:p>
        </w:tc>
        <w:tc>
          <w:tcPr>
            <w:tcW w:w="980" w:type="dxa"/>
            <w:tcBorders>
              <w:top w:val="nil"/>
              <w:left w:val="single" w:sz="4" w:space="0" w:color="auto"/>
              <w:bottom w:val="single" w:sz="4" w:space="0" w:color="auto"/>
              <w:right w:val="single" w:sz="4" w:space="0" w:color="auto"/>
            </w:tcBorders>
            <w:vAlign w:val="center"/>
            <w:hideMark/>
          </w:tcPr>
          <w:p w14:paraId="4A8D4960" w14:textId="77777777" w:rsidR="0008537E" w:rsidRDefault="0008537E">
            <w:pPr>
              <w:spacing w:after="0" w:line="240" w:lineRule="auto"/>
              <w:jc w:val="center"/>
              <w:rPr>
                <w:rFonts w:cstheme="minorHAnsi"/>
                <w:sz w:val="20"/>
                <w:szCs w:val="20"/>
              </w:rPr>
            </w:pPr>
            <w:r>
              <w:rPr>
                <w:rFonts w:cs="Calibri"/>
                <w:color w:val="000000"/>
                <w:sz w:val="20"/>
                <w:szCs w:val="20"/>
              </w:rPr>
              <w:t>2TS1171</w:t>
            </w:r>
          </w:p>
        </w:tc>
        <w:tc>
          <w:tcPr>
            <w:tcW w:w="3584" w:type="dxa"/>
            <w:tcBorders>
              <w:top w:val="nil"/>
              <w:left w:val="single" w:sz="4" w:space="0" w:color="auto"/>
              <w:bottom w:val="single" w:sz="4" w:space="0" w:color="auto"/>
              <w:right w:val="single" w:sz="4" w:space="0" w:color="auto"/>
            </w:tcBorders>
            <w:vAlign w:val="center"/>
            <w:hideMark/>
          </w:tcPr>
          <w:p w14:paraId="2944D13A"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PUSTODOL</w:t>
            </w:r>
            <w:proofErr w:type="spellEnd"/>
            <w:r>
              <w:rPr>
                <w:rFonts w:cs="Calibri"/>
                <w:color w:val="000000"/>
                <w:sz w:val="20"/>
                <w:szCs w:val="20"/>
              </w:rPr>
              <w:t xml:space="preserve"> </w:t>
            </w:r>
            <w:proofErr w:type="spellStart"/>
            <w:r>
              <w:rPr>
                <w:rFonts w:cs="Calibri"/>
                <w:color w:val="000000"/>
                <w:sz w:val="20"/>
                <w:szCs w:val="20"/>
              </w:rPr>
              <w:t>ZAČRETSKI</w:t>
            </w:r>
            <w:proofErr w:type="spellEnd"/>
            <w:r>
              <w:rPr>
                <w:rFonts w:cs="Calibri"/>
                <w:color w:val="000000"/>
                <w:sz w:val="20"/>
                <w:szCs w:val="20"/>
              </w:rPr>
              <w:t xml:space="preserve"> </w:t>
            </w:r>
            <w:proofErr w:type="spellStart"/>
            <w:r>
              <w:rPr>
                <w:rFonts w:cs="Calibri"/>
                <w:color w:val="000000"/>
                <w:sz w:val="20"/>
                <w:szCs w:val="20"/>
              </w:rPr>
              <w:t>POSL</w:t>
            </w:r>
            <w:proofErr w:type="spellEnd"/>
            <w:r>
              <w:rPr>
                <w:rFonts w:cs="Calibri"/>
                <w:color w:val="000000"/>
                <w:sz w:val="20"/>
                <w:szCs w:val="20"/>
              </w:rPr>
              <w:t>. ZONA 1</w:t>
            </w:r>
          </w:p>
        </w:tc>
        <w:tc>
          <w:tcPr>
            <w:tcW w:w="1405" w:type="dxa"/>
            <w:tcBorders>
              <w:top w:val="nil"/>
              <w:left w:val="single" w:sz="4" w:space="0" w:color="auto"/>
              <w:bottom w:val="single" w:sz="4" w:space="0" w:color="auto"/>
              <w:right w:val="single" w:sz="4" w:space="0" w:color="auto"/>
            </w:tcBorders>
            <w:vAlign w:val="center"/>
            <w:hideMark/>
          </w:tcPr>
          <w:p w14:paraId="501B6062" w14:textId="77777777" w:rsidR="0008537E" w:rsidRDefault="0008537E">
            <w:pPr>
              <w:spacing w:after="0" w:line="240" w:lineRule="auto"/>
              <w:jc w:val="center"/>
              <w:rPr>
                <w:rFonts w:cstheme="minorHAnsi"/>
                <w:sz w:val="20"/>
                <w:szCs w:val="20"/>
              </w:rPr>
            </w:pPr>
            <w:r>
              <w:rPr>
                <w:color w:val="000000"/>
                <w:sz w:val="20"/>
                <w:szCs w:val="20"/>
              </w:rPr>
              <w:t>TZA171</w:t>
            </w:r>
          </w:p>
        </w:tc>
        <w:tc>
          <w:tcPr>
            <w:tcW w:w="849" w:type="dxa"/>
            <w:tcBorders>
              <w:top w:val="nil"/>
              <w:left w:val="single" w:sz="4" w:space="0" w:color="auto"/>
              <w:bottom w:val="single" w:sz="4" w:space="0" w:color="auto"/>
              <w:right w:val="single" w:sz="4" w:space="0" w:color="auto"/>
            </w:tcBorders>
            <w:vAlign w:val="center"/>
            <w:hideMark/>
          </w:tcPr>
          <w:p w14:paraId="454D5FED"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4465D626"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11D53B7C"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3C57C90E"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0EC90318" w14:textId="77777777" w:rsidR="0008537E" w:rsidRDefault="0008537E">
            <w:pPr>
              <w:spacing w:after="0" w:line="240" w:lineRule="auto"/>
              <w:jc w:val="center"/>
              <w:rPr>
                <w:rFonts w:cstheme="minorHAnsi"/>
                <w:sz w:val="20"/>
                <w:szCs w:val="20"/>
              </w:rPr>
            </w:pPr>
            <w:r>
              <w:rPr>
                <w:color w:val="000000"/>
                <w:sz w:val="20"/>
                <w:szCs w:val="20"/>
              </w:rPr>
              <w:t>630.0 kVA</w:t>
            </w:r>
          </w:p>
        </w:tc>
        <w:tc>
          <w:tcPr>
            <w:tcW w:w="1560" w:type="dxa"/>
            <w:tcBorders>
              <w:top w:val="nil"/>
              <w:left w:val="single" w:sz="4" w:space="0" w:color="auto"/>
              <w:bottom w:val="single" w:sz="4" w:space="0" w:color="auto"/>
              <w:right w:val="single" w:sz="4" w:space="0" w:color="auto"/>
            </w:tcBorders>
            <w:vAlign w:val="center"/>
            <w:hideMark/>
          </w:tcPr>
          <w:p w14:paraId="50885D80" w14:textId="77777777" w:rsidR="0008537E" w:rsidRDefault="0008537E">
            <w:pPr>
              <w:spacing w:after="0" w:line="240" w:lineRule="auto"/>
              <w:jc w:val="center"/>
              <w:rPr>
                <w:rFonts w:cstheme="minorHAnsi"/>
                <w:sz w:val="20"/>
                <w:szCs w:val="20"/>
              </w:rPr>
            </w:pPr>
            <w:r>
              <w:rPr>
                <w:color w:val="000000"/>
                <w:sz w:val="20"/>
                <w:szCs w:val="20"/>
              </w:rPr>
              <w:t xml:space="preserve"> 31/12/2007</w:t>
            </w:r>
          </w:p>
        </w:tc>
      </w:tr>
      <w:tr w:rsidR="0008537E" w14:paraId="31B0DE0C"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018CE972" w14:textId="77777777" w:rsidR="0008537E" w:rsidRDefault="0008537E">
            <w:pPr>
              <w:spacing w:after="0" w:line="240" w:lineRule="auto"/>
              <w:jc w:val="center"/>
              <w:rPr>
                <w:rFonts w:cstheme="minorHAnsi"/>
                <w:sz w:val="20"/>
                <w:szCs w:val="20"/>
              </w:rPr>
            </w:pPr>
            <w:r>
              <w:rPr>
                <w:rFonts w:cstheme="minorHAnsi"/>
                <w:sz w:val="20"/>
                <w:szCs w:val="20"/>
              </w:rPr>
              <w:t>25.</w:t>
            </w:r>
          </w:p>
        </w:tc>
        <w:tc>
          <w:tcPr>
            <w:tcW w:w="980" w:type="dxa"/>
            <w:tcBorders>
              <w:top w:val="nil"/>
              <w:left w:val="single" w:sz="4" w:space="0" w:color="auto"/>
              <w:bottom w:val="single" w:sz="4" w:space="0" w:color="auto"/>
              <w:right w:val="single" w:sz="4" w:space="0" w:color="auto"/>
            </w:tcBorders>
            <w:vAlign w:val="center"/>
            <w:hideMark/>
          </w:tcPr>
          <w:p w14:paraId="15E46C2B" w14:textId="77777777" w:rsidR="0008537E" w:rsidRDefault="0008537E">
            <w:pPr>
              <w:spacing w:after="0" w:line="240" w:lineRule="auto"/>
              <w:jc w:val="center"/>
              <w:rPr>
                <w:rFonts w:cstheme="minorHAnsi"/>
                <w:sz w:val="20"/>
                <w:szCs w:val="20"/>
              </w:rPr>
            </w:pPr>
            <w:r>
              <w:rPr>
                <w:rFonts w:cs="Calibri"/>
                <w:color w:val="000000"/>
                <w:sz w:val="20"/>
                <w:szCs w:val="20"/>
              </w:rPr>
              <w:t>2TS1249</w:t>
            </w:r>
          </w:p>
        </w:tc>
        <w:tc>
          <w:tcPr>
            <w:tcW w:w="3584" w:type="dxa"/>
            <w:tcBorders>
              <w:top w:val="nil"/>
              <w:left w:val="single" w:sz="4" w:space="0" w:color="auto"/>
              <w:bottom w:val="single" w:sz="4" w:space="0" w:color="auto"/>
              <w:right w:val="single" w:sz="4" w:space="0" w:color="auto"/>
            </w:tcBorders>
            <w:vAlign w:val="center"/>
            <w:hideMark/>
          </w:tcPr>
          <w:p w14:paraId="77167879"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PUSTODOL</w:t>
            </w:r>
            <w:proofErr w:type="spellEnd"/>
            <w:r>
              <w:rPr>
                <w:rFonts w:cs="Calibri"/>
                <w:color w:val="000000"/>
                <w:sz w:val="20"/>
                <w:szCs w:val="20"/>
              </w:rPr>
              <w:t xml:space="preserve"> </w:t>
            </w:r>
            <w:proofErr w:type="spellStart"/>
            <w:r>
              <w:rPr>
                <w:rFonts w:cs="Calibri"/>
                <w:color w:val="000000"/>
                <w:sz w:val="20"/>
                <w:szCs w:val="20"/>
              </w:rPr>
              <w:t>ZAČRETSKI</w:t>
            </w:r>
            <w:proofErr w:type="spellEnd"/>
            <w:r>
              <w:rPr>
                <w:rFonts w:cs="Calibri"/>
                <w:color w:val="000000"/>
                <w:sz w:val="20"/>
                <w:szCs w:val="20"/>
              </w:rPr>
              <w:t xml:space="preserve"> </w:t>
            </w:r>
            <w:proofErr w:type="spellStart"/>
            <w:r>
              <w:rPr>
                <w:rFonts w:cs="Calibri"/>
                <w:color w:val="000000"/>
                <w:sz w:val="20"/>
                <w:szCs w:val="20"/>
              </w:rPr>
              <w:t>POSL</w:t>
            </w:r>
            <w:proofErr w:type="spellEnd"/>
            <w:r>
              <w:rPr>
                <w:rFonts w:cs="Calibri"/>
                <w:color w:val="000000"/>
                <w:sz w:val="20"/>
                <w:szCs w:val="20"/>
              </w:rPr>
              <w:t>. ZONA 3</w:t>
            </w:r>
          </w:p>
        </w:tc>
        <w:tc>
          <w:tcPr>
            <w:tcW w:w="1405" w:type="dxa"/>
            <w:tcBorders>
              <w:top w:val="nil"/>
              <w:left w:val="single" w:sz="4" w:space="0" w:color="auto"/>
              <w:bottom w:val="single" w:sz="4" w:space="0" w:color="auto"/>
              <w:right w:val="single" w:sz="4" w:space="0" w:color="auto"/>
            </w:tcBorders>
            <w:vAlign w:val="center"/>
            <w:hideMark/>
          </w:tcPr>
          <w:p w14:paraId="3418B0E8" w14:textId="77777777" w:rsidR="0008537E" w:rsidRDefault="0008537E">
            <w:pPr>
              <w:spacing w:after="0" w:line="240" w:lineRule="auto"/>
              <w:jc w:val="center"/>
              <w:rPr>
                <w:rFonts w:cstheme="minorHAnsi"/>
                <w:sz w:val="20"/>
                <w:szCs w:val="20"/>
              </w:rPr>
            </w:pPr>
            <w:r>
              <w:rPr>
                <w:color w:val="000000"/>
                <w:sz w:val="20"/>
                <w:szCs w:val="20"/>
              </w:rPr>
              <w:t>TZA249</w:t>
            </w:r>
          </w:p>
        </w:tc>
        <w:tc>
          <w:tcPr>
            <w:tcW w:w="849" w:type="dxa"/>
            <w:tcBorders>
              <w:top w:val="nil"/>
              <w:left w:val="single" w:sz="4" w:space="0" w:color="auto"/>
              <w:bottom w:val="single" w:sz="4" w:space="0" w:color="auto"/>
              <w:right w:val="single" w:sz="4" w:space="0" w:color="auto"/>
            </w:tcBorders>
            <w:vAlign w:val="center"/>
            <w:hideMark/>
          </w:tcPr>
          <w:p w14:paraId="32478894"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7D4F5680"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67B66A4D"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5C190B46"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47D26D92" w14:textId="77777777" w:rsidR="0008537E" w:rsidRDefault="0008537E">
            <w:pPr>
              <w:spacing w:after="0" w:line="240" w:lineRule="auto"/>
              <w:jc w:val="center"/>
              <w:rPr>
                <w:rFonts w:cstheme="minorHAnsi"/>
                <w:sz w:val="20"/>
                <w:szCs w:val="20"/>
              </w:rPr>
            </w:pPr>
            <w:r>
              <w:rPr>
                <w:color w:val="000000"/>
                <w:sz w:val="20"/>
                <w:szCs w:val="20"/>
              </w:rPr>
              <w:t>400.0 kVA</w:t>
            </w:r>
          </w:p>
        </w:tc>
        <w:tc>
          <w:tcPr>
            <w:tcW w:w="1560" w:type="dxa"/>
            <w:tcBorders>
              <w:top w:val="nil"/>
              <w:left w:val="single" w:sz="4" w:space="0" w:color="auto"/>
              <w:bottom w:val="single" w:sz="4" w:space="0" w:color="auto"/>
              <w:right w:val="single" w:sz="4" w:space="0" w:color="auto"/>
            </w:tcBorders>
            <w:vAlign w:val="center"/>
            <w:hideMark/>
          </w:tcPr>
          <w:p w14:paraId="6EC25E84" w14:textId="77777777" w:rsidR="0008537E" w:rsidRDefault="0008537E">
            <w:pPr>
              <w:spacing w:after="0" w:line="240" w:lineRule="auto"/>
              <w:jc w:val="center"/>
              <w:rPr>
                <w:rFonts w:cstheme="minorHAnsi"/>
                <w:sz w:val="20"/>
                <w:szCs w:val="20"/>
              </w:rPr>
            </w:pPr>
            <w:r>
              <w:rPr>
                <w:color w:val="000000"/>
                <w:sz w:val="20"/>
                <w:szCs w:val="20"/>
              </w:rPr>
              <w:t xml:space="preserve"> 15/02/2017</w:t>
            </w:r>
          </w:p>
        </w:tc>
      </w:tr>
      <w:tr w:rsidR="0008537E" w14:paraId="4A92ABEB"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69434202" w14:textId="77777777" w:rsidR="0008537E" w:rsidRDefault="0008537E">
            <w:pPr>
              <w:spacing w:after="0" w:line="240" w:lineRule="auto"/>
              <w:jc w:val="center"/>
              <w:rPr>
                <w:rFonts w:cstheme="minorHAnsi"/>
                <w:sz w:val="20"/>
                <w:szCs w:val="20"/>
              </w:rPr>
            </w:pPr>
            <w:r>
              <w:rPr>
                <w:rFonts w:cstheme="minorHAnsi"/>
                <w:sz w:val="20"/>
                <w:szCs w:val="20"/>
              </w:rPr>
              <w:t>26.</w:t>
            </w:r>
          </w:p>
        </w:tc>
        <w:tc>
          <w:tcPr>
            <w:tcW w:w="980" w:type="dxa"/>
            <w:tcBorders>
              <w:top w:val="nil"/>
              <w:left w:val="single" w:sz="4" w:space="0" w:color="auto"/>
              <w:bottom w:val="single" w:sz="4" w:space="0" w:color="auto"/>
              <w:right w:val="single" w:sz="4" w:space="0" w:color="auto"/>
            </w:tcBorders>
            <w:vAlign w:val="center"/>
            <w:hideMark/>
          </w:tcPr>
          <w:p w14:paraId="544823C9" w14:textId="77777777" w:rsidR="0008537E" w:rsidRDefault="0008537E">
            <w:pPr>
              <w:spacing w:after="0" w:line="240" w:lineRule="auto"/>
              <w:jc w:val="center"/>
              <w:rPr>
                <w:rFonts w:cstheme="minorHAnsi"/>
                <w:sz w:val="20"/>
                <w:szCs w:val="20"/>
              </w:rPr>
            </w:pPr>
            <w:r>
              <w:rPr>
                <w:rFonts w:cs="Calibri"/>
                <w:color w:val="000000"/>
                <w:sz w:val="20"/>
                <w:szCs w:val="20"/>
              </w:rPr>
              <w:t>2TS187</w:t>
            </w:r>
          </w:p>
        </w:tc>
        <w:tc>
          <w:tcPr>
            <w:tcW w:w="3584" w:type="dxa"/>
            <w:tcBorders>
              <w:top w:val="nil"/>
              <w:left w:val="single" w:sz="4" w:space="0" w:color="auto"/>
              <w:bottom w:val="single" w:sz="4" w:space="0" w:color="auto"/>
              <w:right w:val="single" w:sz="4" w:space="0" w:color="auto"/>
            </w:tcBorders>
            <w:vAlign w:val="center"/>
            <w:hideMark/>
          </w:tcPr>
          <w:p w14:paraId="6E91C6C9"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SEKIRIŠĆE</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6983F505" w14:textId="77777777" w:rsidR="0008537E" w:rsidRDefault="0008537E">
            <w:pPr>
              <w:spacing w:after="0" w:line="240" w:lineRule="auto"/>
              <w:jc w:val="center"/>
              <w:rPr>
                <w:rFonts w:cstheme="minorHAnsi"/>
                <w:sz w:val="20"/>
                <w:szCs w:val="20"/>
              </w:rPr>
            </w:pPr>
            <w:r>
              <w:rPr>
                <w:color w:val="000000"/>
                <w:sz w:val="20"/>
                <w:szCs w:val="20"/>
              </w:rPr>
              <w:t>TZA087</w:t>
            </w:r>
          </w:p>
        </w:tc>
        <w:tc>
          <w:tcPr>
            <w:tcW w:w="849" w:type="dxa"/>
            <w:tcBorders>
              <w:top w:val="nil"/>
              <w:left w:val="single" w:sz="4" w:space="0" w:color="auto"/>
              <w:bottom w:val="single" w:sz="4" w:space="0" w:color="auto"/>
              <w:right w:val="single" w:sz="4" w:space="0" w:color="auto"/>
            </w:tcBorders>
            <w:vAlign w:val="center"/>
            <w:hideMark/>
          </w:tcPr>
          <w:p w14:paraId="065B9F28"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03F568F3"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78C7D437"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25254D0D"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2309A3FF" w14:textId="77777777" w:rsidR="0008537E" w:rsidRDefault="0008537E">
            <w:pPr>
              <w:spacing w:after="0" w:line="240" w:lineRule="auto"/>
              <w:jc w:val="center"/>
              <w:rPr>
                <w:rFonts w:cstheme="minorHAnsi"/>
                <w:sz w:val="20"/>
                <w:szCs w:val="20"/>
              </w:rPr>
            </w:pPr>
            <w:r>
              <w:rPr>
                <w:color w:val="000000"/>
                <w:sz w:val="20"/>
                <w:szCs w:val="20"/>
              </w:rPr>
              <w:t>50.0 kVA</w:t>
            </w:r>
          </w:p>
        </w:tc>
        <w:tc>
          <w:tcPr>
            <w:tcW w:w="1560" w:type="dxa"/>
            <w:tcBorders>
              <w:top w:val="nil"/>
              <w:left w:val="single" w:sz="4" w:space="0" w:color="auto"/>
              <w:bottom w:val="single" w:sz="4" w:space="0" w:color="auto"/>
              <w:right w:val="single" w:sz="4" w:space="0" w:color="auto"/>
            </w:tcBorders>
            <w:vAlign w:val="center"/>
            <w:hideMark/>
          </w:tcPr>
          <w:p w14:paraId="43E530EC" w14:textId="77777777" w:rsidR="0008537E" w:rsidRDefault="0008537E">
            <w:pPr>
              <w:spacing w:after="0" w:line="240" w:lineRule="auto"/>
              <w:jc w:val="center"/>
              <w:rPr>
                <w:rFonts w:cstheme="minorHAnsi"/>
                <w:sz w:val="20"/>
                <w:szCs w:val="20"/>
              </w:rPr>
            </w:pPr>
            <w:r>
              <w:rPr>
                <w:color w:val="000000"/>
                <w:sz w:val="20"/>
                <w:szCs w:val="20"/>
              </w:rPr>
              <w:t xml:space="preserve"> 30/09/1977</w:t>
            </w:r>
          </w:p>
        </w:tc>
      </w:tr>
      <w:tr w:rsidR="0008537E" w14:paraId="376C76AB"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7DA3C92" w14:textId="77777777" w:rsidR="0008537E" w:rsidRDefault="0008537E">
            <w:pPr>
              <w:spacing w:after="0" w:line="240" w:lineRule="auto"/>
              <w:jc w:val="center"/>
              <w:rPr>
                <w:rFonts w:cstheme="minorHAnsi"/>
                <w:sz w:val="20"/>
                <w:szCs w:val="20"/>
              </w:rPr>
            </w:pPr>
            <w:r>
              <w:rPr>
                <w:rFonts w:cstheme="minorHAnsi"/>
                <w:sz w:val="20"/>
                <w:szCs w:val="20"/>
              </w:rPr>
              <w:t>27.</w:t>
            </w:r>
          </w:p>
        </w:tc>
        <w:tc>
          <w:tcPr>
            <w:tcW w:w="980" w:type="dxa"/>
            <w:tcBorders>
              <w:top w:val="nil"/>
              <w:left w:val="single" w:sz="4" w:space="0" w:color="auto"/>
              <w:bottom w:val="single" w:sz="4" w:space="0" w:color="auto"/>
              <w:right w:val="single" w:sz="4" w:space="0" w:color="auto"/>
            </w:tcBorders>
            <w:vAlign w:val="center"/>
            <w:hideMark/>
          </w:tcPr>
          <w:p w14:paraId="0A52A3F4" w14:textId="77777777" w:rsidR="0008537E" w:rsidRDefault="0008537E">
            <w:pPr>
              <w:spacing w:after="0" w:line="240" w:lineRule="auto"/>
              <w:jc w:val="center"/>
              <w:rPr>
                <w:rFonts w:cstheme="minorHAnsi"/>
                <w:sz w:val="20"/>
                <w:szCs w:val="20"/>
              </w:rPr>
            </w:pPr>
            <w:r>
              <w:rPr>
                <w:rFonts w:cs="Calibri"/>
                <w:color w:val="000000"/>
                <w:sz w:val="20"/>
                <w:szCs w:val="20"/>
              </w:rPr>
              <w:t>2TS188</w:t>
            </w:r>
          </w:p>
        </w:tc>
        <w:tc>
          <w:tcPr>
            <w:tcW w:w="3584" w:type="dxa"/>
            <w:tcBorders>
              <w:top w:val="nil"/>
              <w:left w:val="single" w:sz="4" w:space="0" w:color="auto"/>
              <w:bottom w:val="single" w:sz="4" w:space="0" w:color="auto"/>
              <w:right w:val="single" w:sz="4" w:space="0" w:color="auto"/>
            </w:tcBorders>
            <w:vAlign w:val="center"/>
            <w:hideMark/>
          </w:tcPr>
          <w:p w14:paraId="1F68854F"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SEKIRIŠĆE</w:t>
            </w:r>
            <w:proofErr w:type="spellEnd"/>
            <w:r>
              <w:rPr>
                <w:rFonts w:cs="Calibri"/>
                <w:color w:val="000000"/>
                <w:sz w:val="20"/>
                <w:szCs w:val="20"/>
              </w:rPr>
              <w:t xml:space="preserve"> 2</w:t>
            </w:r>
          </w:p>
        </w:tc>
        <w:tc>
          <w:tcPr>
            <w:tcW w:w="1405" w:type="dxa"/>
            <w:tcBorders>
              <w:top w:val="nil"/>
              <w:left w:val="single" w:sz="4" w:space="0" w:color="auto"/>
              <w:bottom w:val="single" w:sz="4" w:space="0" w:color="auto"/>
              <w:right w:val="single" w:sz="4" w:space="0" w:color="auto"/>
            </w:tcBorders>
            <w:vAlign w:val="center"/>
            <w:hideMark/>
          </w:tcPr>
          <w:p w14:paraId="07CEEDFC" w14:textId="77777777" w:rsidR="0008537E" w:rsidRDefault="0008537E">
            <w:pPr>
              <w:spacing w:after="0" w:line="240" w:lineRule="auto"/>
              <w:jc w:val="center"/>
              <w:rPr>
                <w:rFonts w:cstheme="minorHAnsi"/>
                <w:sz w:val="20"/>
                <w:szCs w:val="20"/>
              </w:rPr>
            </w:pPr>
            <w:r>
              <w:rPr>
                <w:color w:val="000000"/>
                <w:sz w:val="20"/>
                <w:szCs w:val="20"/>
              </w:rPr>
              <w:t>TZA088</w:t>
            </w:r>
          </w:p>
        </w:tc>
        <w:tc>
          <w:tcPr>
            <w:tcW w:w="849" w:type="dxa"/>
            <w:tcBorders>
              <w:top w:val="nil"/>
              <w:left w:val="single" w:sz="4" w:space="0" w:color="auto"/>
              <w:bottom w:val="single" w:sz="4" w:space="0" w:color="auto"/>
              <w:right w:val="single" w:sz="4" w:space="0" w:color="auto"/>
            </w:tcBorders>
            <w:vAlign w:val="center"/>
            <w:hideMark/>
          </w:tcPr>
          <w:p w14:paraId="288C9E8F"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35ABAEC3"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165C4E60"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6E37830D"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62AB832E" w14:textId="77777777" w:rsidR="0008537E" w:rsidRDefault="0008537E">
            <w:pPr>
              <w:spacing w:after="0" w:line="240" w:lineRule="auto"/>
              <w:jc w:val="center"/>
              <w:rPr>
                <w:rFonts w:cstheme="minorHAnsi"/>
                <w:sz w:val="20"/>
                <w:szCs w:val="20"/>
              </w:rPr>
            </w:pPr>
            <w:r>
              <w:rPr>
                <w:color w:val="000000"/>
                <w:sz w:val="20"/>
                <w:szCs w:val="20"/>
              </w:rPr>
              <w:t>50.0 kVA</w:t>
            </w:r>
          </w:p>
        </w:tc>
        <w:tc>
          <w:tcPr>
            <w:tcW w:w="1560" w:type="dxa"/>
            <w:tcBorders>
              <w:top w:val="nil"/>
              <w:left w:val="single" w:sz="4" w:space="0" w:color="auto"/>
              <w:bottom w:val="single" w:sz="4" w:space="0" w:color="auto"/>
              <w:right w:val="single" w:sz="4" w:space="0" w:color="auto"/>
            </w:tcBorders>
            <w:vAlign w:val="center"/>
            <w:hideMark/>
          </w:tcPr>
          <w:p w14:paraId="68D4667B" w14:textId="77777777" w:rsidR="0008537E" w:rsidRDefault="0008537E">
            <w:pPr>
              <w:spacing w:after="0" w:line="240" w:lineRule="auto"/>
              <w:jc w:val="center"/>
              <w:rPr>
                <w:rFonts w:cstheme="minorHAnsi"/>
                <w:sz w:val="20"/>
                <w:szCs w:val="20"/>
              </w:rPr>
            </w:pPr>
            <w:r>
              <w:rPr>
                <w:color w:val="000000"/>
                <w:sz w:val="20"/>
                <w:szCs w:val="20"/>
              </w:rPr>
              <w:t xml:space="preserve"> 31/12/1980</w:t>
            </w:r>
          </w:p>
        </w:tc>
      </w:tr>
      <w:tr w:rsidR="0008537E" w14:paraId="739F6BD3"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57114CDF" w14:textId="77777777" w:rsidR="0008537E" w:rsidRDefault="0008537E">
            <w:pPr>
              <w:spacing w:after="0" w:line="240" w:lineRule="auto"/>
              <w:jc w:val="center"/>
              <w:rPr>
                <w:rFonts w:cstheme="minorHAnsi"/>
                <w:sz w:val="20"/>
                <w:szCs w:val="20"/>
              </w:rPr>
            </w:pPr>
            <w:r>
              <w:rPr>
                <w:rFonts w:cstheme="minorHAnsi"/>
                <w:sz w:val="20"/>
                <w:szCs w:val="20"/>
              </w:rPr>
              <w:t>28.</w:t>
            </w:r>
          </w:p>
        </w:tc>
        <w:tc>
          <w:tcPr>
            <w:tcW w:w="980" w:type="dxa"/>
            <w:tcBorders>
              <w:top w:val="nil"/>
              <w:left w:val="single" w:sz="4" w:space="0" w:color="auto"/>
              <w:bottom w:val="single" w:sz="4" w:space="0" w:color="auto"/>
              <w:right w:val="single" w:sz="4" w:space="0" w:color="auto"/>
            </w:tcBorders>
            <w:vAlign w:val="center"/>
            <w:hideMark/>
          </w:tcPr>
          <w:p w14:paraId="4DBEDD2E" w14:textId="77777777" w:rsidR="0008537E" w:rsidRDefault="0008537E">
            <w:pPr>
              <w:spacing w:after="0" w:line="240" w:lineRule="auto"/>
              <w:jc w:val="center"/>
              <w:rPr>
                <w:rFonts w:cstheme="minorHAnsi"/>
                <w:sz w:val="20"/>
                <w:szCs w:val="20"/>
              </w:rPr>
            </w:pPr>
            <w:r>
              <w:rPr>
                <w:rFonts w:cs="Calibri"/>
                <w:color w:val="000000"/>
                <w:sz w:val="20"/>
                <w:szCs w:val="20"/>
              </w:rPr>
              <w:t>2TS1162</w:t>
            </w:r>
          </w:p>
        </w:tc>
        <w:tc>
          <w:tcPr>
            <w:tcW w:w="3584" w:type="dxa"/>
            <w:tcBorders>
              <w:top w:val="nil"/>
              <w:left w:val="single" w:sz="4" w:space="0" w:color="auto"/>
              <w:bottom w:val="single" w:sz="4" w:space="0" w:color="auto"/>
              <w:right w:val="single" w:sz="4" w:space="0" w:color="auto"/>
            </w:tcBorders>
            <w:vAlign w:val="center"/>
            <w:hideMark/>
          </w:tcPr>
          <w:p w14:paraId="2E380335"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SEKIRIŠĆE</w:t>
            </w:r>
            <w:proofErr w:type="spellEnd"/>
            <w:r>
              <w:rPr>
                <w:rFonts w:cs="Calibri"/>
                <w:color w:val="000000"/>
                <w:sz w:val="20"/>
                <w:szCs w:val="20"/>
              </w:rPr>
              <w:t xml:space="preserve"> 3</w:t>
            </w:r>
          </w:p>
        </w:tc>
        <w:tc>
          <w:tcPr>
            <w:tcW w:w="1405" w:type="dxa"/>
            <w:tcBorders>
              <w:top w:val="nil"/>
              <w:left w:val="single" w:sz="4" w:space="0" w:color="auto"/>
              <w:bottom w:val="single" w:sz="4" w:space="0" w:color="auto"/>
              <w:right w:val="single" w:sz="4" w:space="0" w:color="auto"/>
            </w:tcBorders>
            <w:vAlign w:val="center"/>
            <w:hideMark/>
          </w:tcPr>
          <w:p w14:paraId="35DFC565" w14:textId="77777777" w:rsidR="0008537E" w:rsidRDefault="0008537E">
            <w:pPr>
              <w:spacing w:after="0" w:line="240" w:lineRule="auto"/>
              <w:jc w:val="center"/>
              <w:rPr>
                <w:rFonts w:cstheme="minorHAnsi"/>
                <w:sz w:val="20"/>
                <w:szCs w:val="20"/>
              </w:rPr>
            </w:pPr>
            <w:r>
              <w:rPr>
                <w:color w:val="000000"/>
                <w:sz w:val="20"/>
                <w:szCs w:val="20"/>
              </w:rPr>
              <w:t>TZA162</w:t>
            </w:r>
          </w:p>
        </w:tc>
        <w:tc>
          <w:tcPr>
            <w:tcW w:w="849" w:type="dxa"/>
            <w:tcBorders>
              <w:top w:val="nil"/>
              <w:left w:val="single" w:sz="4" w:space="0" w:color="auto"/>
              <w:bottom w:val="single" w:sz="4" w:space="0" w:color="auto"/>
              <w:right w:val="single" w:sz="4" w:space="0" w:color="auto"/>
            </w:tcBorders>
            <w:vAlign w:val="center"/>
            <w:hideMark/>
          </w:tcPr>
          <w:p w14:paraId="64A495EC"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19185D99" w14:textId="77777777" w:rsidR="0008537E" w:rsidRDefault="0008537E">
            <w:pPr>
              <w:spacing w:after="0" w:line="240" w:lineRule="auto"/>
              <w:jc w:val="center"/>
              <w:rPr>
                <w:rFonts w:cstheme="minorHAnsi"/>
                <w:sz w:val="20"/>
                <w:szCs w:val="20"/>
              </w:rPr>
            </w:pPr>
            <w:r>
              <w:rPr>
                <w:color w:val="000000"/>
                <w:sz w:val="20"/>
                <w:szCs w:val="20"/>
              </w:rPr>
              <w:t>STS-AL</w:t>
            </w:r>
          </w:p>
        </w:tc>
        <w:tc>
          <w:tcPr>
            <w:tcW w:w="1417" w:type="dxa"/>
            <w:tcBorders>
              <w:top w:val="nil"/>
              <w:left w:val="single" w:sz="4" w:space="0" w:color="auto"/>
              <w:bottom w:val="single" w:sz="4" w:space="0" w:color="auto"/>
              <w:right w:val="single" w:sz="4" w:space="0" w:color="auto"/>
            </w:tcBorders>
            <w:vAlign w:val="center"/>
            <w:hideMark/>
          </w:tcPr>
          <w:p w14:paraId="56CB6869"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547155F7"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1AFBCC0F" w14:textId="77777777" w:rsidR="0008537E" w:rsidRDefault="0008537E">
            <w:pPr>
              <w:spacing w:after="0" w:line="240" w:lineRule="auto"/>
              <w:jc w:val="center"/>
              <w:rPr>
                <w:rFonts w:cstheme="minorHAnsi"/>
                <w:sz w:val="20"/>
                <w:szCs w:val="20"/>
              </w:rPr>
            </w:pPr>
            <w:r>
              <w:rPr>
                <w:color w:val="000000"/>
                <w:sz w:val="20"/>
                <w:szCs w:val="20"/>
              </w:rPr>
              <w:t>50.0 kVA</w:t>
            </w:r>
          </w:p>
        </w:tc>
        <w:tc>
          <w:tcPr>
            <w:tcW w:w="1560" w:type="dxa"/>
            <w:tcBorders>
              <w:top w:val="nil"/>
              <w:left w:val="single" w:sz="4" w:space="0" w:color="auto"/>
              <w:bottom w:val="single" w:sz="4" w:space="0" w:color="auto"/>
              <w:right w:val="single" w:sz="4" w:space="0" w:color="auto"/>
            </w:tcBorders>
            <w:vAlign w:val="center"/>
            <w:hideMark/>
          </w:tcPr>
          <w:p w14:paraId="48D0216F" w14:textId="77777777" w:rsidR="0008537E" w:rsidRDefault="0008537E">
            <w:pPr>
              <w:spacing w:after="0" w:line="240" w:lineRule="auto"/>
              <w:jc w:val="center"/>
              <w:rPr>
                <w:rFonts w:cstheme="minorHAnsi"/>
                <w:sz w:val="20"/>
                <w:szCs w:val="20"/>
              </w:rPr>
            </w:pPr>
            <w:r>
              <w:rPr>
                <w:color w:val="000000"/>
                <w:sz w:val="20"/>
                <w:szCs w:val="20"/>
              </w:rPr>
              <w:t xml:space="preserve"> 31/12/2003</w:t>
            </w:r>
          </w:p>
        </w:tc>
      </w:tr>
      <w:tr w:rsidR="0008537E" w14:paraId="7D17C9F2"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5F868F3" w14:textId="77777777" w:rsidR="0008537E" w:rsidRDefault="0008537E">
            <w:pPr>
              <w:spacing w:after="0" w:line="240" w:lineRule="auto"/>
              <w:jc w:val="center"/>
              <w:rPr>
                <w:rFonts w:cstheme="minorHAnsi"/>
                <w:sz w:val="20"/>
                <w:szCs w:val="20"/>
              </w:rPr>
            </w:pPr>
            <w:r>
              <w:rPr>
                <w:rFonts w:cstheme="minorHAnsi"/>
                <w:sz w:val="20"/>
                <w:szCs w:val="20"/>
              </w:rPr>
              <w:t>29.</w:t>
            </w:r>
          </w:p>
        </w:tc>
        <w:tc>
          <w:tcPr>
            <w:tcW w:w="980" w:type="dxa"/>
            <w:tcBorders>
              <w:top w:val="nil"/>
              <w:left w:val="single" w:sz="4" w:space="0" w:color="auto"/>
              <w:bottom w:val="single" w:sz="4" w:space="0" w:color="auto"/>
              <w:right w:val="single" w:sz="4" w:space="0" w:color="auto"/>
            </w:tcBorders>
            <w:vAlign w:val="center"/>
            <w:hideMark/>
          </w:tcPr>
          <w:p w14:paraId="65DF104F" w14:textId="77777777" w:rsidR="0008537E" w:rsidRDefault="0008537E">
            <w:pPr>
              <w:spacing w:after="0" w:line="240" w:lineRule="auto"/>
              <w:jc w:val="center"/>
              <w:rPr>
                <w:rFonts w:cstheme="minorHAnsi"/>
                <w:sz w:val="20"/>
                <w:szCs w:val="20"/>
              </w:rPr>
            </w:pPr>
            <w:r>
              <w:rPr>
                <w:rFonts w:cs="Calibri"/>
                <w:color w:val="000000"/>
                <w:sz w:val="20"/>
                <w:szCs w:val="20"/>
              </w:rPr>
              <w:t>2TS1241</w:t>
            </w:r>
          </w:p>
        </w:tc>
        <w:tc>
          <w:tcPr>
            <w:tcW w:w="3584" w:type="dxa"/>
            <w:tcBorders>
              <w:top w:val="nil"/>
              <w:left w:val="single" w:sz="4" w:space="0" w:color="auto"/>
              <w:bottom w:val="single" w:sz="4" w:space="0" w:color="auto"/>
              <w:right w:val="single" w:sz="4" w:space="0" w:color="auto"/>
            </w:tcBorders>
            <w:vAlign w:val="center"/>
            <w:hideMark/>
          </w:tcPr>
          <w:p w14:paraId="3981A554"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SEKIRIŠĆE</w:t>
            </w:r>
            <w:proofErr w:type="spellEnd"/>
            <w:r>
              <w:rPr>
                <w:rFonts w:cs="Calibri"/>
                <w:color w:val="000000"/>
                <w:sz w:val="20"/>
                <w:szCs w:val="20"/>
              </w:rPr>
              <w:t xml:space="preserve"> 4</w:t>
            </w:r>
          </w:p>
        </w:tc>
        <w:tc>
          <w:tcPr>
            <w:tcW w:w="1405" w:type="dxa"/>
            <w:tcBorders>
              <w:top w:val="nil"/>
              <w:left w:val="single" w:sz="4" w:space="0" w:color="auto"/>
              <w:bottom w:val="single" w:sz="4" w:space="0" w:color="auto"/>
              <w:right w:val="single" w:sz="4" w:space="0" w:color="auto"/>
            </w:tcBorders>
            <w:vAlign w:val="center"/>
            <w:hideMark/>
          </w:tcPr>
          <w:p w14:paraId="3DB0604E" w14:textId="77777777" w:rsidR="0008537E" w:rsidRDefault="0008537E">
            <w:pPr>
              <w:spacing w:after="0" w:line="240" w:lineRule="auto"/>
              <w:jc w:val="center"/>
              <w:rPr>
                <w:rFonts w:cstheme="minorHAnsi"/>
                <w:sz w:val="20"/>
                <w:szCs w:val="20"/>
              </w:rPr>
            </w:pPr>
            <w:r>
              <w:rPr>
                <w:color w:val="000000"/>
                <w:sz w:val="20"/>
                <w:szCs w:val="20"/>
              </w:rPr>
              <w:t>TZA241</w:t>
            </w:r>
          </w:p>
        </w:tc>
        <w:tc>
          <w:tcPr>
            <w:tcW w:w="849" w:type="dxa"/>
            <w:tcBorders>
              <w:top w:val="nil"/>
              <w:left w:val="single" w:sz="4" w:space="0" w:color="auto"/>
              <w:bottom w:val="single" w:sz="4" w:space="0" w:color="auto"/>
              <w:right w:val="single" w:sz="4" w:space="0" w:color="auto"/>
            </w:tcBorders>
            <w:vAlign w:val="center"/>
            <w:hideMark/>
          </w:tcPr>
          <w:p w14:paraId="326B738B"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5F3C61DA"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r>
              <w:rPr>
                <w:color w:val="000000"/>
                <w:sz w:val="20"/>
                <w:szCs w:val="20"/>
              </w:rPr>
              <w:t>-J</w:t>
            </w:r>
          </w:p>
        </w:tc>
        <w:tc>
          <w:tcPr>
            <w:tcW w:w="1417" w:type="dxa"/>
            <w:tcBorders>
              <w:top w:val="nil"/>
              <w:left w:val="single" w:sz="4" w:space="0" w:color="auto"/>
              <w:bottom w:val="single" w:sz="4" w:space="0" w:color="auto"/>
              <w:right w:val="single" w:sz="4" w:space="0" w:color="auto"/>
            </w:tcBorders>
            <w:vAlign w:val="center"/>
            <w:hideMark/>
          </w:tcPr>
          <w:p w14:paraId="2A82D78A"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78939FD2"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5267418F" w14:textId="77777777" w:rsidR="0008537E" w:rsidRDefault="0008537E">
            <w:pPr>
              <w:spacing w:after="0" w:line="240" w:lineRule="auto"/>
              <w:jc w:val="center"/>
              <w:rPr>
                <w:rFonts w:cstheme="minorHAnsi"/>
                <w:sz w:val="20"/>
                <w:szCs w:val="20"/>
              </w:rPr>
            </w:pPr>
            <w:r>
              <w:rPr>
                <w:color w:val="000000"/>
                <w:sz w:val="20"/>
                <w:szCs w:val="20"/>
              </w:rPr>
              <w:t>50.0 kVA</w:t>
            </w:r>
          </w:p>
        </w:tc>
        <w:tc>
          <w:tcPr>
            <w:tcW w:w="1560" w:type="dxa"/>
            <w:tcBorders>
              <w:top w:val="nil"/>
              <w:left w:val="single" w:sz="4" w:space="0" w:color="auto"/>
              <w:bottom w:val="single" w:sz="4" w:space="0" w:color="auto"/>
              <w:right w:val="single" w:sz="4" w:space="0" w:color="auto"/>
            </w:tcBorders>
            <w:vAlign w:val="center"/>
            <w:hideMark/>
          </w:tcPr>
          <w:p w14:paraId="5E4AF7F8" w14:textId="77777777" w:rsidR="0008537E" w:rsidRDefault="0008537E">
            <w:pPr>
              <w:spacing w:after="0" w:line="240" w:lineRule="auto"/>
              <w:jc w:val="center"/>
              <w:rPr>
                <w:rFonts w:cstheme="minorHAnsi"/>
                <w:sz w:val="20"/>
                <w:szCs w:val="20"/>
              </w:rPr>
            </w:pPr>
            <w:r>
              <w:rPr>
                <w:color w:val="000000"/>
                <w:sz w:val="20"/>
                <w:szCs w:val="20"/>
              </w:rPr>
              <w:t xml:space="preserve"> 30/05/2014</w:t>
            </w:r>
          </w:p>
        </w:tc>
      </w:tr>
      <w:tr w:rsidR="0008537E" w14:paraId="4E7036C0"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14AB357D" w14:textId="77777777" w:rsidR="0008537E" w:rsidRDefault="0008537E">
            <w:pPr>
              <w:spacing w:after="0" w:line="240" w:lineRule="auto"/>
              <w:jc w:val="center"/>
              <w:rPr>
                <w:rFonts w:cstheme="minorHAnsi"/>
                <w:sz w:val="20"/>
                <w:szCs w:val="20"/>
              </w:rPr>
            </w:pPr>
            <w:r>
              <w:rPr>
                <w:rFonts w:cstheme="minorHAnsi"/>
                <w:sz w:val="20"/>
                <w:szCs w:val="20"/>
              </w:rPr>
              <w:t>30.</w:t>
            </w:r>
          </w:p>
        </w:tc>
        <w:tc>
          <w:tcPr>
            <w:tcW w:w="980" w:type="dxa"/>
            <w:tcBorders>
              <w:top w:val="single" w:sz="4" w:space="0" w:color="auto"/>
              <w:left w:val="single" w:sz="4" w:space="0" w:color="auto"/>
              <w:bottom w:val="single" w:sz="4" w:space="0" w:color="auto"/>
              <w:right w:val="single" w:sz="4" w:space="0" w:color="auto"/>
            </w:tcBorders>
            <w:vAlign w:val="center"/>
            <w:hideMark/>
          </w:tcPr>
          <w:p w14:paraId="072FB788" w14:textId="77777777" w:rsidR="0008537E" w:rsidRDefault="0008537E">
            <w:pPr>
              <w:spacing w:after="0" w:line="240" w:lineRule="auto"/>
              <w:jc w:val="center"/>
              <w:rPr>
                <w:rFonts w:cstheme="minorHAnsi"/>
                <w:sz w:val="20"/>
                <w:szCs w:val="20"/>
              </w:rPr>
            </w:pPr>
            <w:r>
              <w:rPr>
                <w:rFonts w:cs="Calibri"/>
                <w:color w:val="000000"/>
                <w:sz w:val="20"/>
                <w:szCs w:val="20"/>
              </w:rPr>
              <w:t>2TS1176</w:t>
            </w:r>
          </w:p>
        </w:tc>
        <w:tc>
          <w:tcPr>
            <w:tcW w:w="3584" w:type="dxa"/>
            <w:tcBorders>
              <w:top w:val="single" w:sz="4" w:space="0" w:color="auto"/>
              <w:left w:val="single" w:sz="4" w:space="0" w:color="auto"/>
              <w:bottom w:val="single" w:sz="4" w:space="0" w:color="auto"/>
              <w:right w:val="single" w:sz="4" w:space="0" w:color="auto"/>
            </w:tcBorders>
            <w:vAlign w:val="center"/>
            <w:hideMark/>
          </w:tcPr>
          <w:p w14:paraId="4CA09BF2"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SV.KRIŽ</w:t>
            </w:r>
            <w:proofErr w:type="spellEnd"/>
            <w:r>
              <w:rPr>
                <w:rFonts w:cs="Calibri"/>
                <w:color w:val="000000"/>
                <w:sz w:val="20"/>
                <w:szCs w:val="20"/>
              </w:rPr>
              <w:t xml:space="preserve"> ZAČRETJE TRG. CENTAR 1</w:t>
            </w:r>
          </w:p>
        </w:tc>
        <w:tc>
          <w:tcPr>
            <w:tcW w:w="1405" w:type="dxa"/>
            <w:tcBorders>
              <w:top w:val="nil"/>
              <w:left w:val="single" w:sz="4" w:space="0" w:color="auto"/>
              <w:bottom w:val="single" w:sz="4" w:space="0" w:color="auto"/>
              <w:right w:val="single" w:sz="4" w:space="0" w:color="auto"/>
            </w:tcBorders>
            <w:vAlign w:val="center"/>
            <w:hideMark/>
          </w:tcPr>
          <w:p w14:paraId="488B6DF4" w14:textId="77777777" w:rsidR="0008537E" w:rsidRDefault="0008537E">
            <w:pPr>
              <w:spacing w:after="0" w:line="240" w:lineRule="auto"/>
              <w:jc w:val="center"/>
              <w:rPr>
                <w:rFonts w:cstheme="minorHAnsi"/>
                <w:sz w:val="20"/>
                <w:szCs w:val="20"/>
              </w:rPr>
            </w:pPr>
            <w:r>
              <w:rPr>
                <w:color w:val="000000"/>
                <w:sz w:val="20"/>
                <w:szCs w:val="20"/>
              </w:rPr>
              <w:t>TZA176</w:t>
            </w:r>
          </w:p>
        </w:tc>
        <w:tc>
          <w:tcPr>
            <w:tcW w:w="849" w:type="dxa"/>
            <w:tcBorders>
              <w:top w:val="nil"/>
              <w:left w:val="single" w:sz="4" w:space="0" w:color="auto"/>
              <w:bottom w:val="single" w:sz="4" w:space="0" w:color="auto"/>
              <w:right w:val="single" w:sz="4" w:space="0" w:color="auto"/>
            </w:tcBorders>
            <w:vAlign w:val="center"/>
            <w:hideMark/>
          </w:tcPr>
          <w:p w14:paraId="2805F7B8"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07FD0BAA"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11B5269E"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6D97352A"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5CDF8E2F" w14:textId="77777777" w:rsidR="0008537E" w:rsidRDefault="0008537E">
            <w:pPr>
              <w:spacing w:after="0" w:line="240" w:lineRule="auto"/>
              <w:jc w:val="center"/>
              <w:rPr>
                <w:rFonts w:cstheme="minorHAnsi"/>
                <w:sz w:val="20"/>
                <w:szCs w:val="20"/>
              </w:rPr>
            </w:pPr>
            <w:r>
              <w:rPr>
                <w:color w:val="000000"/>
                <w:sz w:val="20"/>
                <w:szCs w:val="20"/>
              </w:rPr>
              <w:t>1000.0 kVA</w:t>
            </w:r>
          </w:p>
        </w:tc>
        <w:tc>
          <w:tcPr>
            <w:tcW w:w="1560" w:type="dxa"/>
            <w:tcBorders>
              <w:top w:val="nil"/>
              <w:left w:val="single" w:sz="4" w:space="0" w:color="auto"/>
              <w:bottom w:val="single" w:sz="4" w:space="0" w:color="auto"/>
              <w:right w:val="single" w:sz="4" w:space="0" w:color="auto"/>
            </w:tcBorders>
            <w:vAlign w:val="center"/>
            <w:hideMark/>
          </w:tcPr>
          <w:p w14:paraId="075E79B8" w14:textId="77777777" w:rsidR="0008537E" w:rsidRDefault="0008537E">
            <w:pPr>
              <w:spacing w:after="0" w:line="240" w:lineRule="auto"/>
              <w:jc w:val="center"/>
              <w:rPr>
                <w:rFonts w:cstheme="minorHAnsi"/>
                <w:sz w:val="20"/>
                <w:szCs w:val="20"/>
              </w:rPr>
            </w:pPr>
            <w:r>
              <w:rPr>
                <w:color w:val="000000"/>
                <w:sz w:val="20"/>
                <w:szCs w:val="20"/>
              </w:rPr>
              <w:t xml:space="preserve"> 31/12/2008</w:t>
            </w:r>
          </w:p>
        </w:tc>
      </w:tr>
      <w:tr w:rsidR="0008537E" w14:paraId="08C3D306"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1F1325A" w14:textId="77777777" w:rsidR="0008537E" w:rsidRDefault="0008537E">
            <w:pPr>
              <w:spacing w:after="0" w:line="240" w:lineRule="auto"/>
              <w:jc w:val="center"/>
              <w:rPr>
                <w:rFonts w:cstheme="minorHAnsi"/>
                <w:sz w:val="20"/>
                <w:szCs w:val="20"/>
              </w:rPr>
            </w:pPr>
            <w:r>
              <w:rPr>
                <w:rFonts w:cstheme="minorHAnsi"/>
                <w:sz w:val="20"/>
                <w:szCs w:val="20"/>
              </w:rPr>
              <w:t>31.</w:t>
            </w:r>
          </w:p>
        </w:tc>
        <w:tc>
          <w:tcPr>
            <w:tcW w:w="980" w:type="dxa"/>
            <w:tcBorders>
              <w:top w:val="nil"/>
              <w:left w:val="single" w:sz="4" w:space="0" w:color="auto"/>
              <w:bottom w:val="single" w:sz="4" w:space="0" w:color="auto"/>
              <w:right w:val="single" w:sz="4" w:space="0" w:color="auto"/>
            </w:tcBorders>
            <w:vAlign w:val="center"/>
            <w:hideMark/>
          </w:tcPr>
          <w:p w14:paraId="5D256EED" w14:textId="77777777" w:rsidR="0008537E" w:rsidRDefault="0008537E">
            <w:pPr>
              <w:spacing w:after="0" w:line="240" w:lineRule="auto"/>
              <w:jc w:val="center"/>
              <w:rPr>
                <w:rFonts w:cstheme="minorHAnsi"/>
                <w:sz w:val="20"/>
                <w:szCs w:val="20"/>
              </w:rPr>
            </w:pPr>
            <w:r>
              <w:rPr>
                <w:rFonts w:cs="Calibri"/>
                <w:color w:val="000000"/>
                <w:sz w:val="20"/>
                <w:szCs w:val="20"/>
              </w:rPr>
              <w:t>2TS1180</w:t>
            </w:r>
          </w:p>
        </w:tc>
        <w:tc>
          <w:tcPr>
            <w:tcW w:w="3584" w:type="dxa"/>
            <w:tcBorders>
              <w:top w:val="nil"/>
              <w:left w:val="single" w:sz="4" w:space="0" w:color="auto"/>
              <w:bottom w:val="single" w:sz="4" w:space="0" w:color="auto"/>
              <w:right w:val="single" w:sz="4" w:space="0" w:color="auto"/>
            </w:tcBorders>
            <w:vAlign w:val="center"/>
            <w:hideMark/>
          </w:tcPr>
          <w:p w14:paraId="001D57D6"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SV.KRIŽ</w:t>
            </w:r>
            <w:proofErr w:type="spellEnd"/>
            <w:r>
              <w:rPr>
                <w:rFonts w:cs="Calibri"/>
                <w:color w:val="000000"/>
                <w:sz w:val="20"/>
                <w:szCs w:val="20"/>
              </w:rPr>
              <w:t xml:space="preserve"> ZAČRETJE TRG. CENTAR 2</w:t>
            </w:r>
          </w:p>
        </w:tc>
        <w:tc>
          <w:tcPr>
            <w:tcW w:w="1405" w:type="dxa"/>
            <w:tcBorders>
              <w:top w:val="nil"/>
              <w:left w:val="single" w:sz="4" w:space="0" w:color="auto"/>
              <w:bottom w:val="single" w:sz="4" w:space="0" w:color="auto"/>
              <w:right w:val="single" w:sz="4" w:space="0" w:color="auto"/>
            </w:tcBorders>
            <w:vAlign w:val="center"/>
            <w:hideMark/>
          </w:tcPr>
          <w:p w14:paraId="00BF6923" w14:textId="77777777" w:rsidR="0008537E" w:rsidRDefault="0008537E">
            <w:pPr>
              <w:spacing w:after="0" w:line="240" w:lineRule="auto"/>
              <w:jc w:val="center"/>
              <w:rPr>
                <w:rFonts w:cstheme="minorHAnsi"/>
                <w:sz w:val="20"/>
                <w:szCs w:val="20"/>
              </w:rPr>
            </w:pPr>
            <w:r>
              <w:rPr>
                <w:color w:val="000000"/>
                <w:sz w:val="20"/>
                <w:szCs w:val="20"/>
              </w:rPr>
              <w:t>TZA180</w:t>
            </w:r>
          </w:p>
        </w:tc>
        <w:tc>
          <w:tcPr>
            <w:tcW w:w="849" w:type="dxa"/>
            <w:tcBorders>
              <w:top w:val="nil"/>
              <w:left w:val="single" w:sz="4" w:space="0" w:color="auto"/>
              <w:bottom w:val="single" w:sz="4" w:space="0" w:color="auto"/>
              <w:right w:val="single" w:sz="4" w:space="0" w:color="auto"/>
            </w:tcBorders>
            <w:vAlign w:val="center"/>
            <w:hideMark/>
          </w:tcPr>
          <w:p w14:paraId="4A3126A1"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5AA3B834"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55DE8D83"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55E7C6A3"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37BC3235" w14:textId="77777777" w:rsidR="0008537E" w:rsidRDefault="0008537E">
            <w:pPr>
              <w:spacing w:after="0" w:line="240" w:lineRule="auto"/>
              <w:jc w:val="center"/>
              <w:rPr>
                <w:rFonts w:cstheme="minorHAnsi"/>
                <w:sz w:val="20"/>
                <w:szCs w:val="20"/>
              </w:rPr>
            </w:pPr>
            <w:r>
              <w:rPr>
                <w:color w:val="000000"/>
                <w:sz w:val="20"/>
                <w:szCs w:val="20"/>
              </w:rPr>
              <w:t>1000.0 kVA</w:t>
            </w:r>
          </w:p>
        </w:tc>
        <w:tc>
          <w:tcPr>
            <w:tcW w:w="1560" w:type="dxa"/>
            <w:tcBorders>
              <w:top w:val="nil"/>
              <w:left w:val="single" w:sz="4" w:space="0" w:color="auto"/>
              <w:bottom w:val="single" w:sz="4" w:space="0" w:color="auto"/>
              <w:right w:val="single" w:sz="4" w:space="0" w:color="auto"/>
            </w:tcBorders>
            <w:vAlign w:val="center"/>
            <w:hideMark/>
          </w:tcPr>
          <w:p w14:paraId="49DEF0AC" w14:textId="77777777" w:rsidR="0008537E" w:rsidRDefault="0008537E">
            <w:pPr>
              <w:spacing w:after="0" w:line="240" w:lineRule="auto"/>
              <w:jc w:val="center"/>
              <w:rPr>
                <w:rFonts w:cstheme="minorHAnsi"/>
                <w:sz w:val="20"/>
                <w:szCs w:val="20"/>
              </w:rPr>
            </w:pPr>
            <w:r>
              <w:rPr>
                <w:color w:val="000000"/>
                <w:sz w:val="20"/>
                <w:szCs w:val="20"/>
              </w:rPr>
              <w:t xml:space="preserve"> 31/12/2009</w:t>
            </w:r>
          </w:p>
        </w:tc>
      </w:tr>
      <w:tr w:rsidR="0008537E" w14:paraId="1E5935D4"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5B834D2B" w14:textId="77777777" w:rsidR="0008537E" w:rsidRDefault="0008537E">
            <w:pPr>
              <w:spacing w:after="0" w:line="240" w:lineRule="auto"/>
              <w:jc w:val="center"/>
              <w:rPr>
                <w:rFonts w:cstheme="minorHAnsi"/>
                <w:sz w:val="20"/>
                <w:szCs w:val="20"/>
              </w:rPr>
            </w:pPr>
            <w:r>
              <w:rPr>
                <w:rFonts w:cstheme="minorHAnsi"/>
                <w:sz w:val="20"/>
                <w:szCs w:val="20"/>
              </w:rPr>
              <w:t>32.</w:t>
            </w:r>
          </w:p>
        </w:tc>
        <w:tc>
          <w:tcPr>
            <w:tcW w:w="980" w:type="dxa"/>
            <w:tcBorders>
              <w:top w:val="nil"/>
              <w:left w:val="single" w:sz="4" w:space="0" w:color="auto"/>
              <w:bottom w:val="single" w:sz="4" w:space="0" w:color="auto"/>
              <w:right w:val="single" w:sz="4" w:space="0" w:color="auto"/>
            </w:tcBorders>
            <w:vAlign w:val="center"/>
            <w:hideMark/>
          </w:tcPr>
          <w:p w14:paraId="5734491B" w14:textId="77777777" w:rsidR="0008537E" w:rsidRDefault="0008537E">
            <w:pPr>
              <w:spacing w:after="0" w:line="240" w:lineRule="auto"/>
              <w:jc w:val="center"/>
              <w:rPr>
                <w:rFonts w:cstheme="minorHAnsi"/>
                <w:sz w:val="20"/>
                <w:szCs w:val="20"/>
              </w:rPr>
            </w:pPr>
            <w:r>
              <w:rPr>
                <w:rFonts w:cs="Calibri"/>
                <w:color w:val="000000"/>
                <w:sz w:val="20"/>
                <w:szCs w:val="20"/>
              </w:rPr>
              <w:t>2TS1141</w:t>
            </w:r>
          </w:p>
        </w:tc>
        <w:tc>
          <w:tcPr>
            <w:tcW w:w="3584" w:type="dxa"/>
            <w:tcBorders>
              <w:top w:val="nil"/>
              <w:left w:val="single" w:sz="4" w:space="0" w:color="auto"/>
              <w:bottom w:val="single" w:sz="4" w:space="0" w:color="auto"/>
              <w:right w:val="single" w:sz="4" w:space="0" w:color="auto"/>
            </w:tcBorders>
            <w:vAlign w:val="center"/>
            <w:hideMark/>
          </w:tcPr>
          <w:p w14:paraId="0BE56C86" w14:textId="77777777" w:rsidR="0008537E" w:rsidRDefault="0008537E">
            <w:pPr>
              <w:spacing w:after="0" w:line="240" w:lineRule="auto"/>
              <w:jc w:val="center"/>
              <w:rPr>
                <w:rFonts w:cstheme="minorHAnsi"/>
                <w:sz w:val="20"/>
                <w:szCs w:val="20"/>
              </w:rPr>
            </w:pPr>
            <w:r>
              <w:rPr>
                <w:rFonts w:cs="Calibri"/>
                <w:color w:val="000000"/>
                <w:sz w:val="20"/>
                <w:szCs w:val="20"/>
              </w:rPr>
              <w:t>SVETI KRIŽ ZAČRETJE AUTOCESTA</w:t>
            </w:r>
          </w:p>
        </w:tc>
        <w:tc>
          <w:tcPr>
            <w:tcW w:w="1405" w:type="dxa"/>
            <w:tcBorders>
              <w:top w:val="nil"/>
              <w:left w:val="single" w:sz="4" w:space="0" w:color="auto"/>
              <w:bottom w:val="single" w:sz="4" w:space="0" w:color="auto"/>
              <w:right w:val="single" w:sz="4" w:space="0" w:color="auto"/>
            </w:tcBorders>
            <w:vAlign w:val="center"/>
            <w:hideMark/>
          </w:tcPr>
          <w:p w14:paraId="7B8110BD" w14:textId="77777777" w:rsidR="0008537E" w:rsidRDefault="0008537E">
            <w:pPr>
              <w:spacing w:after="0" w:line="240" w:lineRule="auto"/>
              <w:jc w:val="center"/>
              <w:rPr>
                <w:rFonts w:cstheme="minorHAnsi"/>
                <w:sz w:val="20"/>
                <w:szCs w:val="20"/>
              </w:rPr>
            </w:pPr>
            <w:r>
              <w:rPr>
                <w:color w:val="000000"/>
                <w:sz w:val="20"/>
                <w:szCs w:val="20"/>
              </w:rPr>
              <w:t>TZA141</w:t>
            </w:r>
          </w:p>
        </w:tc>
        <w:tc>
          <w:tcPr>
            <w:tcW w:w="849" w:type="dxa"/>
            <w:tcBorders>
              <w:top w:val="nil"/>
              <w:left w:val="single" w:sz="4" w:space="0" w:color="auto"/>
              <w:bottom w:val="single" w:sz="4" w:space="0" w:color="auto"/>
              <w:right w:val="single" w:sz="4" w:space="0" w:color="auto"/>
            </w:tcBorders>
            <w:vAlign w:val="center"/>
            <w:hideMark/>
          </w:tcPr>
          <w:p w14:paraId="216C2E7B"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4E3FD610"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0203F231"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6C6EF520"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77BEB6B9" w14:textId="77777777" w:rsidR="0008537E" w:rsidRDefault="0008537E">
            <w:pPr>
              <w:spacing w:after="0" w:line="240" w:lineRule="auto"/>
              <w:jc w:val="center"/>
              <w:rPr>
                <w:rFonts w:cstheme="minorHAnsi"/>
                <w:sz w:val="20"/>
                <w:szCs w:val="20"/>
              </w:rPr>
            </w:pPr>
            <w:r>
              <w:rPr>
                <w:color w:val="000000"/>
                <w:sz w:val="20"/>
                <w:szCs w:val="20"/>
              </w:rPr>
              <w:t>400.0 kVA</w:t>
            </w:r>
          </w:p>
        </w:tc>
        <w:tc>
          <w:tcPr>
            <w:tcW w:w="1560" w:type="dxa"/>
            <w:tcBorders>
              <w:top w:val="nil"/>
              <w:left w:val="single" w:sz="4" w:space="0" w:color="auto"/>
              <w:bottom w:val="single" w:sz="4" w:space="0" w:color="auto"/>
              <w:right w:val="single" w:sz="4" w:space="0" w:color="auto"/>
            </w:tcBorders>
            <w:vAlign w:val="center"/>
            <w:hideMark/>
          </w:tcPr>
          <w:p w14:paraId="6A74CFEA" w14:textId="77777777" w:rsidR="0008537E" w:rsidRDefault="0008537E">
            <w:pPr>
              <w:spacing w:after="0" w:line="240" w:lineRule="auto"/>
              <w:jc w:val="center"/>
              <w:rPr>
                <w:rFonts w:cstheme="minorHAnsi"/>
                <w:sz w:val="20"/>
                <w:szCs w:val="20"/>
              </w:rPr>
            </w:pPr>
            <w:r>
              <w:rPr>
                <w:color w:val="000000"/>
                <w:sz w:val="20"/>
                <w:szCs w:val="20"/>
              </w:rPr>
              <w:t xml:space="preserve"> 31/12/1999</w:t>
            </w:r>
          </w:p>
        </w:tc>
      </w:tr>
      <w:tr w:rsidR="0008537E" w14:paraId="34A21465"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5F72B61E" w14:textId="77777777" w:rsidR="0008537E" w:rsidRDefault="0008537E">
            <w:pPr>
              <w:spacing w:after="0" w:line="240" w:lineRule="auto"/>
              <w:jc w:val="center"/>
              <w:rPr>
                <w:rFonts w:cstheme="minorHAnsi"/>
                <w:sz w:val="20"/>
                <w:szCs w:val="20"/>
              </w:rPr>
            </w:pPr>
            <w:r>
              <w:rPr>
                <w:rFonts w:cstheme="minorHAnsi"/>
                <w:sz w:val="20"/>
                <w:szCs w:val="20"/>
              </w:rPr>
              <w:lastRenderedPageBreak/>
              <w:t>33.</w:t>
            </w:r>
          </w:p>
        </w:tc>
        <w:tc>
          <w:tcPr>
            <w:tcW w:w="980" w:type="dxa"/>
            <w:tcBorders>
              <w:top w:val="single" w:sz="4" w:space="0" w:color="auto"/>
              <w:left w:val="single" w:sz="4" w:space="0" w:color="auto"/>
              <w:bottom w:val="single" w:sz="4" w:space="0" w:color="auto"/>
              <w:right w:val="single" w:sz="4" w:space="0" w:color="auto"/>
            </w:tcBorders>
            <w:vAlign w:val="center"/>
            <w:hideMark/>
          </w:tcPr>
          <w:p w14:paraId="4EC18E44" w14:textId="77777777" w:rsidR="0008537E" w:rsidRDefault="0008537E">
            <w:pPr>
              <w:spacing w:after="0" w:line="240" w:lineRule="auto"/>
              <w:jc w:val="center"/>
              <w:rPr>
                <w:rFonts w:cstheme="minorHAnsi"/>
                <w:sz w:val="20"/>
                <w:szCs w:val="20"/>
              </w:rPr>
            </w:pPr>
            <w:r>
              <w:rPr>
                <w:rFonts w:cs="Calibri"/>
                <w:color w:val="000000"/>
                <w:sz w:val="20"/>
                <w:szCs w:val="20"/>
              </w:rPr>
              <w:t>2TS194</w:t>
            </w:r>
          </w:p>
        </w:tc>
        <w:tc>
          <w:tcPr>
            <w:tcW w:w="3584" w:type="dxa"/>
            <w:tcBorders>
              <w:top w:val="single" w:sz="4" w:space="0" w:color="auto"/>
              <w:left w:val="single" w:sz="4" w:space="0" w:color="auto"/>
              <w:bottom w:val="single" w:sz="4" w:space="0" w:color="auto"/>
              <w:right w:val="single" w:sz="4" w:space="0" w:color="auto"/>
            </w:tcBorders>
            <w:vAlign w:val="center"/>
            <w:hideMark/>
          </w:tcPr>
          <w:p w14:paraId="727B99B9" w14:textId="77777777" w:rsidR="0008537E" w:rsidRDefault="0008537E">
            <w:pPr>
              <w:spacing w:after="0" w:line="240" w:lineRule="auto"/>
              <w:jc w:val="center"/>
              <w:rPr>
                <w:rFonts w:cstheme="minorHAnsi"/>
                <w:sz w:val="20"/>
                <w:szCs w:val="20"/>
              </w:rPr>
            </w:pPr>
            <w:r>
              <w:rPr>
                <w:rFonts w:cs="Calibri"/>
                <w:color w:val="000000"/>
                <w:sz w:val="20"/>
                <w:szCs w:val="20"/>
              </w:rPr>
              <w:t>SVETI KRIŽ ZAČRETJE CENTAR</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AC531F1" w14:textId="77777777" w:rsidR="0008537E" w:rsidRDefault="0008537E">
            <w:pPr>
              <w:spacing w:after="0" w:line="240" w:lineRule="auto"/>
              <w:jc w:val="center"/>
              <w:rPr>
                <w:rFonts w:cstheme="minorHAnsi"/>
                <w:sz w:val="20"/>
                <w:szCs w:val="20"/>
              </w:rPr>
            </w:pPr>
            <w:r>
              <w:rPr>
                <w:color w:val="000000"/>
                <w:sz w:val="20"/>
                <w:szCs w:val="20"/>
              </w:rPr>
              <w:t>TZA094</w:t>
            </w:r>
          </w:p>
        </w:tc>
        <w:tc>
          <w:tcPr>
            <w:tcW w:w="849" w:type="dxa"/>
            <w:tcBorders>
              <w:top w:val="single" w:sz="4" w:space="0" w:color="auto"/>
              <w:left w:val="single" w:sz="4" w:space="0" w:color="auto"/>
              <w:bottom w:val="single" w:sz="4" w:space="0" w:color="auto"/>
              <w:right w:val="single" w:sz="4" w:space="0" w:color="auto"/>
            </w:tcBorders>
            <w:vAlign w:val="center"/>
            <w:hideMark/>
          </w:tcPr>
          <w:p w14:paraId="4A199509"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single" w:sz="4" w:space="0" w:color="auto"/>
              <w:left w:val="single" w:sz="4" w:space="0" w:color="auto"/>
              <w:bottom w:val="single" w:sz="4" w:space="0" w:color="auto"/>
              <w:right w:val="single" w:sz="4" w:space="0" w:color="auto"/>
            </w:tcBorders>
            <w:vAlign w:val="center"/>
            <w:hideMark/>
          </w:tcPr>
          <w:p w14:paraId="527753BC"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46D4287E"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223167"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CE2F22" w14:textId="77777777" w:rsidR="0008537E" w:rsidRDefault="0008537E">
            <w:pPr>
              <w:spacing w:after="0" w:line="240" w:lineRule="auto"/>
              <w:jc w:val="center"/>
              <w:rPr>
                <w:rFonts w:cstheme="minorHAnsi"/>
                <w:sz w:val="20"/>
                <w:szCs w:val="20"/>
              </w:rPr>
            </w:pPr>
            <w:r>
              <w:rPr>
                <w:color w:val="000000"/>
                <w:sz w:val="20"/>
                <w:szCs w:val="20"/>
              </w:rPr>
              <w:t>250.0 kVA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F308B7" w14:textId="77777777" w:rsidR="0008537E" w:rsidRDefault="0008537E">
            <w:pPr>
              <w:spacing w:after="0" w:line="240" w:lineRule="auto"/>
              <w:jc w:val="center"/>
              <w:rPr>
                <w:rFonts w:cstheme="minorHAnsi"/>
                <w:sz w:val="20"/>
                <w:szCs w:val="20"/>
              </w:rPr>
            </w:pPr>
            <w:r>
              <w:rPr>
                <w:color w:val="000000"/>
                <w:sz w:val="20"/>
                <w:szCs w:val="20"/>
              </w:rPr>
              <w:t xml:space="preserve"> 31/12/2003</w:t>
            </w:r>
          </w:p>
        </w:tc>
      </w:tr>
      <w:tr w:rsidR="0008537E" w14:paraId="5F04136D"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8F53E35" w14:textId="77777777" w:rsidR="0008537E" w:rsidRDefault="0008537E">
            <w:pPr>
              <w:spacing w:after="0" w:line="240" w:lineRule="auto"/>
              <w:jc w:val="center"/>
              <w:rPr>
                <w:rFonts w:cstheme="minorHAnsi"/>
                <w:sz w:val="20"/>
                <w:szCs w:val="20"/>
              </w:rPr>
            </w:pPr>
            <w:r>
              <w:rPr>
                <w:rFonts w:cstheme="minorHAnsi"/>
                <w:sz w:val="20"/>
                <w:szCs w:val="20"/>
              </w:rPr>
              <w:t>34.</w:t>
            </w:r>
          </w:p>
        </w:tc>
        <w:tc>
          <w:tcPr>
            <w:tcW w:w="980" w:type="dxa"/>
            <w:tcBorders>
              <w:top w:val="nil"/>
              <w:left w:val="single" w:sz="4" w:space="0" w:color="auto"/>
              <w:bottom w:val="single" w:sz="4" w:space="0" w:color="auto"/>
              <w:right w:val="single" w:sz="4" w:space="0" w:color="auto"/>
            </w:tcBorders>
            <w:vAlign w:val="center"/>
            <w:hideMark/>
          </w:tcPr>
          <w:p w14:paraId="03605717" w14:textId="77777777" w:rsidR="0008537E" w:rsidRDefault="0008537E">
            <w:pPr>
              <w:spacing w:after="0" w:line="240" w:lineRule="auto"/>
              <w:jc w:val="center"/>
              <w:rPr>
                <w:rFonts w:cstheme="minorHAnsi"/>
                <w:sz w:val="20"/>
                <w:szCs w:val="20"/>
              </w:rPr>
            </w:pPr>
            <w:r>
              <w:rPr>
                <w:rFonts w:cs="Calibri"/>
                <w:color w:val="000000"/>
                <w:sz w:val="20"/>
                <w:szCs w:val="20"/>
              </w:rPr>
              <w:t>2TS195</w:t>
            </w:r>
          </w:p>
        </w:tc>
        <w:tc>
          <w:tcPr>
            <w:tcW w:w="3584" w:type="dxa"/>
            <w:tcBorders>
              <w:top w:val="nil"/>
              <w:left w:val="single" w:sz="4" w:space="0" w:color="auto"/>
              <w:bottom w:val="single" w:sz="4" w:space="0" w:color="auto"/>
              <w:right w:val="single" w:sz="4" w:space="0" w:color="auto"/>
            </w:tcBorders>
            <w:vAlign w:val="center"/>
            <w:hideMark/>
          </w:tcPr>
          <w:p w14:paraId="21F9CD0C" w14:textId="77777777" w:rsidR="0008537E" w:rsidRDefault="0008537E">
            <w:pPr>
              <w:spacing w:after="0" w:line="240" w:lineRule="auto"/>
              <w:jc w:val="center"/>
              <w:rPr>
                <w:rFonts w:cstheme="minorHAnsi"/>
                <w:sz w:val="20"/>
                <w:szCs w:val="20"/>
              </w:rPr>
            </w:pPr>
            <w:r>
              <w:rPr>
                <w:rFonts w:cs="Calibri"/>
                <w:color w:val="000000"/>
                <w:sz w:val="20"/>
                <w:szCs w:val="20"/>
              </w:rPr>
              <w:t xml:space="preserve">SVETI KRIŽ ZAČRETJE </w:t>
            </w:r>
            <w:proofErr w:type="spellStart"/>
            <w:r>
              <w:rPr>
                <w:rFonts w:cs="Calibri"/>
                <w:color w:val="000000"/>
                <w:sz w:val="20"/>
                <w:szCs w:val="20"/>
              </w:rPr>
              <w:t>LABUDOVAC</w:t>
            </w:r>
            <w:proofErr w:type="spellEnd"/>
          </w:p>
        </w:tc>
        <w:tc>
          <w:tcPr>
            <w:tcW w:w="1405" w:type="dxa"/>
            <w:tcBorders>
              <w:top w:val="nil"/>
              <w:left w:val="single" w:sz="4" w:space="0" w:color="auto"/>
              <w:bottom w:val="single" w:sz="4" w:space="0" w:color="auto"/>
              <w:right w:val="single" w:sz="4" w:space="0" w:color="auto"/>
            </w:tcBorders>
            <w:vAlign w:val="center"/>
            <w:hideMark/>
          </w:tcPr>
          <w:p w14:paraId="073C07F9" w14:textId="77777777" w:rsidR="0008537E" w:rsidRDefault="0008537E">
            <w:pPr>
              <w:spacing w:after="0" w:line="240" w:lineRule="auto"/>
              <w:jc w:val="center"/>
              <w:rPr>
                <w:rFonts w:cstheme="minorHAnsi"/>
                <w:sz w:val="20"/>
                <w:szCs w:val="20"/>
              </w:rPr>
            </w:pPr>
            <w:r>
              <w:rPr>
                <w:color w:val="000000"/>
                <w:sz w:val="20"/>
                <w:szCs w:val="20"/>
              </w:rPr>
              <w:t>TZA095</w:t>
            </w:r>
          </w:p>
        </w:tc>
        <w:tc>
          <w:tcPr>
            <w:tcW w:w="849" w:type="dxa"/>
            <w:tcBorders>
              <w:top w:val="nil"/>
              <w:left w:val="single" w:sz="4" w:space="0" w:color="auto"/>
              <w:bottom w:val="single" w:sz="4" w:space="0" w:color="auto"/>
              <w:right w:val="single" w:sz="4" w:space="0" w:color="auto"/>
            </w:tcBorders>
            <w:vAlign w:val="center"/>
            <w:hideMark/>
          </w:tcPr>
          <w:p w14:paraId="250AA14B"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23DA78D0"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0F5990BE"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7A127FF1"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32C34639" w14:textId="77777777" w:rsidR="0008537E" w:rsidRDefault="0008537E">
            <w:pPr>
              <w:spacing w:after="0" w:line="240" w:lineRule="auto"/>
              <w:jc w:val="center"/>
              <w:rPr>
                <w:rFonts w:cstheme="minorHAnsi"/>
                <w:sz w:val="20"/>
                <w:szCs w:val="20"/>
              </w:rPr>
            </w:pPr>
            <w:r>
              <w:rPr>
                <w:color w:val="000000"/>
                <w:sz w:val="20"/>
                <w:szCs w:val="20"/>
              </w:rPr>
              <w:t>400.0 kVA</w:t>
            </w:r>
          </w:p>
        </w:tc>
        <w:tc>
          <w:tcPr>
            <w:tcW w:w="1560" w:type="dxa"/>
            <w:tcBorders>
              <w:top w:val="nil"/>
              <w:left w:val="single" w:sz="4" w:space="0" w:color="auto"/>
              <w:bottom w:val="single" w:sz="4" w:space="0" w:color="auto"/>
              <w:right w:val="single" w:sz="4" w:space="0" w:color="auto"/>
            </w:tcBorders>
            <w:vAlign w:val="center"/>
            <w:hideMark/>
          </w:tcPr>
          <w:p w14:paraId="0869D459" w14:textId="77777777" w:rsidR="0008537E" w:rsidRDefault="0008537E">
            <w:pPr>
              <w:spacing w:after="0" w:line="240" w:lineRule="auto"/>
              <w:jc w:val="center"/>
              <w:rPr>
                <w:rFonts w:cstheme="minorHAnsi"/>
                <w:sz w:val="20"/>
                <w:szCs w:val="20"/>
              </w:rPr>
            </w:pPr>
            <w:r>
              <w:rPr>
                <w:color w:val="000000"/>
                <w:sz w:val="20"/>
                <w:szCs w:val="20"/>
              </w:rPr>
              <w:t xml:space="preserve"> 31/12/1973</w:t>
            </w:r>
          </w:p>
        </w:tc>
      </w:tr>
      <w:tr w:rsidR="0008537E" w14:paraId="01A48C29"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3A6A262C" w14:textId="77777777" w:rsidR="0008537E" w:rsidRDefault="0008537E">
            <w:pPr>
              <w:spacing w:after="0" w:line="240" w:lineRule="auto"/>
              <w:jc w:val="center"/>
              <w:rPr>
                <w:rFonts w:cstheme="minorHAnsi"/>
                <w:sz w:val="20"/>
                <w:szCs w:val="20"/>
              </w:rPr>
            </w:pPr>
            <w:r>
              <w:rPr>
                <w:rFonts w:cstheme="minorHAnsi"/>
                <w:sz w:val="20"/>
                <w:szCs w:val="20"/>
              </w:rPr>
              <w:t>35.</w:t>
            </w:r>
          </w:p>
        </w:tc>
        <w:tc>
          <w:tcPr>
            <w:tcW w:w="980" w:type="dxa"/>
            <w:tcBorders>
              <w:top w:val="nil"/>
              <w:left w:val="single" w:sz="4" w:space="0" w:color="auto"/>
              <w:bottom w:val="single" w:sz="4" w:space="0" w:color="auto"/>
              <w:right w:val="single" w:sz="4" w:space="0" w:color="auto"/>
            </w:tcBorders>
            <w:vAlign w:val="center"/>
            <w:hideMark/>
          </w:tcPr>
          <w:p w14:paraId="15473D34" w14:textId="77777777" w:rsidR="0008537E" w:rsidRDefault="0008537E">
            <w:pPr>
              <w:spacing w:after="0" w:line="240" w:lineRule="auto"/>
              <w:jc w:val="center"/>
              <w:rPr>
                <w:rFonts w:cstheme="minorHAnsi"/>
                <w:sz w:val="20"/>
                <w:szCs w:val="20"/>
              </w:rPr>
            </w:pPr>
            <w:r>
              <w:rPr>
                <w:rFonts w:cs="Calibri"/>
                <w:color w:val="000000"/>
                <w:sz w:val="20"/>
                <w:szCs w:val="20"/>
              </w:rPr>
              <w:t>2TS1165</w:t>
            </w:r>
          </w:p>
        </w:tc>
        <w:tc>
          <w:tcPr>
            <w:tcW w:w="3584" w:type="dxa"/>
            <w:tcBorders>
              <w:top w:val="nil"/>
              <w:left w:val="single" w:sz="4" w:space="0" w:color="auto"/>
              <w:bottom w:val="single" w:sz="4" w:space="0" w:color="auto"/>
              <w:right w:val="single" w:sz="4" w:space="0" w:color="auto"/>
            </w:tcBorders>
            <w:vAlign w:val="center"/>
            <w:hideMark/>
          </w:tcPr>
          <w:p w14:paraId="6903B7D9" w14:textId="77777777" w:rsidR="0008537E" w:rsidRDefault="0008537E">
            <w:pPr>
              <w:spacing w:after="0" w:line="240" w:lineRule="auto"/>
              <w:jc w:val="center"/>
              <w:rPr>
                <w:rFonts w:cstheme="minorHAnsi"/>
                <w:sz w:val="20"/>
                <w:szCs w:val="20"/>
              </w:rPr>
            </w:pPr>
            <w:r>
              <w:rPr>
                <w:rFonts w:cs="Calibri"/>
                <w:color w:val="000000"/>
                <w:sz w:val="20"/>
                <w:szCs w:val="20"/>
              </w:rPr>
              <w:t>SVETI KRIŽ ZAČRETJE PERFEKTA</w:t>
            </w:r>
          </w:p>
        </w:tc>
        <w:tc>
          <w:tcPr>
            <w:tcW w:w="1405" w:type="dxa"/>
            <w:tcBorders>
              <w:top w:val="nil"/>
              <w:left w:val="single" w:sz="4" w:space="0" w:color="auto"/>
              <w:bottom w:val="single" w:sz="4" w:space="0" w:color="auto"/>
              <w:right w:val="single" w:sz="4" w:space="0" w:color="auto"/>
            </w:tcBorders>
            <w:vAlign w:val="center"/>
            <w:hideMark/>
          </w:tcPr>
          <w:p w14:paraId="4EB0F65E" w14:textId="77777777" w:rsidR="0008537E" w:rsidRDefault="0008537E">
            <w:pPr>
              <w:spacing w:after="0" w:line="240" w:lineRule="auto"/>
              <w:jc w:val="center"/>
              <w:rPr>
                <w:rFonts w:cstheme="minorHAnsi"/>
                <w:sz w:val="20"/>
                <w:szCs w:val="20"/>
              </w:rPr>
            </w:pPr>
            <w:r>
              <w:rPr>
                <w:color w:val="000000"/>
                <w:sz w:val="20"/>
                <w:szCs w:val="20"/>
              </w:rPr>
              <w:t>TZA165</w:t>
            </w:r>
          </w:p>
        </w:tc>
        <w:tc>
          <w:tcPr>
            <w:tcW w:w="849" w:type="dxa"/>
            <w:tcBorders>
              <w:top w:val="nil"/>
              <w:left w:val="single" w:sz="4" w:space="0" w:color="auto"/>
              <w:bottom w:val="single" w:sz="4" w:space="0" w:color="auto"/>
              <w:right w:val="single" w:sz="4" w:space="0" w:color="auto"/>
            </w:tcBorders>
            <w:vAlign w:val="center"/>
            <w:hideMark/>
          </w:tcPr>
          <w:p w14:paraId="75E85B9F"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6E0FDD0B"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719FD99E"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1C6C6E86"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06D8C25B" w14:textId="77777777" w:rsidR="0008537E" w:rsidRDefault="0008537E">
            <w:pPr>
              <w:spacing w:after="0" w:line="240" w:lineRule="auto"/>
              <w:jc w:val="center"/>
              <w:rPr>
                <w:rFonts w:cstheme="minorHAnsi"/>
                <w:sz w:val="20"/>
                <w:szCs w:val="20"/>
              </w:rPr>
            </w:pPr>
            <w:r>
              <w:rPr>
                <w:color w:val="000000"/>
                <w:sz w:val="20"/>
                <w:szCs w:val="20"/>
              </w:rPr>
              <w:t>250.0 kVA</w:t>
            </w:r>
          </w:p>
        </w:tc>
        <w:tc>
          <w:tcPr>
            <w:tcW w:w="1560" w:type="dxa"/>
            <w:tcBorders>
              <w:top w:val="nil"/>
              <w:left w:val="single" w:sz="4" w:space="0" w:color="auto"/>
              <w:bottom w:val="single" w:sz="4" w:space="0" w:color="auto"/>
              <w:right w:val="single" w:sz="4" w:space="0" w:color="auto"/>
            </w:tcBorders>
            <w:vAlign w:val="center"/>
            <w:hideMark/>
          </w:tcPr>
          <w:p w14:paraId="44A4CEF6" w14:textId="77777777" w:rsidR="0008537E" w:rsidRDefault="0008537E">
            <w:pPr>
              <w:spacing w:after="0" w:line="240" w:lineRule="auto"/>
              <w:jc w:val="center"/>
              <w:rPr>
                <w:rFonts w:cstheme="minorHAnsi"/>
                <w:sz w:val="20"/>
                <w:szCs w:val="20"/>
              </w:rPr>
            </w:pPr>
            <w:r>
              <w:rPr>
                <w:color w:val="000000"/>
                <w:sz w:val="20"/>
                <w:szCs w:val="20"/>
              </w:rPr>
              <w:t xml:space="preserve"> 31/12/2004</w:t>
            </w:r>
          </w:p>
        </w:tc>
      </w:tr>
      <w:tr w:rsidR="0008537E" w14:paraId="5228F2E3"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20A1BDBD" w14:textId="77777777" w:rsidR="0008537E" w:rsidRDefault="0008537E">
            <w:pPr>
              <w:spacing w:after="0" w:line="240" w:lineRule="auto"/>
              <w:jc w:val="center"/>
              <w:rPr>
                <w:rFonts w:cstheme="minorHAnsi"/>
                <w:sz w:val="20"/>
                <w:szCs w:val="20"/>
              </w:rPr>
            </w:pPr>
            <w:r>
              <w:rPr>
                <w:rFonts w:cstheme="minorHAnsi"/>
                <w:sz w:val="20"/>
                <w:szCs w:val="20"/>
              </w:rPr>
              <w:t>36.</w:t>
            </w:r>
          </w:p>
        </w:tc>
        <w:tc>
          <w:tcPr>
            <w:tcW w:w="980" w:type="dxa"/>
            <w:tcBorders>
              <w:top w:val="nil"/>
              <w:left w:val="single" w:sz="4" w:space="0" w:color="auto"/>
              <w:bottom w:val="single" w:sz="4" w:space="0" w:color="auto"/>
              <w:right w:val="single" w:sz="4" w:space="0" w:color="auto"/>
            </w:tcBorders>
            <w:vAlign w:val="center"/>
            <w:hideMark/>
          </w:tcPr>
          <w:p w14:paraId="77F8C204" w14:textId="77777777" w:rsidR="0008537E" w:rsidRDefault="0008537E">
            <w:pPr>
              <w:spacing w:after="0" w:line="240" w:lineRule="auto"/>
              <w:jc w:val="center"/>
              <w:rPr>
                <w:rFonts w:cstheme="minorHAnsi"/>
                <w:sz w:val="20"/>
                <w:szCs w:val="20"/>
              </w:rPr>
            </w:pPr>
            <w:r>
              <w:rPr>
                <w:rFonts w:cs="Calibri"/>
                <w:color w:val="000000"/>
                <w:sz w:val="20"/>
                <w:szCs w:val="20"/>
              </w:rPr>
              <w:t>2TS196</w:t>
            </w:r>
          </w:p>
        </w:tc>
        <w:tc>
          <w:tcPr>
            <w:tcW w:w="3584" w:type="dxa"/>
            <w:tcBorders>
              <w:top w:val="nil"/>
              <w:left w:val="single" w:sz="4" w:space="0" w:color="auto"/>
              <w:bottom w:val="single" w:sz="4" w:space="0" w:color="auto"/>
              <w:right w:val="single" w:sz="4" w:space="0" w:color="auto"/>
            </w:tcBorders>
            <w:vAlign w:val="center"/>
            <w:hideMark/>
          </w:tcPr>
          <w:p w14:paraId="1D380E4D" w14:textId="77777777" w:rsidR="0008537E" w:rsidRDefault="0008537E">
            <w:pPr>
              <w:spacing w:after="0" w:line="240" w:lineRule="auto"/>
              <w:jc w:val="center"/>
              <w:rPr>
                <w:rFonts w:cstheme="minorHAnsi"/>
                <w:sz w:val="20"/>
                <w:szCs w:val="20"/>
              </w:rPr>
            </w:pPr>
            <w:r>
              <w:rPr>
                <w:rFonts w:cs="Calibri"/>
                <w:color w:val="000000"/>
                <w:sz w:val="20"/>
                <w:szCs w:val="20"/>
              </w:rPr>
              <w:t xml:space="preserve">SVETI KRIŽ ZAČRETJE </w:t>
            </w:r>
            <w:proofErr w:type="spellStart"/>
            <w:r>
              <w:rPr>
                <w:rFonts w:cs="Calibri"/>
                <w:color w:val="000000"/>
                <w:sz w:val="20"/>
                <w:szCs w:val="20"/>
              </w:rPr>
              <w:t>RENOVA</w:t>
            </w:r>
            <w:proofErr w:type="spellEnd"/>
            <w:r>
              <w:rPr>
                <w:rFonts w:cs="Calibri"/>
                <w:color w:val="000000"/>
                <w:sz w:val="20"/>
                <w:szCs w:val="20"/>
              </w:rPr>
              <w:t xml:space="preserve"> 2</w:t>
            </w:r>
          </w:p>
        </w:tc>
        <w:tc>
          <w:tcPr>
            <w:tcW w:w="1405" w:type="dxa"/>
            <w:tcBorders>
              <w:top w:val="nil"/>
              <w:left w:val="single" w:sz="4" w:space="0" w:color="auto"/>
              <w:bottom w:val="single" w:sz="4" w:space="0" w:color="auto"/>
              <w:right w:val="single" w:sz="4" w:space="0" w:color="auto"/>
            </w:tcBorders>
            <w:vAlign w:val="center"/>
            <w:hideMark/>
          </w:tcPr>
          <w:p w14:paraId="0A895EFE" w14:textId="77777777" w:rsidR="0008537E" w:rsidRDefault="0008537E">
            <w:pPr>
              <w:spacing w:after="0" w:line="240" w:lineRule="auto"/>
              <w:jc w:val="center"/>
              <w:rPr>
                <w:rFonts w:cstheme="minorHAnsi"/>
                <w:sz w:val="20"/>
                <w:szCs w:val="20"/>
              </w:rPr>
            </w:pPr>
            <w:r>
              <w:rPr>
                <w:color w:val="000000"/>
                <w:sz w:val="20"/>
                <w:szCs w:val="20"/>
              </w:rPr>
              <w:t>TZA096</w:t>
            </w:r>
          </w:p>
        </w:tc>
        <w:tc>
          <w:tcPr>
            <w:tcW w:w="849" w:type="dxa"/>
            <w:tcBorders>
              <w:top w:val="nil"/>
              <w:left w:val="single" w:sz="4" w:space="0" w:color="auto"/>
              <w:bottom w:val="single" w:sz="4" w:space="0" w:color="auto"/>
              <w:right w:val="single" w:sz="4" w:space="0" w:color="auto"/>
            </w:tcBorders>
            <w:vAlign w:val="center"/>
            <w:hideMark/>
          </w:tcPr>
          <w:p w14:paraId="530DE088"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566BAC54"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7BBEF412"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67A64368"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7074EA22" w14:textId="77777777" w:rsidR="0008537E" w:rsidRDefault="0008537E">
            <w:pPr>
              <w:spacing w:after="0" w:line="240" w:lineRule="auto"/>
              <w:jc w:val="center"/>
              <w:rPr>
                <w:rFonts w:cstheme="minorHAnsi"/>
                <w:sz w:val="20"/>
                <w:szCs w:val="20"/>
              </w:rPr>
            </w:pPr>
            <w:r>
              <w:rPr>
                <w:color w:val="000000"/>
                <w:sz w:val="20"/>
                <w:szCs w:val="20"/>
              </w:rPr>
              <w:t>630.0 kVA</w:t>
            </w:r>
          </w:p>
        </w:tc>
        <w:tc>
          <w:tcPr>
            <w:tcW w:w="1560" w:type="dxa"/>
            <w:tcBorders>
              <w:top w:val="nil"/>
              <w:left w:val="single" w:sz="4" w:space="0" w:color="auto"/>
              <w:bottom w:val="single" w:sz="4" w:space="0" w:color="auto"/>
              <w:right w:val="single" w:sz="4" w:space="0" w:color="auto"/>
            </w:tcBorders>
            <w:vAlign w:val="center"/>
            <w:hideMark/>
          </w:tcPr>
          <w:p w14:paraId="50471622" w14:textId="77777777" w:rsidR="0008537E" w:rsidRDefault="0008537E">
            <w:pPr>
              <w:spacing w:after="0" w:line="240" w:lineRule="auto"/>
              <w:jc w:val="center"/>
              <w:rPr>
                <w:rFonts w:cstheme="minorHAnsi"/>
                <w:sz w:val="20"/>
                <w:szCs w:val="20"/>
              </w:rPr>
            </w:pPr>
            <w:r>
              <w:rPr>
                <w:color w:val="000000"/>
                <w:sz w:val="20"/>
                <w:szCs w:val="20"/>
              </w:rPr>
              <w:t xml:space="preserve"> 31/12/1985</w:t>
            </w:r>
          </w:p>
        </w:tc>
      </w:tr>
      <w:tr w:rsidR="0008537E" w14:paraId="71709859"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07FAD4D2" w14:textId="77777777" w:rsidR="0008537E" w:rsidRDefault="0008537E">
            <w:pPr>
              <w:spacing w:after="0" w:line="240" w:lineRule="auto"/>
              <w:jc w:val="center"/>
              <w:rPr>
                <w:rFonts w:cstheme="minorHAnsi"/>
                <w:sz w:val="20"/>
                <w:szCs w:val="20"/>
              </w:rPr>
            </w:pPr>
            <w:r>
              <w:rPr>
                <w:rFonts w:cstheme="minorHAnsi"/>
                <w:sz w:val="20"/>
                <w:szCs w:val="20"/>
              </w:rPr>
              <w:t>37.</w:t>
            </w:r>
          </w:p>
        </w:tc>
        <w:tc>
          <w:tcPr>
            <w:tcW w:w="980" w:type="dxa"/>
            <w:tcBorders>
              <w:top w:val="nil"/>
              <w:left w:val="single" w:sz="4" w:space="0" w:color="auto"/>
              <w:bottom w:val="single" w:sz="4" w:space="0" w:color="auto"/>
              <w:right w:val="single" w:sz="4" w:space="0" w:color="auto"/>
            </w:tcBorders>
            <w:vAlign w:val="center"/>
            <w:hideMark/>
          </w:tcPr>
          <w:p w14:paraId="3CC33469" w14:textId="77777777" w:rsidR="0008537E" w:rsidRDefault="0008537E">
            <w:pPr>
              <w:spacing w:after="0" w:line="240" w:lineRule="auto"/>
              <w:jc w:val="center"/>
              <w:rPr>
                <w:rFonts w:cstheme="minorHAnsi"/>
                <w:sz w:val="20"/>
                <w:szCs w:val="20"/>
              </w:rPr>
            </w:pPr>
            <w:r>
              <w:rPr>
                <w:rFonts w:cs="Calibri"/>
                <w:color w:val="000000"/>
                <w:sz w:val="20"/>
                <w:szCs w:val="20"/>
              </w:rPr>
              <w:t>2TS1173</w:t>
            </w:r>
          </w:p>
        </w:tc>
        <w:tc>
          <w:tcPr>
            <w:tcW w:w="3584" w:type="dxa"/>
            <w:tcBorders>
              <w:top w:val="nil"/>
              <w:left w:val="single" w:sz="4" w:space="0" w:color="auto"/>
              <w:bottom w:val="single" w:sz="4" w:space="0" w:color="auto"/>
              <w:right w:val="single" w:sz="4" w:space="0" w:color="auto"/>
            </w:tcBorders>
            <w:vAlign w:val="center"/>
            <w:hideMark/>
          </w:tcPr>
          <w:p w14:paraId="27BE7BDC" w14:textId="77777777" w:rsidR="0008537E" w:rsidRDefault="0008537E">
            <w:pPr>
              <w:spacing w:after="0" w:line="240" w:lineRule="auto"/>
              <w:jc w:val="center"/>
              <w:rPr>
                <w:rFonts w:cstheme="minorHAnsi"/>
                <w:sz w:val="20"/>
                <w:szCs w:val="20"/>
              </w:rPr>
            </w:pPr>
            <w:r>
              <w:rPr>
                <w:rFonts w:cs="Calibri"/>
                <w:color w:val="000000"/>
                <w:sz w:val="20"/>
                <w:szCs w:val="20"/>
              </w:rPr>
              <w:t xml:space="preserve">SVETI KRIŽ ZAČRETJE </w:t>
            </w:r>
            <w:proofErr w:type="spellStart"/>
            <w:r>
              <w:rPr>
                <w:rFonts w:cs="Calibri"/>
                <w:color w:val="000000"/>
                <w:sz w:val="20"/>
                <w:szCs w:val="20"/>
              </w:rPr>
              <w:t>TEP</w:t>
            </w:r>
            <w:proofErr w:type="spellEnd"/>
          </w:p>
        </w:tc>
        <w:tc>
          <w:tcPr>
            <w:tcW w:w="1405" w:type="dxa"/>
            <w:tcBorders>
              <w:top w:val="nil"/>
              <w:left w:val="single" w:sz="4" w:space="0" w:color="auto"/>
              <w:bottom w:val="single" w:sz="4" w:space="0" w:color="auto"/>
              <w:right w:val="single" w:sz="4" w:space="0" w:color="auto"/>
            </w:tcBorders>
            <w:vAlign w:val="center"/>
            <w:hideMark/>
          </w:tcPr>
          <w:p w14:paraId="51A266FC" w14:textId="77777777" w:rsidR="0008537E" w:rsidRDefault="0008537E">
            <w:pPr>
              <w:spacing w:after="0" w:line="240" w:lineRule="auto"/>
              <w:jc w:val="center"/>
              <w:rPr>
                <w:rFonts w:cstheme="minorHAnsi"/>
                <w:sz w:val="20"/>
                <w:szCs w:val="20"/>
              </w:rPr>
            </w:pPr>
            <w:r>
              <w:rPr>
                <w:color w:val="000000"/>
                <w:sz w:val="20"/>
                <w:szCs w:val="20"/>
              </w:rPr>
              <w:t>TZA173</w:t>
            </w:r>
          </w:p>
        </w:tc>
        <w:tc>
          <w:tcPr>
            <w:tcW w:w="849" w:type="dxa"/>
            <w:tcBorders>
              <w:top w:val="nil"/>
              <w:left w:val="single" w:sz="4" w:space="0" w:color="auto"/>
              <w:bottom w:val="single" w:sz="4" w:space="0" w:color="auto"/>
              <w:right w:val="single" w:sz="4" w:space="0" w:color="auto"/>
            </w:tcBorders>
            <w:vAlign w:val="center"/>
            <w:hideMark/>
          </w:tcPr>
          <w:p w14:paraId="5E55B700"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195A5298"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391F51A8"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018C7BF7"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057C75B8" w14:textId="77777777" w:rsidR="0008537E" w:rsidRDefault="0008537E">
            <w:pPr>
              <w:spacing w:after="0" w:line="240" w:lineRule="auto"/>
              <w:jc w:val="center"/>
              <w:rPr>
                <w:rFonts w:cstheme="minorHAnsi"/>
                <w:sz w:val="20"/>
                <w:szCs w:val="20"/>
              </w:rPr>
            </w:pPr>
            <w:r>
              <w:rPr>
                <w:color w:val="000000"/>
                <w:sz w:val="20"/>
                <w:szCs w:val="20"/>
              </w:rPr>
              <w:t>630.0 kVA</w:t>
            </w:r>
          </w:p>
        </w:tc>
        <w:tc>
          <w:tcPr>
            <w:tcW w:w="1560" w:type="dxa"/>
            <w:tcBorders>
              <w:top w:val="nil"/>
              <w:left w:val="single" w:sz="4" w:space="0" w:color="auto"/>
              <w:bottom w:val="single" w:sz="4" w:space="0" w:color="auto"/>
              <w:right w:val="single" w:sz="4" w:space="0" w:color="auto"/>
            </w:tcBorders>
            <w:vAlign w:val="center"/>
            <w:hideMark/>
          </w:tcPr>
          <w:p w14:paraId="12BCD629" w14:textId="77777777" w:rsidR="0008537E" w:rsidRDefault="0008537E">
            <w:pPr>
              <w:spacing w:after="0" w:line="240" w:lineRule="auto"/>
              <w:jc w:val="center"/>
              <w:rPr>
                <w:rFonts w:cstheme="minorHAnsi"/>
                <w:sz w:val="20"/>
                <w:szCs w:val="20"/>
              </w:rPr>
            </w:pPr>
            <w:r>
              <w:rPr>
                <w:color w:val="000000"/>
                <w:sz w:val="20"/>
                <w:szCs w:val="20"/>
              </w:rPr>
              <w:t xml:space="preserve"> 31/12/2008</w:t>
            </w:r>
          </w:p>
        </w:tc>
      </w:tr>
      <w:tr w:rsidR="0008537E" w14:paraId="39EA0C67"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07918AC6" w14:textId="77777777" w:rsidR="0008537E" w:rsidRDefault="0008537E">
            <w:pPr>
              <w:spacing w:after="0" w:line="240" w:lineRule="auto"/>
              <w:jc w:val="center"/>
              <w:rPr>
                <w:rFonts w:cstheme="minorHAnsi"/>
                <w:sz w:val="20"/>
                <w:szCs w:val="20"/>
              </w:rPr>
            </w:pPr>
            <w:r>
              <w:rPr>
                <w:rFonts w:cstheme="minorHAnsi"/>
                <w:sz w:val="20"/>
                <w:szCs w:val="20"/>
              </w:rPr>
              <w:t>38.</w:t>
            </w:r>
          </w:p>
        </w:tc>
        <w:tc>
          <w:tcPr>
            <w:tcW w:w="980" w:type="dxa"/>
            <w:tcBorders>
              <w:top w:val="nil"/>
              <w:left w:val="single" w:sz="4" w:space="0" w:color="auto"/>
              <w:bottom w:val="single" w:sz="4" w:space="0" w:color="auto"/>
              <w:right w:val="single" w:sz="4" w:space="0" w:color="auto"/>
            </w:tcBorders>
            <w:vAlign w:val="center"/>
            <w:hideMark/>
          </w:tcPr>
          <w:p w14:paraId="75857DF5" w14:textId="77777777" w:rsidR="0008537E" w:rsidRDefault="0008537E">
            <w:pPr>
              <w:spacing w:after="0" w:line="240" w:lineRule="auto"/>
              <w:jc w:val="center"/>
              <w:rPr>
                <w:rFonts w:cstheme="minorHAnsi"/>
                <w:sz w:val="20"/>
                <w:szCs w:val="20"/>
              </w:rPr>
            </w:pPr>
            <w:r>
              <w:rPr>
                <w:rFonts w:cs="Calibri"/>
                <w:color w:val="000000"/>
                <w:sz w:val="20"/>
                <w:szCs w:val="20"/>
              </w:rPr>
              <w:t>2TS1139</w:t>
            </w:r>
          </w:p>
        </w:tc>
        <w:tc>
          <w:tcPr>
            <w:tcW w:w="3584" w:type="dxa"/>
            <w:tcBorders>
              <w:top w:val="nil"/>
              <w:left w:val="single" w:sz="4" w:space="0" w:color="auto"/>
              <w:bottom w:val="single" w:sz="4" w:space="0" w:color="auto"/>
              <w:right w:val="single" w:sz="4" w:space="0" w:color="auto"/>
            </w:tcBorders>
            <w:vAlign w:val="center"/>
            <w:hideMark/>
          </w:tcPr>
          <w:p w14:paraId="1D3E0A68" w14:textId="77777777" w:rsidR="0008537E" w:rsidRDefault="0008537E">
            <w:pPr>
              <w:spacing w:after="0" w:line="240" w:lineRule="auto"/>
              <w:jc w:val="center"/>
              <w:rPr>
                <w:rFonts w:cstheme="minorHAnsi"/>
                <w:sz w:val="20"/>
                <w:szCs w:val="20"/>
              </w:rPr>
            </w:pPr>
            <w:r>
              <w:rPr>
                <w:rFonts w:cs="Calibri"/>
                <w:color w:val="000000"/>
                <w:sz w:val="20"/>
                <w:szCs w:val="20"/>
              </w:rPr>
              <w:t xml:space="preserve">SVETI KRIŽ ZAČRETJE </w:t>
            </w:r>
            <w:proofErr w:type="spellStart"/>
            <w:r>
              <w:rPr>
                <w:rFonts w:cs="Calibri"/>
                <w:color w:val="000000"/>
                <w:sz w:val="20"/>
                <w:szCs w:val="20"/>
              </w:rPr>
              <w:t>VARPING</w:t>
            </w:r>
            <w:proofErr w:type="spellEnd"/>
          </w:p>
        </w:tc>
        <w:tc>
          <w:tcPr>
            <w:tcW w:w="1405" w:type="dxa"/>
            <w:tcBorders>
              <w:top w:val="nil"/>
              <w:left w:val="single" w:sz="4" w:space="0" w:color="auto"/>
              <w:bottom w:val="single" w:sz="4" w:space="0" w:color="auto"/>
              <w:right w:val="single" w:sz="4" w:space="0" w:color="auto"/>
            </w:tcBorders>
            <w:vAlign w:val="center"/>
            <w:hideMark/>
          </w:tcPr>
          <w:p w14:paraId="7021E88F" w14:textId="77777777" w:rsidR="0008537E" w:rsidRDefault="0008537E">
            <w:pPr>
              <w:spacing w:after="0" w:line="240" w:lineRule="auto"/>
              <w:jc w:val="center"/>
              <w:rPr>
                <w:rFonts w:cstheme="minorHAnsi"/>
                <w:sz w:val="20"/>
                <w:szCs w:val="20"/>
              </w:rPr>
            </w:pPr>
            <w:r>
              <w:rPr>
                <w:color w:val="000000"/>
                <w:sz w:val="20"/>
                <w:szCs w:val="20"/>
              </w:rPr>
              <w:t>TZA139</w:t>
            </w:r>
          </w:p>
        </w:tc>
        <w:tc>
          <w:tcPr>
            <w:tcW w:w="849" w:type="dxa"/>
            <w:tcBorders>
              <w:top w:val="nil"/>
              <w:left w:val="single" w:sz="4" w:space="0" w:color="auto"/>
              <w:bottom w:val="single" w:sz="4" w:space="0" w:color="auto"/>
              <w:right w:val="single" w:sz="4" w:space="0" w:color="auto"/>
            </w:tcBorders>
            <w:vAlign w:val="center"/>
            <w:hideMark/>
          </w:tcPr>
          <w:p w14:paraId="5FE3994D"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397D19C8"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0F52DC56"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78DB7813"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169A70E2" w14:textId="77777777" w:rsidR="0008537E" w:rsidRDefault="0008537E">
            <w:pPr>
              <w:spacing w:after="0" w:line="240" w:lineRule="auto"/>
              <w:jc w:val="center"/>
              <w:rPr>
                <w:rFonts w:cstheme="minorHAnsi"/>
                <w:sz w:val="20"/>
                <w:szCs w:val="20"/>
              </w:rPr>
            </w:pPr>
            <w:r>
              <w:rPr>
                <w:color w:val="000000"/>
                <w:sz w:val="20"/>
                <w:szCs w:val="20"/>
              </w:rPr>
              <w:t>400.0 kVA</w:t>
            </w:r>
          </w:p>
        </w:tc>
        <w:tc>
          <w:tcPr>
            <w:tcW w:w="1560" w:type="dxa"/>
            <w:tcBorders>
              <w:top w:val="nil"/>
              <w:left w:val="single" w:sz="4" w:space="0" w:color="auto"/>
              <w:bottom w:val="single" w:sz="4" w:space="0" w:color="auto"/>
              <w:right w:val="single" w:sz="4" w:space="0" w:color="auto"/>
            </w:tcBorders>
            <w:vAlign w:val="center"/>
            <w:hideMark/>
          </w:tcPr>
          <w:p w14:paraId="3DE94ADE" w14:textId="77777777" w:rsidR="0008537E" w:rsidRDefault="0008537E">
            <w:pPr>
              <w:spacing w:after="0" w:line="240" w:lineRule="auto"/>
              <w:jc w:val="center"/>
              <w:rPr>
                <w:rFonts w:cstheme="minorHAnsi"/>
                <w:sz w:val="20"/>
                <w:szCs w:val="20"/>
              </w:rPr>
            </w:pPr>
            <w:r>
              <w:rPr>
                <w:color w:val="000000"/>
                <w:sz w:val="20"/>
                <w:szCs w:val="20"/>
              </w:rPr>
              <w:t xml:space="preserve"> 31/12/1995</w:t>
            </w:r>
          </w:p>
        </w:tc>
      </w:tr>
      <w:tr w:rsidR="0008537E" w14:paraId="6ED59DDC"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62EA9884" w14:textId="77777777" w:rsidR="0008537E" w:rsidRDefault="0008537E">
            <w:pPr>
              <w:spacing w:after="0" w:line="240" w:lineRule="auto"/>
              <w:jc w:val="center"/>
              <w:rPr>
                <w:rFonts w:cstheme="minorHAnsi"/>
                <w:sz w:val="20"/>
                <w:szCs w:val="20"/>
              </w:rPr>
            </w:pPr>
            <w:r>
              <w:rPr>
                <w:rFonts w:cstheme="minorHAnsi"/>
                <w:sz w:val="20"/>
                <w:szCs w:val="20"/>
              </w:rPr>
              <w:t>39.</w:t>
            </w:r>
          </w:p>
        </w:tc>
        <w:tc>
          <w:tcPr>
            <w:tcW w:w="980" w:type="dxa"/>
            <w:tcBorders>
              <w:top w:val="nil"/>
              <w:left w:val="single" w:sz="4" w:space="0" w:color="auto"/>
              <w:bottom w:val="single" w:sz="4" w:space="0" w:color="auto"/>
              <w:right w:val="single" w:sz="4" w:space="0" w:color="auto"/>
            </w:tcBorders>
            <w:vAlign w:val="center"/>
            <w:hideMark/>
          </w:tcPr>
          <w:p w14:paraId="5CE9FCA2" w14:textId="77777777" w:rsidR="0008537E" w:rsidRDefault="0008537E">
            <w:pPr>
              <w:spacing w:after="0" w:line="240" w:lineRule="auto"/>
              <w:jc w:val="center"/>
              <w:rPr>
                <w:rFonts w:cstheme="minorHAnsi"/>
                <w:sz w:val="20"/>
                <w:szCs w:val="20"/>
              </w:rPr>
            </w:pPr>
            <w:r>
              <w:rPr>
                <w:rFonts w:cs="Calibri"/>
                <w:color w:val="000000"/>
                <w:sz w:val="20"/>
                <w:szCs w:val="20"/>
              </w:rPr>
              <w:t>2TS197</w:t>
            </w:r>
          </w:p>
        </w:tc>
        <w:tc>
          <w:tcPr>
            <w:tcW w:w="3584" w:type="dxa"/>
            <w:tcBorders>
              <w:top w:val="nil"/>
              <w:left w:val="single" w:sz="4" w:space="0" w:color="auto"/>
              <w:bottom w:val="single" w:sz="4" w:space="0" w:color="auto"/>
              <w:right w:val="single" w:sz="4" w:space="0" w:color="auto"/>
            </w:tcBorders>
            <w:vAlign w:val="center"/>
            <w:hideMark/>
          </w:tcPr>
          <w:p w14:paraId="178DB649" w14:textId="77777777" w:rsidR="0008537E" w:rsidRDefault="0008537E">
            <w:pPr>
              <w:spacing w:after="0" w:line="240" w:lineRule="auto"/>
              <w:jc w:val="center"/>
              <w:rPr>
                <w:rFonts w:cstheme="minorHAnsi"/>
                <w:sz w:val="20"/>
                <w:szCs w:val="20"/>
              </w:rPr>
            </w:pPr>
            <w:r>
              <w:rPr>
                <w:rFonts w:cs="Calibri"/>
                <w:color w:val="000000"/>
                <w:sz w:val="20"/>
                <w:szCs w:val="20"/>
              </w:rPr>
              <w:t>SVETI KRIŽ ZAČRETJE VINARIJA</w:t>
            </w:r>
          </w:p>
        </w:tc>
        <w:tc>
          <w:tcPr>
            <w:tcW w:w="1405" w:type="dxa"/>
            <w:tcBorders>
              <w:top w:val="nil"/>
              <w:left w:val="single" w:sz="4" w:space="0" w:color="auto"/>
              <w:bottom w:val="single" w:sz="4" w:space="0" w:color="auto"/>
              <w:right w:val="single" w:sz="4" w:space="0" w:color="auto"/>
            </w:tcBorders>
            <w:vAlign w:val="center"/>
            <w:hideMark/>
          </w:tcPr>
          <w:p w14:paraId="3296C36C" w14:textId="77777777" w:rsidR="0008537E" w:rsidRDefault="0008537E">
            <w:pPr>
              <w:spacing w:after="0" w:line="240" w:lineRule="auto"/>
              <w:jc w:val="center"/>
              <w:rPr>
                <w:rFonts w:cstheme="minorHAnsi"/>
                <w:sz w:val="20"/>
                <w:szCs w:val="20"/>
              </w:rPr>
            </w:pPr>
            <w:r>
              <w:rPr>
                <w:color w:val="000000"/>
                <w:sz w:val="20"/>
                <w:szCs w:val="20"/>
              </w:rPr>
              <w:t>TZA097</w:t>
            </w:r>
          </w:p>
        </w:tc>
        <w:tc>
          <w:tcPr>
            <w:tcW w:w="849" w:type="dxa"/>
            <w:tcBorders>
              <w:top w:val="nil"/>
              <w:left w:val="single" w:sz="4" w:space="0" w:color="auto"/>
              <w:bottom w:val="single" w:sz="4" w:space="0" w:color="auto"/>
              <w:right w:val="single" w:sz="4" w:space="0" w:color="auto"/>
            </w:tcBorders>
            <w:vAlign w:val="center"/>
            <w:hideMark/>
          </w:tcPr>
          <w:p w14:paraId="5CD3C2DA"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42E6FD03"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3285316F"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3AC644E5"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634DC94D" w14:textId="77777777" w:rsidR="0008537E" w:rsidRDefault="0008537E">
            <w:pPr>
              <w:spacing w:after="0" w:line="240" w:lineRule="auto"/>
              <w:jc w:val="center"/>
              <w:rPr>
                <w:rFonts w:cstheme="minorHAnsi"/>
                <w:sz w:val="20"/>
                <w:szCs w:val="20"/>
              </w:rPr>
            </w:pPr>
            <w:r>
              <w:rPr>
                <w:color w:val="000000"/>
                <w:sz w:val="20"/>
                <w:szCs w:val="20"/>
              </w:rPr>
              <w:t>400.0 kVA</w:t>
            </w:r>
          </w:p>
        </w:tc>
        <w:tc>
          <w:tcPr>
            <w:tcW w:w="1560" w:type="dxa"/>
            <w:tcBorders>
              <w:top w:val="nil"/>
              <w:left w:val="single" w:sz="4" w:space="0" w:color="auto"/>
              <w:bottom w:val="single" w:sz="4" w:space="0" w:color="auto"/>
              <w:right w:val="single" w:sz="4" w:space="0" w:color="auto"/>
            </w:tcBorders>
            <w:vAlign w:val="center"/>
            <w:hideMark/>
          </w:tcPr>
          <w:p w14:paraId="3A306D15" w14:textId="77777777" w:rsidR="0008537E" w:rsidRDefault="0008537E">
            <w:pPr>
              <w:spacing w:after="0" w:line="240" w:lineRule="auto"/>
              <w:jc w:val="center"/>
              <w:rPr>
                <w:rFonts w:cstheme="minorHAnsi"/>
                <w:sz w:val="20"/>
                <w:szCs w:val="20"/>
              </w:rPr>
            </w:pPr>
            <w:r>
              <w:rPr>
                <w:color w:val="000000"/>
                <w:sz w:val="20"/>
                <w:szCs w:val="20"/>
              </w:rPr>
              <w:t xml:space="preserve"> 31/12/2002</w:t>
            </w:r>
          </w:p>
        </w:tc>
      </w:tr>
      <w:tr w:rsidR="0008537E" w14:paraId="2CE22661"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1415FBF5" w14:textId="77777777" w:rsidR="0008537E" w:rsidRDefault="0008537E">
            <w:pPr>
              <w:spacing w:after="0" w:line="240" w:lineRule="auto"/>
              <w:jc w:val="center"/>
              <w:rPr>
                <w:rFonts w:cstheme="minorHAnsi"/>
                <w:sz w:val="20"/>
                <w:szCs w:val="20"/>
              </w:rPr>
            </w:pPr>
            <w:r>
              <w:rPr>
                <w:rFonts w:cstheme="minorHAnsi"/>
                <w:sz w:val="20"/>
                <w:szCs w:val="20"/>
              </w:rPr>
              <w:t>40.</w:t>
            </w:r>
          </w:p>
        </w:tc>
        <w:tc>
          <w:tcPr>
            <w:tcW w:w="980" w:type="dxa"/>
            <w:tcBorders>
              <w:top w:val="nil"/>
              <w:left w:val="single" w:sz="4" w:space="0" w:color="auto"/>
              <w:bottom w:val="single" w:sz="4" w:space="0" w:color="auto"/>
              <w:right w:val="single" w:sz="4" w:space="0" w:color="auto"/>
            </w:tcBorders>
            <w:vAlign w:val="center"/>
            <w:hideMark/>
          </w:tcPr>
          <w:p w14:paraId="2A6FA35F" w14:textId="77777777" w:rsidR="0008537E" w:rsidRDefault="0008537E">
            <w:pPr>
              <w:spacing w:after="0" w:line="240" w:lineRule="auto"/>
              <w:jc w:val="center"/>
              <w:rPr>
                <w:rFonts w:cstheme="minorHAnsi"/>
                <w:sz w:val="20"/>
                <w:szCs w:val="20"/>
              </w:rPr>
            </w:pPr>
            <w:r>
              <w:rPr>
                <w:rFonts w:cs="Calibri"/>
                <w:color w:val="000000"/>
                <w:sz w:val="20"/>
                <w:szCs w:val="20"/>
              </w:rPr>
              <w:t>2TS198</w:t>
            </w:r>
          </w:p>
        </w:tc>
        <w:tc>
          <w:tcPr>
            <w:tcW w:w="3584" w:type="dxa"/>
            <w:tcBorders>
              <w:top w:val="nil"/>
              <w:left w:val="single" w:sz="4" w:space="0" w:color="auto"/>
              <w:bottom w:val="single" w:sz="4" w:space="0" w:color="auto"/>
              <w:right w:val="single" w:sz="4" w:space="0" w:color="auto"/>
            </w:tcBorders>
            <w:vAlign w:val="center"/>
            <w:hideMark/>
          </w:tcPr>
          <w:p w14:paraId="17DB444A"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ŠEMNIČKE</w:t>
            </w:r>
            <w:proofErr w:type="spellEnd"/>
            <w:r>
              <w:rPr>
                <w:rFonts w:cs="Calibri"/>
                <w:color w:val="000000"/>
                <w:sz w:val="20"/>
                <w:szCs w:val="20"/>
              </w:rPr>
              <w:t xml:space="preserve"> TOPLICE 1</w:t>
            </w:r>
          </w:p>
        </w:tc>
        <w:tc>
          <w:tcPr>
            <w:tcW w:w="1405" w:type="dxa"/>
            <w:tcBorders>
              <w:top w:val="nil"/>
              <w:left w:val="single" w:sz="4" w:space="0" w:color="auto"/>
              <w:bottom w:val="single" w:sz="4" w:space="0" w:color="auto"/>
              <w:right w:val="single" w:sz="4" w:space="0" w:color="auto"/>
            </w:tcBorders>
            <w:vAlign w:val="center"/>
            <w:hideMark/>
          </w:tcPr>
          <w:p w14:paraId="51D77704" w14:textId="77777777" w:rsidR="0008537E" w:rsidRDefault="0008537E">
            <w:pPr>
              <w:spacing w:after="0" w:line="240" w:lineRule="auto"/>
              <w:jc w:val="center"/>
              <w:rPr>
                <w:rFonts w:cstheme="minorHAnsi"/>
                <w:sz w:val="20"/>
                <w:szCs w:val="20"/>
              </w:rPr>
            </w:pPr>
            <w:r>
              <w:rPr>
                <w:color w:val="000000"/>
                <w:sz w:val="20"/>
                <w:szCs w:val="20"/>
              </w:rPr>
              <w:t>TZA098</w:t>
            </w:r>
          </w:p>
        </w:tc>
        <w:tc>
          <w:tcPr>
            <w:tcW w:w="849" w:type="dxa"/>
            <w:tcBorders>
              <w:top w:val="nil"/>
              <w:left w:val="single" w:sz="4" w:space="0" w:color="auto"/>
              <w:bottom w:val="single" w:sz="4" w:space="0" w:color="auto"/>
              <w:right w:val="single" w:sz="4" w:space="0" w:color="auto"/>
            </w:tcBorders>
            <w:vAlign w:val="center"/>
            <w:hideMark/>
          </w:tcPr>
          <w:p w14:paraId="51FDADC4"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0C0025D4" w14:textId="77777777" w:rsidR="0008537E" w:rsidRDefault="0008537E">
            <w:pPr>
              <w:spacing w:after="0" w:line="240" w:lineRule="auto"/>
              <w:jc w:val="center"/>
              <w:rPr>
                <w:rFonts w:cstheme="minorHAnsi"/>
                <w:sz w:val="20"/>
                <w:szCs w:val="20"/>
              </w:rPr>
            </w:pPr>
            <w:r>
              <w:rPr>
                <w:color w:val="000000"/>
                <w:sz w:val="20"/>
                <w:szCs w:val="20"/>
              </w:rPr>
              <w:t>STS-AL</w:t>
            </w:r>
          </w:p>
        </w:tc>
        <w:tc>
          <w:tcPr>
            <w:tcW w:w="1417" w:type="dxa"/>
            <w:tcBorders>
              <w:top w:val="nil"/>
              <w:left w:val="single" w:sz="4" w:space="0" w:color="auto"/>
              <w:bottom w:val="single" w:sz="4" w:space="0" w:color="auto"/>
              <w:right w:val="single" w:sz="4" w:space="0" w:color="auto"/>
            </w:tcBorders>
            <w:vAlign w:val="center"/>
            <w:hideMark/>
          </w:tcPr>
          <w:p w14:paraId="7CB7DF86"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350709A6"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6A09E36B" w14:textId="77777777" w:rsidR="0008537E" w:rsidRDefault="0008537E">
            <w:pPr>
              <w:spacing w:after="0" w:line="240" w:lineRule="auto"/>
              <w:jc w:val="center"/>
              <w:rPr>
                <w:rFonts w:cstheme="minorHAnsi"/>
                <w:sz w:val="20"/>
                <w:szCs w:val="20"/>
              </w:rPr>
            </w:pPr>
            <w:r>
              <w:rPr>
                <w:color w:val="000000"/>
                <w:sz w:val="20"/>
                <w:szCs w:val="20"/>
              </w:rPr>
              <w:t>160.0 kVA</w:t>
            </w:r>
          </w:p>
        </w:tc>
        <w:tc>
          <w:tcPr>
            <w:tcW w:w="1560" w:type="dxa"/>
            <w:tcBorders>
              <w:top w:val="nil"/>
              <w:left w:val="single" w:sz="4" w:space="0" w:color="auto"/>
              <w:bottom w:val="single" w:sz="4" w:space="0" w:color="auto"/>
              <w:right w:val="single" w:sz="4" w:space="0" w:color="auto"/>
            </w:tcBorders>
            <w:vAlign w:val="center"/>
            <w:hideMark/>
          </w:tcPr>
          <w:p w14:paraId="18666FF7" w14:textId="77777777" w:rsidR="0008537E" w:rsidRDefault="0008537E">
            <w:pPr>
              <w:spacing w:after="0" w:line="240" w:lineRule="auto"/>
              <w:jc w:val="center"/>
              <w:rPr>
                <w:rFonts w:cstheme="minorHAnsi"/>
                <w:sz w:val="20"/>
                <w:szCs w:val="20"/>
              </w:rPr>
            </w:pPr>
            <w:r>
              <w:rPr>
                <w:color w:val="000000"/>
                <w:sz w:val="20"/>
                <w:szCs w:val="20"/>
              </w:rPr>
              <w:t xml:space="preserve"> 31/12/1982</w:t>
            </w:r>
          </w:p>
        </w:tc>
      </w:tr>
      <w:tr w:rsidR="0008537E" w14:paraId="56E9411A"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AE7344C" w14:textId="77777777" w:rsidR="0008537E" w:rsidRDefault="0008537E">
            <w:pPr>
              <w:spacing w:after="0" w:line="240" w:lineRule="auto"/>
              <w:jc w:val="center"/>
              <w:rPr>
                <w:rFonts w:cstheme="minorHAnsi"/>
                <w:sz w:val="20"/>
                <w:szCs w:val="20"/>
              </w:rPr>
            </w:pPr>
            <w:r>
              <w:rPr>
                <w:rFonts w:cstheme="minorHAnsi"/>
                <w:sz w:val="20"/>
                <w:szCs w:val="20"/>
              </w:rPr>
              <w:t>41.</w:t>
            </w:r>
          </w:p>
        </w:tc>
        <w:tc>
          <w:tcPr>
            <w:tcW w:w="980" w:type="dxa"/>
            <w:tcBorders>
              <w:top w:val="nil"/>
              <w:left w:val="single" w:sz="4" w:space="0" w:color="auto"/>
              <w:bottom w:val="single" w:sz="4" w:space="0" w:color="auto"/>
              <w:right w:val="single" w:sz="4" w:space="0" w:color="auto"/>
            </w:tcBorders>
            <w:vAlign w:val="center"/>
            <w:hideMark/>
          </w:tcPr>
          <w:p w14:paraId="12CE3861" w14:textId="77777777" w:rsidR="0008537E" w:rsidRDefault="0008537E">
            <w:pPr>
              <w:spacing w:after="0" w:line="240" w:lineRule="auto"/>
              <w:jc w:val="center"/>
              <w:rPr>
                <w:rFonts w:cstheme="minorHAnsi"/>
                <w:sz w:val="20"/>
                <w:szCs w:val="20"/>
              </w:rPr>
            </w:pPr>
            <w:r>
              <w:rPr>
                <w:rFonts w:cs="Calibri"/>
                <w:color w:val="000000"/>
                <w:sz w:val="20"/>
                <w:szCs w:val="20"/>
              </w:rPr>
              <w:t>2TS1100</w:t>
            </w:r>
          </w:p>
        </w:tc>
        <w:tc>
          <w:tcPr>
            <w:tcW w:w="3584" w:type="dxa"/>
            <w:tcBorders>
              <w:top w:val="nil"/>
              <w:left w:val="single" w:sz="4" w:space="0" w:color="auto"/>
              <w:bottom w:val="single" w:sz="4" w:space="0" w:color="auto"/>
              <w:right w:val="single" w:sz="4" w:space="0" w:color="auto"/>
            </w:tcBorders>
            <w:vAlign w:val="center"/>
            <w:hideMark/>
          </w:tcPr>
          <w:p w14:paraId="0C55A2F4"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ŠTRUCLJEVO</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4C592994" w14:textId="77777777" w:rsidR="0008537E" w:rsidRDefault="0008537E">
            <w:pPr>
              <w:spacing w:after="0" w:line="240" w:lineRule="auto"/>
              <w:jc w:val="center"/>
              <w:rPr>
                <w:rFonts w:cstheme="minorHAnsi"/>
                <w:sz w:val="20"/>
                <w:szCs w:val="20"/>
              </w:rPr>
            </w:pPr>
            <w:r>
              <w:rPr>
                <w:color w:val="000000"/>
                <w:sz w:val="20"/>
                <w:szCs w:val="20"/>
              </w:rPr>
              <w:t>TZA100</w:t>
            </w:r>
          </w:p>
        </w:tc>
        <w:tc>
          <w:tcPr>
            <w:tcW w:w="849" w:type="dxa"/>
            <w:tcBorders>
              <w:top w:val="nil"/>
              <w:left w:val="single" w:sz="4" w:space="0" w:color="auto"/>
              <w:bottom w:val="single" w:sz="4" w:space="0" w:color="auto"/>
              <w:right w:val="single" w:sz="4" w:space="0" w:color="auto"/>
            </w:tcBorders>
            <w:vAlign w:val="center"/>
            <w:hideMark/>
          </w:tcPr>
          <w:p w14:paraId="139D02C9"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0980A1B4"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26C83136"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6914AEA5"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597CDB76" w14:textId="77777777" w:rsidR="0008537E" w:rsidRDefault="0008537E">
            <w:pPr>
              <w:spacing w:after="0" w:line="240" w:lineRule="auto"/>
              <w:jc w:val="center"/>
              <w:rPr>
                <w:rFonts w:cstheme="minorHAnsi"/>
                <w:sz w:val="20"/>
                <w:szCs w:val="20"/>
              </w:rPr>
            </w:pPr>
            <w:r>
              <w:rPr>
                <w:color w:val="000000"/>
                <w:sz w:val="20"/>
                <w:szCs w:val="20"/>
              </w:rPr>
              <w:t>160.0 kVA</w:t>
            </w:r>
          </w:p>
        </w:tc>
        <w:tc>
          <w:tcPr>
            <w:tcW w:w="1560" w:type="dxa"/>
            <w:tcBorders>
              <w:top w:val="nil"/>
              <w:left w:val="single" w:sz="4" w:space="0" w:color="auto"/>
              <w:bottom w:val="single" w:sz="4" w:space="0" w:color="auto"/>
              <w:right w:val="single" w:sz="4" w:space="0" w:color="auto"/>
            </w:tcBorders>
            <w:vAlign w:val="center"/>
            <w:hideMark/>
          </w:tcPr>
          <w:p w14:paraId="25FC30CF" w14:textId="77777777" w:rsidR="0008537E" w:rsidRDefault="0008537E">
            <w:pPr>
              <w:spacing w:after="0" w:line="240" w:lineRule="auto"/>
              <w:jc w:val="center"/>
              <w:rPr>
                <w:rFonts w:cstheme="minorHAnsi"/>
                <w:sz w:val="20"/>
                <w:szCs w:val="20"/>
              </w:rPr>
            </w:pPr>
            <w:r>
              <w:rPr>
                <w:color w:val="000000"/>
                <w:sz w:val="20"/>
                <w:szCs w:val="20"/>
              </w:rPr>
              <w:t xml:space="preserve"> 31/12/1977</w:t>
            </w:r>
          </w:p>
        </w:tc>
      </w:tr>
      <w:tr w:rsidR="0008537E" w14:paraId="4318C8DC"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D735C5C" w14:textId="77777777" w:rsidR="0008537E" w:rsidRDefault="0008537E">
            <w:pPr>
              <w:spacing w:after="0" w:line="240" w:lineRule="auto"/>
              <w:jc w:val="center"/>
              <w:rPr>
                <w:rFonts w:cstheme="minorHAnsi"/>
                <w:sz w:val="20"/>
                <w:szCs w:val="20"/>
              </w:rPr>
            </w:pPr>
            <w:r>
              <w:rPr>
                <w:rFonts w:cstheme="minorHAnsi"/>
                <w:sz w:val="20"/>
                <w:szCs w:val="20"/>
              </w:rPr>
              <w:t>42.</w:t>
            </w:r>
          </w:p>
        </w:tc>
        <w:tc>
          <w:tcPr>
            <w:tcW w:w="980" w:type="dxa"/>
            <w:tcBorders>
              <w:top w:val="nil"/>
              <w:left w:val="single" w:sz="4" w:space="0" w:color="auto"/>
              <w:bottom w:val="single" w:sz="4" w:space="0" w:color="auto"/>
              <w:right w:val="single" w:sz="4" w:space="0" w:color="auto"/>
            </w:tcBorders>
            <w:vAlign w:val="center"/>
            <w:hideMark/>
          </w:tcPr>
          <w:p w14:paraId="5DAB0E10" w14:textId="77777777" w:rsidR="0008537E" w:rsidRDefault="0008537E">
            <w:pPr>
              <w:spacing w:after="0" w:line="240" w:lineRule="auto"/>
              <w:jc w:val="center"/>
              <w:rPr>
                <w:rFonts w:cstheme="minorHAnsi"/>
                <w:sz w:val="20"/>
                <w:szCs w:val="20"/>
              </w:rPr>
            </w:pPr>
            <w:r>
              <w:rPr>
                <w:rFonts w:cs="Calibri"/>
                <w:color w:val="000000"/>
                <w:sz w:val="20"/>
                <w:szCs w:val="20"/>
              </w:rPr>
              <w:t>2TS1101</w:t>
            </w:r>
          </w:p>
        </w:tc>
        <w:tc>
          <w:tcPr>
            <w:tcW w:w="3584" w:type="dxa"/>
            <w:tcBorders>
              <w:top w:val="nil"/>
              <w:left w:val="single" w:sz="4" w:space="0" w:color="auto"/>
              <w:bottom w:val="single" w:sz="4" w:space="0" w:color="auto"/>
              <w:right w:val="single" w:sz="4" w:space="0" w:color="auto"/>
            </w:tcBorders>
            <w:vAlign w:val="center"/>
            <w:hideMark/>
          </w:tcPr>
          <w:p w14:paraId="06475116"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TEMOVEC</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78FE613A" w14:textId="77777777" w:rsidR="0008537E" w:rsidRDefault="0008537E">
            <w:pPr>
              <w:spacing w:after="0" w:line="240" w:lineRule="auto"/>
              <w:jc w:val="center"/>
              <w:rPr>
                <w:rFonts w:cstheme="minorHAnsi"/>
                <w:sz w:val="20"/>
                <w:szCs w:val="20"/>
              </w:rPr>
            </w:pPr>
            <w:r>
              <w:rPr>
                <w:color w:val="000000"/>
                <w:sz w:val="20"/>
                <w:szCs w:val="20"/>
              </w:rPr>
              <w:t>TZA101</w:t>
            </w:r>
          </w:p>
        </w:tc>
        <w:tc>
          <w:tcPr>
            <w:tcW w:w="849" w:type="dxa"/>
            <w:tcBorders>
              <w:top w:val="nil"/>
              <w:left w:val="single" w:sz="4" w:space="0" w:color="auto"/>
              <w:bottom w:val="single" w:sz="4" w:space="0" w:color="auto"/>
              <w:right w:val="single" w:sz="4" w:space="0" w:color="auto"/>
            </w:tcBorders>
            <w:vAlign w:val="center"/>
            <w:hideMark/>
          </w:tcPr>
          <w:p w14:paraId="51E4DCAA"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53F2437E"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10141B88"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6E70F351"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7E334C21"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10FC88CD" w14:textId="77777777" w:rsidR="0008537E" w:rsidRDefault="0008537E">
            <w:pPr>
              <w:spacing w:after="0" w:line="240" w:lineRule="auto"/>
              <w:jc w:val="center"/>
              <w:rPr>
                <w:rFonts w:cstheme="minorHAnsi"/>
                <w:sz w:val="20"/>
                <w:szCs w:val="20"/>
              </w:rPr>
            </w:pPr>
            <w:r>
              <w:rPr>
                <w:color w:val="000000"/>
                <w:sz w:val="20"/>
                <w:szCs w:val="20"/>
              </w:rPr>
              <w:t xml:space="preserve"> 31/12/1980</w:t>
            </w:r>
          </w:p>
        </w:tc>
      </w:tr>
      <w:tr w:rsidR="0008537E" w14:paraId="7D6B4B83"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28DE7617" w14:textId="77777777" w:rsidR="0008537E" w:rsidRDefault="0008537E">
            <w:pPr>
              <w:spacing w:after="0" w:line="240" w:lineRule="auto"/>
              <w:jc w:val="center"/>
              <w:rPr>
                <w:rFonts w:cstheme="minorHAnsi"/>
                <w:sz w:val="20"/>
                <w:szCs w:val="20"/>
              </w:rPr>
            </w:pPr>
            <w:r>
              <w:rPr>
                <w:rFonts w:cstheme="minorHAnsi"/>
                <w:sz w:val="20"/>
                <w:szCs w:val="20"/>
              </w:rPr>
              <w:t>43.</w:t>
            </w:r>
          </w:p>
        </w:tc>
        <w:tc>
          <w:tcPr>
            <w:tcW w:w="980" w:type="dxa"/>
            <w:tcBorders>
              <w:top w:val="nil"/>
              <w:left w:val="single" w:sz="4" w:space="0" w:color="auto"/>
              <w:bottom w:val="single" w:sz="4" w:space="0" w:color="auto"/>
              <w:right w:val="single" w:sz="4" w:space="0" w:color="auto"/>
            </w:tcBorders>
            <w:vAlign w:val="center"/>
            <w:hideMark/>
          </w:tcPr>
          <w:p w14:paraId="796525D8" w14:textId="77777777" w:rsidR="0008537E" w:rsidRDefault="0008537E">
            <w:pPr>
              <w:spacing w:after="0" w:line="240" w:lineRule="auto"/>
              <w:jc w:val="center"/>
              <w:rPr>
                <w:rFonts w:cstheme="minorHAnsi"/>
                <w:sz w:val="20"/>
                <w:szCs w:val="20"/>
              </w:rPr>
            </w:pPr>
            <w:r>
              <w:rPr>
                <w:rFonts w:cs="Calibri"/>
                <w:color w:val="000000"/>
                <w:sz w:val="20"/>
                <w:szCs w:val="20"/>
              </w:rPr>
              <w:t>2TS1113</w:t>
            </w:r>
          </w:p>
        </w:tc>
        <w:tc>
          <w:tcPr>
            <w:tcW w:w="3584" w:type="dxa"/>
            <w:tcBorders>
              <w:top w:val="nil"/>
              <w:left w:val="single" w:sz="4" w:space="0" w:color="auto"/>
              <w:bottom w:val="single" w:sz="4" w:space="0" w:color="auto"/>
              <w:right w:val="single" w:sz="4" w:space="0" w:color="auto"/>
            </w:tcBorders>
            <w:vAlign w:val="center"/>
            <w:hideMark/>
          </w:tcPr>
          <w:p w14:paraId="3869D956"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VRANKOVEC</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4FC39A79" w14:textId="77777777" w:rsidR="0008537E" w:rsidRDefault="0008537E">
            <w:pPr>
              <w:spacing w:after="0" w:line="240" w:lineRule="auto"/>
              <w:jc w:val="center"/>
              <w:rPr>
                <w:rFonts w:cstheme="minorHAnsi"/>
                <w:sz w:val="20"/>
                <w:szCs w:val="20"/>
              </w:rPr>
            </w:pPr>
            <w:r>
              <w:rPr>
                <w:color w:val="000000"/>
                <w:sz w:val="20"/>
                <w:szCs w:val="20"/>
              </w:rPr>
              <w:t>TZA113</w:t>
            </w:r>
          </w:p>
        </w:tc>
        <w:tc>
          <w:tcPr>
            <w:tcW w:w="849" w:type="dxa"/>
            <w:tcBorders>
              <w:top w:val="nil"/>
              <w:left w:val="single" w:sz="4" w:space="0" w:color="auto"/>
              <w:bottom w:val="single" w:sz="4" w:space="0" w:color="auto"/>
              <w:right w:val="single" w:sz="4" w:space="0" w:color="auto"/>
            </w:tcBorders>
            <w:vAlign w:val="center"/>
            <w:hideMark/>
          </w:tcPr>
          <w:p w14:paraId="1E09F2D2"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7EB5141D" w14:textId="77777777" w:rsidR="0008537E" w:rsidRDefault="0008537E">
            <w:pPr>
              <w:spacing w:after="0" w:line="240" w:lineRule="auto"/>
              <w:jc w:val="center"/>
              <w:rPr>
                <w:rFonts w:cstheme="minorHAnsi"/>
                <w:sz w:val="20"/>
                <w:szCs w:val="20"/>
              </w:rPr>
            </w:pPr>
            <w:proofErr w:type="spellStart"/>
            <w:r>
              <w:rPr>
                <w:color w:val="000000"/>
                <w:sz w:val="20"/>
                <w:szCs w:val="20"/>
              </w:rPr>
              <w:t>KTS</w:t>
            </w:r>
            <w:proofErr w:type="spellEnd"/>
          </w:p>
        </w:tc>
        <w:tc>
          <w:tcPr>
            <w:tcW w:w="1417" w:type="dxa"/>
            <w:tcBorders>
              <w:top w:val="nil"/>
              <w:left w:val="single" w:sz="4" w:space="0" w:color="auto"/>
              <w:bottom w:val="single" w:sz="4" w:space="0" w:color="auto"/>
              <w:right w:val="single" w:sz="4" w:space="0" w:color="auto"/>
            </w:tcBorders>
            <w:vAlign w:val="center"/>
            <w:hideMark/>
          </w:tcPr>
          <w:p w14:paraId="03D194B9"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1A433E2C"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20B4E3F8" w14:textId="77777777" w:rsidR="0008537E" w:rsidRDefault="0008537E">
            <w:pPr>
              <w:spacing w:after="0" w:line="240" w:lineRule="auto"/>
              <w:jc w:val="center"/>
              <w:rPr>
                <w:rFonts w:cstheme="minorHAnsi"/>
                <w:sz w:val="20"/>
                <w:szCs w:val="20"/>
              </w:rPr>
            </w:pPr>
            <w:r>
              <w:rPr>
                <w:color w:val="000000"/>
                <w:sz w:val="20"/>
                <w:szCs w:val="20"/>
              </w:rPr>
              <w:t>630.0 kVA</w:t>
            </w:r>
          </w:p>
        </w:tc>
        <w:tc>
          <w:tcPr>
            <w:tcW w:w="1560" w:type="dxa"/>
            <w:tcBorders>
              <w:top w:val="nil"/>
              <w:left w:val="single" w:sz="4" w:space="0" w:color="auto"/>
              <w:bottom w:val="single" w:sz="4" w:space="0" w:color="auto"/>
              <w:right w:val="single" w:sz="4" w:space="0" w:color="auto"/>
            </w:tcBorders>
            <w:vAlign w:val="center"/>
            <w:hideMark/>
          </w:tcPr>
          <w:p w14:paraId="569A6D98" w14:textId="77777777" w:rsidR="0008537E" w:rsidRDefault="0008537E">
            <w:pPr>
              <w:spacing w:after="0" w:line="240" w:lineRule="auto"/>
              <w:jc w:val="center"/>
              <w:rPr>
                <w:rFonts w:cstheme="minorHAnsi"/>
                <w:sz w:val="20"/>
                <w:szCs w:val="20"/>
              </w:rPr>
            </w:pPr>
            <w:r>
              <w:rPr>
                <w:color w:val="000000"/>
                <w:sz w:val="20"/>
                <w:szCs w:val="20"/>
              </w:rPr>
              <w:t xml:space="preserve"> 31/12/2003</w:t>
            </w:r>
          </w:p>
        </w:tc>
      </w:tr>
      <w:tr w:rsidR="0008537E" w14:paraId="79C08D94"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183CE4FE" w14:textId="77777777" w:rsidR="0008537E" w:rsidRDefault="0008537E">
            <w:pPr>
              <w:spacing w:after="0" w:line="240" w:lineRule="auto"/>
              <w:jc w:val="center"/>
              <w:rPr>
                <w:rFonts w:cstheme="minorHAnsi"/>
                <w:sz w:val="20"/>
                <w:szCs w:val="20"/>
              </w:rPr>
            </w:pPr>
            <w:r>
              <w:rPr>
                <w:rFonts w:cstheme="minorHAnsi"/>
                <w:sz w:val="20"/>
                <w:szCs w:val="20"/>
              </w:rPr>
              <w:t>44.</w:t>
            </w:r>
          </w:p>
        </w:tc>
        <w:tc>
          <w:tcPr>
            <w:tcW w:w="980" w:type="dxa"/>
            <w:tcBorders>
              <w:top w:val="nil"/>
              <w:left w:val="single" w:sz="4" w:space="0" w:color="auto"/>
              <w:bottom w:val="single" w:sz="4" w:space="0" w:color="auto"/>
              <w:right w:val="single" w:sz="4" w:space="0" w:color="auto"/>
            </w:tcBorders>
            <w:vAlign w:val="center"/>
            <w:hideMark/>
          </w:tcPr>
          <w:p w14:paraId="7329963F" w14:textId="77777777" w:rsidR="0008537E" w:rsidRDefault="0008537E">
            <w:pPr>
              <w:spacing w:after="0" w:line="240" w:lineRule="auto"/>
              <w:jc w:val="center"/>
              <w:rPr>
                <w:rFonts w:cstheme="minorHAnsi"/>
                <w:sz w:val="20"/>
                <w:szCs w:val="20"/>
              </w:rPr>
            </w:pPr>
            <w:r>
              <w:rPr>
                <w:rFonts w:cs="Calibri"/>
                <w:color w:val="000000"/>
                <w:sz w:val="20"/>
                <w:szCs w:val="20"/>
              </w:rPr>
              <w:t>2TS1114</w:t>
            </w:r>
          </w:p>
        </w:tc>
        <w:tc>
          <w:tcPr>
            <w:tcW w:w="3584" w:type="dxa"/>
            <w:tcBorders>
              <w:top w:val="nil"/>
              <w:left w:val="single" w:sz="4" w:space="0" w:color="auto"/>
              <w:bottom w:val="single" w:sz="4" w:space="0" w:color="auto"/>
              <w:right w:val="single" w:sz="4" w:space="0" w:color="auto"/>
            </w:tcBorders>
            <w:vAlign w:val="center"/>
            <w:hideMark/>
          </w:tcPr>
          <w:p w14:paraId="1D75F503"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VRANKOVEC</w:t>
            </w:r>
            <w:proofErr w:type="spellEnd"/>
            <w:r>
              <w:rPr>
                <w:rFonts w:cs="Calibri"/>
                <w:color w:val="000000"/>
                <w:sz w:val="20"/>
                <w:szCs w:val="20"/>
              </w:rPr>
              <w:t xml:space="preserve"> 2</w:t>
            </w:r>
          </w:p>
        </w:tc>
        <w:tc>
          <w:tcPr>
            <w:tcW w:w="1405" w:type="dxa"/>
            <w:tcBorders>
              <w:top w:val="nil"/>
              <w:left w:val="single" w:sz="4" w:space="0" w:color="auto"/>
              <w:bottom w:val="single" w:sz="4" w:space="0" w:color="auto"/>
              <w:right w:val="single" w:sz="4" w:space="0" w:color="auto"/>
            </w:tcBorders>
            <w:vAlign w:val="center"/>
            <w:hideMark/>
          </w:tcPr>
          <w:p w14:paraId="51452CF6" w14:textId="77777777" w:rsidR="0008537E" w:rsidRDefault="0008537E">
            <w:pPr>
              <w:spacing w:after="0" w:line="240" w:lineRule="auto"/>
              <w:jc w:val="center"/>
              <w:rPr>
                <w:rFonts w:cstheme="minorHAnsi"/>
                <w:sz w:val="20"/>
                <w:szCs w:val="20"/>
              </w:rPr>
            </w:pPr>
            <w:r>
              <w:rPr>
                <w:color w:val="000000"/>
                <w:sz w:val="20"/>
                <w:szCs w:val="20"/>
              </w:rPr>
              <w:t>TZA114</w:t>
            </w:r>
          </w:p>
        </w:tc>
        <w:tc>
          <w:tcPr>
            <w:tcW w:w="849" w:type="dxa"/>
            <w:tcBorders>
              <w:top w:val="nil"/>
              <w:left w:val="single" w:sz="4" w:space="0" w:color="auto"/>
              <w:bottom w:val="single" w:sz="4" w:space="0" w:color="auto"/>
              <w:right w:val="single" w:sz="4" w:space="0" w:color="auto"/>
            </w:tcBorders>
            <w:vAlign w:val="center"/>
            <w:hideMark/>
          </w:tcPr>
          <w:p w14:paraId="65DAAE09"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115372DA"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4969D808"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7C9185A4"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75C0E381"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03E4C0AE" w14:textId="77777777" w:rsidR="0008537E" w:rsidRDefault="0008537E">
            <w:pPr>
              <w:spacing w:after="0" w:line="240" w:lineRule="auto"/>
              <w:jc w:val="center"/>
              <w:rPr>
                <w:rFonts w:cstheme="minorHAnsi"/>
                <w:sz w:val="20"/>
                <w:szCs w:val="20"/>
              </w:rPr>
            </w:pPr>
            <w:r>
              <w:rPr>
                <w:color w:val="000000"/>
                <w:sz w:val="20"/>
                <w:szCs w:val="20"/>
              </w:rPr>
              <w:t xml:space="preserve"> 31/12/1982</w:t>
            </w:r>
          </w:p>
        </w:tc>
      </w:tr>
      <w:tr w:rsidR="0008537E" w14:paraId="1E680F29"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6B0453B6" w14:textId="77777777" w:rsidR="0008537E" w:rsidRDefault="0008537E">
            <w:pPr>
              <w:spacing w:after="0" w:line="240" w:lineRule="auto"/>
              <w:jc w:val="center"/>
              <w:rPr>
                <w:rFonts w:cstheme="minorHAnsi"/>
                <w:sz w:val="20"/>
                <w:szCs w:val="20"/>
              </w:rPr>
            </w:pPr>
            <w:r>
              <w:rPr>
                <w:rFonts w:cstheme="minorHAnsi"/>
                <w:sz w:val="20"/>
                <w:szCs w:val="20"/>
              </w:rPr>
              <w:t>45.</w:t>
            </w:r>
          </w:p>
        </w:tc>
        <w:tc>
          <w:tcPr>
            <w:tcW w:w="980" w:type="dxa"/>
            <w:tcBorders>
              <w:top w:val="nil"/>
              <w:left w:val="single" w:sz="4" w:space="0" w:color="auto"/>
              <w:bottom w:val="single" w:sz="4" w:space="0" w:color="auto"/>
              <w:right w:val="single" w:sz="4" w:space="0" w:color="auto"/>
            </w:tcBorders>
            <w:vAlign w:val="center"/>
            <w:hideMark/>
          </w:tcPr>
          <w:p w14:paraId="200C4B28" w14:textId="77777777" w:rsidR="0008537E" w:rsidRDefault="0008537E">
            <w:pPr>
              <w:spacing w:after="0" w:line="240" w:lineRule="auto"/>
              <w:jc w:val="center"/>
              <w:rPr>
                <w:rFonts w:cstheme="minorHAnsi"/>
                <w:sz w:val="20"/>
                <w:szCs w:val="20"/>
              </w:rPr>
            </w:pPr>
            <w:r>
              <w:rPr>
                <w:rFonts w:cs="Calibri"/>
                <w:color w:val="000000"/>
                <w:sz w:val="20"/>
                <w:szCs w:val="20"/>
              </w:rPr>
              <w:t>2TS1161</w:t>
            </w:r>
          </w:p>
        </w:tc>
        <w:tc>
          <w:tcPr>
            <w:tcW w:w="3584" w:type="dxa"/>
            <w:tcBorders>
              <w:top w:val="nil"/>
              <w:left w:val="single" w:sz="4" w:space="0" w:color="auto"/>
              <w:bottom w:val="single" w:sz="4" w:space="0" w:color="auto"/>
              <w:right w:val="single" w:sz="4" w:space="0" w:color="auto"/>
            </w:tcBorders>
            <w:vAlign w:val="center"/>
            <w:hideMark/>
          </w:tcPr>
          <w:p w14:paraId="12ABEF83" w14:textId="77777777" w:rsidR="0008537E" w:rsidRDefault="0008537E">
            <w:pPr>
              <w:spacing w:after="0" w:line="240" w:lineRule="auto"/>
              <w:jc w:val="center"/>
              <w:rPr>
                <w:rFonts w:cstheme="minorHAnsi"/>
                <w:sz w:val="20"/>
                <w:szCs w:val="20"/>
              </w:rPr>
            </w:pPr>
            <w:r>
              <w:rPr>
                <w:rFonts w:cs="Calibri"/>
                <w:color w:val="000000"/>
                <w:sz w:val="20"/>
                <w:szCs w:val="20"/>
              </w:rPr>
              <w:t xml:space="preserve">ZAVRŠJE </w:t>
            </w:r>
            <w:proofErr w:type="spellStart"/>
            <w:r>
              <w:rPr>
                <w:rFonts w:cs="Calibri"/>
                <w:color w:val="000000"/>
                <w:sz w:val="20"/>
                <w:szCs w:val="20"/>
              </w:rPr>
              <w:t>ZAČRETSKO</w:t>
            </w:r>
            <w:proofErr w:type="spellEnd"/>
          </w:p>
        </w:tc>
        <w:tc>
          <w:tcPr>
            <w:tcW w:w="1405" w:type="dxa"/>
            <w:tcBorders>
              <w:top w:val="nil"/>
              <w:left w:val="single" w:sz="4" w:space="0" w:color="auto"/>
              <w:bottom w:val="single" w:sz="4" w:space="0" w:color="auto"/>
              <w:right w:val="single" w:sz="4" w:space="0" w:color="auto"/>
            </w:tcBorders>
            <w:vAlign w:val="center"/>
            <w:hideMark/>
          </w:tcPr>
          <w:p w14:paraId="69102DFC" w14:textId="77777777" w:rsidR="0008537E" w:rsidRDefault="0008537E">
            <w:pPr>
              <w:spacing w:after="0" w:line="240" w:lineRule="auto"/>
              <w:jc w:val="center"/>
              <w:rPr>
                <w:rFonts w:cstheme="minorHAnsi"/>
                <w:sz w:val="20"/>
                <w:szCs w:val="20"/>
              </w:rPr>
            </w:pPr>
            <w:r>
              <w:rPr>
                <w:color w:val="000000"/>
                <w:sz w:val="20"/>
                <w:szCs w:val="20"/>
              </w:rPr>
              <w:t>TZA161</w:t>
            </w:r>
          </w:p>
        </w:tc>
        <w:tc>
          <w:tcPr>
            <w:tcW w:w="849" w:type="dxa"/>
            <w:tcBorders>
              <w:top w:val="nil"/>
              <w:left w:val="single" w:sz="4" w:space="0" w:color="auto"/>
              <w:bottom w:val="single" w:sz="4" w:space="0" w:color="auto"/>
              <w:right w:val="single" w:sz="4" w:space="0" w:color="auto"/>
            </w:tcBorders>
            <w:vAlign w:val="center"/>
            <w:hideMark/>
          </w:tcPr>
          <w:p w14:paraId="2CC0FBA2"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02823C97"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595B0BF3"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14E651BC"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62DA455A"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6AA38667" w14:textId="77777777" w:rsidR="0008537E" w:rsidRDefault="0008537E">
            <w:pPr>
              <w:spacing w:after="0" w:line="240" w:lineRule="auto"/>
              <w:jc w:val="center"/>
              <w:rPr>
                <w:rFonts w:cstheme="minorHAnsi"/>
                <w:sz w:val="20"/>
                <w:szCs w:val="20"/>
              </w:rPr>
            </w:pPr>
            <w:r>
              <w:rPr>
                <w:color w:val="000000"/>
                <w:sz w:val="20"/>
                <w:szCs w:val="20"/>
              </w:rPr>
              <w:t xml:space="preserve"> 31/12/2004</w:t>
            </w:r>
          </w:p>
        </w:tc>
      </w:tr>
      <w:tr w:rsidR="0008537E" w14:paraId="0C636A1A" w14:textId="77777777" w:rsidTr="0008537E">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191A6765" w14:textId="77777777" w:rsidR="0008537E" w:rsidRDefault="0008537E">
            <w:pPr>
              <w:spacing w:after="0" w:line="240" w:lineRule="auto"/>
              <w:jc w:val="center"/>
              <w:rPr>
                <w:rFonts w:cstheme="minorHAnsi"/>
                <w:sz w:val="20"/>
                <w:szCs w:val="20"/>
              </w:rPr>
            </w:pPr>
            <w:r>
              <w:rPr>
                <w:rFonts w:cstheme="minorHAnsi"/>
                <w:sz w:val="20"/>
                <w:szCs w:val="20"/>
              </w:rPr>
              <w:t>46.</w:t>
            </w:r>
          </w:p>
        </w:tc>
        <w:tc>
          <w:tcPr>
            <w:tcW w:w="980" w:type="dxa"/>
            <w:tcBorders>
              <w:top w:val="nil"/>
              <w:left w:val="single" w:sz="4" w:space="0" w:color="auto"/>
              <w:bottom w:val="single" w:sz="4" w:space="0" w:color="auto"/>
              <w:right w:val="single" w:sz="4" w:space="0" w:color="auto"/>
            </w:tcBorders>
            <w:vAlign w:val="center"/>
            <w:hideMark/>
          </w:tcPr>
          <w:p w14:paraId="24FD5CD1" w14:textId="77777777" w:rsidR="0008537E" w:rsidRDefault="0008537E">
            <w:pPr>
              <w:spacing w:after="0" w:line="240" w:lineRule="auto"/>
              <w:jc w:val="center"/>
              <w:rPr>
                <w:rFonts w:cstheme="minorHAnsi"/>
                <w:sz w:val="20"/>
                <w:szCs w:val="20"/>
              </w:rPr>
            </w:pPr>
            <w:r>
              <w:rPr>
                <w:rFonts w:cs="Calibri"/>
                <w:color w:val="000000"/>
                <w:sz w:val="20"/>
                <w:szCs w:val="20"/>
              </w:rPr>
              <w:t>2TS1134</w:t>
            </w:r>
          </w:p>
        </w:tc>
        <w:tc>
          <w:tcPr>
            <w:tcW w:w="3584" w:type="dxa"/>
            <w:tcBorders>
              <w:top w:val="nil"/>
              <w:left w:val="single" w:sz="4" w:space="0" w:color="auto"/>
              <w:bottom w:val="single" w:sz="4" w:space="0" w:color="auto"/>
              <w:right w:val="single" w:sz="4" w:space="0" w:color="auto"/>
            </w:tcBorders>
            <w:vAlign w:val="center"/>
            <w:hideMark/>
          </w:tcPr>
          <w:p w14:paraId="26DE9093" w14:textId="77777777" w:rsidR="0008537E" w:rsidRDefault="0008537E">
            <w:pPr>
              <w:spacing w:after="0" w:line="240" w:lineRule="auto"/>
              <w:jc w:val="center"/>
              <w:rPr>
                <w:rFonts w:cstheme="minorHAnsi"/>
                <w:sz w:val="20"/>
                <w:szCs w:val="20"/>
              </w:rPr>
            </w:pPr>
            <w:proofErr w:type="spellStart"/>
            <w:r>
              <w:rPr>
                <w:rFonts w:cs="Calibri"/>
                <w:color w:val="000000"/>
                <w:sz w:val="20"/>
                <w:szCs w:val="20"/>
              </w:rPr>
              <w:t>ZLEĆ</w:t>
            </w:r>
            <w:proofErr w:type="spellEnd"/>
            <w:r>
              <w:rPr>
                <w:rFonts w:cs="Calibri"/>
                <w:color w:val="000000"/>
                <w:sz w:val="20"/>
                <w:szCs w:val="20"/>
              </w:rPr>
              <w:t xml:space="preserve"> 1</w:t>
            </w:r>
          </w:p>
        </w:tc>
        <w:tc>
          <w:tcPr>
            <w:tcW w:w="1405" w:type="dxa"/>
            <w:tcBorders>
              <w:top w:val="nil"/>
              <w:left w:val="single" w:sz="4" w:space="0" w:color="auto"/>
              <w:bottom w:val="single" w:sz="4" w:space="0" w:color="auto"/>
              <w:right w:val="single" w:sz="4" w:space="0" w:color="auto"/>
            </w:tcBorders>
            <w:vAlign w:val="center"/>
            <w:hideMark/>
          </w:tcPr>
          <w:p w14:paraId="435D184A" w14:textId="77777777" w:rsidR="0008537E" w:rsidRDefault="0008537E">
            <w:pPr>
              <w:spacing w:after="0" w:line="240" w:lineRule="auto"/>
              <w:jc w:val="center"/>
              <w:rPr>
                <w:rFonts w:cstheme="minorHAnsi"/>
                <w:sz w:val="20"/>
                <w:szCs w:val="20"/>
              </w:rPr>
            </w:pPr>
            <w:r>
              <w:rPr>
                <w:color w:val="000000"/>
                <w:sz w:val="20"/>
                <w:szCs w:val="20"/>
              </w:rPr>
              <w:t>TZA134</w:t>
            </w:r>
          </w:p>
        </w:tc>
        <w:tc>
          <w:tcPr>
            <w:tcW w:w="849" w:type="dxa"/>
            <w:tcBorders>
              <w:top w:val="nil"/>
              <w:left w:val="single" w:sz="4" w:space="0" w:color="auto"/>
              <w:bottom w:val="single" w:sz="4" w:space="0" w:color="auto"/>
              <w:right w:val="single" w:sz="4" w:space="0" w:color="auto"/>
            </w:tcBorders>
            <w:vAlign w:val="center"/>
            <w:hideMark/>
          </w:tcPr>
          <w:p w14:paraId="6579B442" w14:textId="77777777" w:rsidR="0008537E" w:rsidRDefault="0008537E">
            <w:pPr>
              <w:spacing w:after="0" w:line="240" w:lineRule="auto"/>
              <w:jc w:val="center"/>
              <w:rPr>
                <w:rFonts w:cstheme="minorHAnsi"/>
                <w:sz w:val="20"/>
                <w:szCs w:val="20"/>
              </w:rPr>
            </w:pPr>
            <w:r>
              <w:rPr>
                <w:color w:val="000000"/>
                <w:sz w:val="20"/>
                <w:szCs w:val="20"/>
              </w:rPr>
              <w:t>TS</w:t>
            </w:r>
          </w:p>
        </w:tc>
        <w:tc>
          <w:tcPr>
            <w:tcW w:w="922" w:type="dxa"/>
            <w:tcBorders>
              <w:top w:val="nil"/>
              <w:left w:val="single" w:sz="4" w:space="0" w:color="auto"/>
              <w:bottom w:val="single" w:sz="4" w:space="0" w:color="auto"/>
              <w:right w:val="single" w:sz="4" w:space="0" w:color="auto"/>
            </w:tcBorders>
            <w:vAlign w:val="center"/>
            <w:hideMark/>
          </w:tcPr>
          <w:p w14:paraId="09053EF7" w14:textId="77777777" w:rsidR="0008537E" w:rsidRDefault="0008537E">
            <w:pPr>
              <w:spacing w:after="0" w:line="240" w:lineRule="auto"/>
              <w:jc w:val="center"/>
              <w:rPr>
                <w:rFonts w:cstheme="minorHAnsi"/>
                <w:sz w:val="20"/>
                <w:szCs w:val="20"/>
              </w:rPr>
            </w:pPr>
            <w:r>
              <w:rPr>
                <w:color w:val="000000"/>
                <w:sz w:val="20"/>
                <w:szCs w:val="20"/>
              </w:rPr>
              <w:t>STS-</w:t>
            </w:r>
            <w:proofErr w:type="spellStart"/>
            <w:r>
              <w:rPr>
                <w:color w:val="000000"/>
                <w:sz w:val="20"/>
                <w:szCs w:val="20"/>
              </w:rPr>
              <w:t>ČR</w:t>
            </w:r>
            <w:proofErr w:type="spellEnd"/>
          </w:p>
        </w:tc>
        <w:tc>
          <w:tcPr>
            <w:tcW w:w="1417" w:type="dxa"/>
            <w:tcBorders>
              <w:top w:val="nil"/>
              <w:left w:val="single" w:sz="4" w:space="0" w:color="auto"/>
              <w:bottom w:val="single" w:sz="4" w:space="0" w:color="auto"/>
              <w:right w:val="single" w:sz="4" w:space="0" w:color="auto"/>
            </w:tcBorders>
            <w:vAlign w:val="center"/>
            <w:hideMark/>
          </w:tcPr>
          <w:p w14:paraId="294D4E4B" w14:textId="77777777" w:rsidR="0008537E" w:rsidRDefault="0008537E">
            <w:pPr>
              <w:spacing w:after="0" w:line="240" w:lineRule="auto"/>
              <w:jc w:val="center"/>
              <w:rPr>
                <w:rFonts w:cstheme="minorHAnsi"/>
                <w:sz w:val="20"/>
                <w:szCs w:val="20"/>
              </w:rPr>
            </w:pPr>
            <w:r>
              <w:rPr>
                <w:color w:val="000000"/>
                <w:sz w:val="20"/>
                <w:szCs w:val="20"/>
              </w:rPr>
              <w:t>20 kV</w:t>
            </w:r>
          </w:p>
        </w:tc>
        <w:tc>
          <w:tcPr>
            <w:tcW w:w="1418" w:type="dxa"/>
            <w:tcBorders>
              <w:top w:val="nil"/>
              <w:left w:val="single" w:sz="4" w:space="0" w:color="auto"/>
              <w:bottom w:val="single" w:sz="4" w:space="0" w:color="auto"/>
              <w:right w:val="single" w:sz="4" w:space="0" w:color="auto"/>
            </w:tcBorders>
            <w:vAlign w:val="center"/>
            <w:hideMark/>
          </w:tcPr>
          <w:p w14:paraId="15C14E71" w14:textId="77777777" w:rsidR="0008537E" w:rsidRDefault="0008537E">
            <w:pPr>
              <w:spacing w:after="0" w:line="240" w:lineRule="auto"/>
              <w:jc w:val="center"/>
              <w:rPr>
                <w:rFonts w:cstheme="minorHAnsi"/>
                <w:sz w:val="20"/>
                <w:szCs w:val="20"/>
              </w:rPr>
            </w:pPr>
            <w:r>
              <w:rPr>
                <w:color w:val="000000"/>
                <w:sz w:val="20"/>
                <w:szCs w:val="20"/>
              </w:rPr>
              <w:t>20 kV</w:t>
            </w:r>
          </w:p>
        </w:tc>
        <w:tc>
          <w:tcPr>
            <w:tcW w:w="1275" w:type="dxa"/>
            <w:tcBorders>
              <w:top w:val="nil"/>
              <w:left w:val="single" w:sz="4" w:space="0" w:color="auto"/>
              <w:bottom w:val="single" w:sz="4" w:space="0" w:color="auto"/>
              <w:right w:val="single" w:sz="4" w:space="0" w:color="auto"/>
            </w:tcBorders>
            <w:vAlign w:val="center"/>
            <w:hideMark/>
          </w:tcPr>
          <w:p w14:paraId="33EB0B8F" w14:textId="77777777" w:rsidR="0008537E" w:rsidRDefault="0008537E">
            <w:pPr>
              <w:spacing w:after="0" w:line="240" w:lineRule="auto"/>
              <w:jc w:val="center"/>
              <w:rPr>
                <w:rFonts w:cstheme="minorHAnsi"/>
                <w:sz w:val="20"/>
                <w:szCs w:val="20"/>
              </w:rPr>
            </w:pPr>
            <w:r>
              <w:rPr>
                <w:color w:val="000000"/>
                <w:sz w:val="20"/>
                <w:szCs w:val="20"/>
              </w:rPr>
              <w:t>100.0 kVA</w:t>
            </w:r>
          </w:p>
        </w:tc>
        <w:tc>
          <w:tcPr>
            <w:tcW w:w="1560" w:type="dxa"/>
            <w:tcBorders>
              <w:top w:val="nil"/>
              <w:left w:val="single" w:sz="4" w:space="0" w:color="auto"/>
              <w:bottom w:val="single" w:sz="4" w:space="0" w:color="auto"/>
              <w:right w:val="single" w:sz="4" w:space="0" w:color="auto"/>
            </w:tcBorders>
            <w:vAlign w:val="center"/>
            <w:hideMark/>
          </w:tcPr>
          <w:p w14:paraId="5B2743DD" w14:textId="77777777" w:rsidR="0008537E" w:rsidRDefault="0008537E">
            <w:pPr>
              <w:spacing w:after="0" w:line="240" w:lineRule="auto"/>
              <w:jc w:val="center"/>
              <w:rPr>
                <w:rFonts w:cstheme="minorHAnsi"/>
                <w:sz w:val="20"/>
                <w:szCs w:val="20"/>
              </w:rPr>
            </w:pPr>
            <w:r>
              <w:rPr>
                <w:color w:val="000000"/>
                <w:sz w:val="20"/>
                <w:szCs w:val="20"/>
              </w:rPr>
              <w:t xml:space="preserve"> 31/12/1998</w:t>
            </w:r>
          </w:p>
        </w:tc>
      </w:tr>
    </w:tbl>
    <w:p w14:paraId="5CEA21BD" w14:textId="5E5C1773" w:rsidR="0008537E" w:rsidRDefault="0008537E" w:rsidP="0008537E">
      <w:pPr>
        <w:spacing w:after="0" w:line="240" w:lineRule="auto"/>
        <w:jc w:val="center"/>
        <w:rPr>
          <w:sz w:val="20"/>
          <w:szCs w:val="20"/>
        </w:rPr>
      </w:pPr>
      <w:r>
        <w:rPr>
          <w:sz w:val="20"/>
          <w:szCs w:val="20"/>
        </w:rPr>
        <w:t xml:space="preserve">Izvor: HEP </w:t>
      </w:r>
      <w:proofErr w:type="spellStart"/>
      <w:r>
        <w:rPr>
          <w:sz w:val="20"/>
          <w:szCs w:val="20"/>
        </w:rPr>
        <w:t>ODS</w:t>
      </w:r>
      <w:proofErr w:type="spellEnd"/>
      <w:r>
        <w:rPr>
          <w:sz w:val="20"/>
          <w:szCs w:val="20"/>
        </w:rPr>
        <w:t xml:space="preserve"> d.o.o. – Elektra Zabok, 2021.god.</w:t>
      </w:r>
    </w:p>
    <w:p w14:paraId="1D1D35A4" w14:textId="77777777" w:rsidR="0008537E" w:rsidRDefault="0008537E" w:rsidP="0008537E">
      <w:pPr>
        <w:spacing w:after="0" w:line="240" w:lineRule="auto"/>
        <w:rPr>
          <w:szCs w:val="24"/>
        </w:rPr>
      </w:pPr>
    </w:p>
    <w:p w14:paraId="049F903A" w14:textId="77777777" w:rsidR="0008537E" w:rsidRDefault="0008537E" w:rsidP="0008537E">
      <w:pPr>
        <w:spacing w:after="0" w:line="240" w:lineRule="auto"/>
        <w:rPr>
          <w:szCs w:val="24"/>
        </w:rPr>
      </w:pPr>
    </w:p>
    <w:p w14:paraId="4C09760D" w14:textId="0DFC9123" w:rsidR="0008537E" w:rsidRDefault="0008537E" w:rsidP="0008537E">
      <w:pPr>
        <w:spacing w:after="0"/>
        <w:jc w:val="center"/>
        <w:rPr>
          <w:b/>
          <w:bCs/>
          <w:highlight w:val="yellow"/>
        </w:rPr>
      </w:pPr>
    </w:p>
    <w:p w14:paraId="2D58B6F2" w14:textId="3F6F237A" w:rsidR="0008537E" w:rsidRDefault="0008537E" w:rsidP="0008537E">
      <w:pPr>
        <w:spacing w:after="0"/>
        <w:jc w:val="center"/>
        <w:rPr>
          <w:b/>
          <w:bCs/>
          <w:highlight w:val="yellow"/>
        </w:rPr>
      </w:pPr>
    </w:p>
    <w:p w14:paraId="25B0D6B0" w14:textId="0C28EFD6" w:rsidR="0008537E" w:rsidRDefault="0008537E" w:rsidP="0008537E">
      <w:pPr>
        <w:spacing w:after="0"/>
        <w:jc w:val="center"/>
        <w:rPr>
          <w:b/>
          <w:bCs/>
          <w:highlight w:val="yellow"/>
        </w:rPr>
      </w:pPr>
    </w:p>
    <w:p w14:paraId="1985ACAD" w14:textId="383E2AB6" w:rsidR="0008537E" w:rsidRDefault="0008537E" w:rsidP="0008537E">
      <w:pPr>
        <w:spacing w:after="0"/>
        <w:jc w:val="center"/>
        <w:rPr>
          <w:b/>
          <w:bCs/>
          <w:highlight w:val="yellow"/>
        </w:rPr>
      </w:pPr>
    </w:p>
    <w:p w14:paraId="43F954FE" w14:textId="4F3E7C0C" w:rsidR="0008537E" w:rsidRDefault="0008537E" w:rsidP="0008537E">
      <w:pPr>
        <w:spacing w:after="0"/>
        <w:jc w:val="center"/>
        <w:rPr>
          <w:b/>
          <w:bCs/>
          <w:highlight w:val="yellow"/>
        </w:rPr>
      </w:pPr>
    </w:p>
    <w:p w14:paraId="2B29C827" w14:textId="7CF05A4E" w:rsidR="0008537E" w:rsidRDefault="0008537E" w:rsidP="0008537E">
      <w:pPr>
        <w:spacing w:after="0"/>
        <w:jc w:val="center"/>
        <w:rPr>
          <w:b/>
          <w:bCs/>
          <w:highlight w:val="yellow"/>
        </w:rPr>
      </w:pPr>
    </w:p>
    <w:p w14:paraId="2BC54FE2" w14:textId="4B965A28" w:rsidR="0008537E" w:rsidRDefault="0008537E" w:rsidP="0008537E">
      <w:pPr>
        <w:spacing w:after="0"/>
        <w:jc w:val="center"/>
        <w:rPr>
          <w:b/>
          <w:bCs/>
          <w:highlight w:val="yellow"/>
        </w:rPr>
      </w:pPr>
    </w:p>
    <w:p w14:paraId="620D8E31" w14:textId="3D14C997" w:rsidR="0008537E" w:rsidRDefault="0008537E" w:rsidP="0008537E">
      <w:pPr>
        <w:spacing w:after="0"/>
        <w:jc w:val="center"/>
        <w:rPr>
          <w:b/>
          <w:bCs/>
          <w:highlight w:val="yellow"/>
        </w:rPr>
      </w:pPr>
    </w:p>
    <w:p w14:paraId="61866CE3" w14:textId="7D0C21CB" w:rsidR="0008537E" w:rsidRDefault="0008537E" w:rsidP="0008537E">
      <w:pPr>
        <w:spacing w:after="0"/>
        <w:jc w:val="center"/>
        <w:rPr>
          <w:b/>
          <w:bCs/>
          <w:highlight w:val="yellow"/>
        </w:rPr>
      </w:pPr>
    </w:p>
    <w:p w14:paraId="55796713" w14:textId="2D742755" w:rsidR="0008537E" w:rsidRDefault="0008537E" w:rsidP="0008537E">
      <w:pPr>
        <w:spacing w:after="0"/>
        <w:jc w:val="center"/>
        <w:rPr>
          <w:b/>
          <w:bCs/>
          <w:highlight w:val="yellow"/>
        </w:rPr>
      </w:pPr>
    </w:p>
    <w:p w14:paraId="5C15C324" w14:textId="49EC1F0F" w:rsidR="0008537E" w:rsidRDefault="0008537E" w:rsidP="0008537E">
      <w:pPr>
        <w:spacing w:after="0"/>
        <w:jc w:val="center"/>
        <w:rPr>
          <w:b/>
          <w:bCs/>
          <w:highlight w:val="yellow"/>
        </w:rPr>
      </w:pPr>
    </w:p>
    <w:p w14:paraId="02705A45" w14:textId="77777777" w:rsidR="0008537E" w:rsidRDefault="0008537E" w:rsidP="0008537E">
      <w:pPr>
        <w:spacing w:after="0"/>
        <w:jc w:val="center"/>
        <w:rPr>
          <w:b/>
          <w:bCs/>
          <w:highlight w:val="yellow"/>
        </w:rPr>
      </w:pPr>
    </w:p>
    <w:p w14:paraId="42895165" w14:textId="77777777" w:rsidR="00C56D38" w:rsidRDefault="00C56D38" w:rsidP="004C7A32">
      <w:pPr>
        <w:spacing w:after="0"/>
        <w:rPr>
          <w:b/>
          <w:bCs/>
          <w:highlight w:val="yellow"/>
        </w:rPr>
        <w:sectPr w:rsidR="00C56D38" w:rsidSect="0008537E">
          <w:footerReference w:type="default" r:id="rId14"/>
          <w:pgSz w:w="16838" w:h="11906" w:orient="landscape"/>
          <w:pgMar w:top="1418" w:right="1418" w:bottom="1418" w:left="1418" w:header="709" w:footer="709" w:gutter="0"/>
          <w:cols w:space="708"/>
          <w:docGrid w:linePitch="360"/>
        </w:sectPr>
      </w:pPr>
    </w:p>
    <w:p w14:paraId="2B65F865" w14:textId="77777777" w:rsidR="00C56D38" w:rsidRDefault="00C56D38" w:rsidP="00C56D38">
      <w:pPr>
        <w:spacing w:after="120"/>
        <w:rPr>
          <w:szCs w:val="24"/>
        </w:rPr>
      </w:pPr>
      <w:bookmarkStart w:id="90" w:name="_Toc38611253"/>
      <w:bookmarkStart w:id="91" w:name="_Toc45007838"/>
      <w:bookmarkStart w:id="92" w:name="_Toc59528179"/>
      <w:r>
        <w:rPr>
          <w:szCs w:val="24"/>
        </w:rPr>
        <w:lastRenderedPageBreak/>
        <w:t>Na području Općine nalazi se nadzemni vod nazivnog napona 110 kV u nadležnosti Hrvatskog operatera prijenosnog sustava d.o.o., Prijenosnog područja Zagreb:</w:t>
      </w:r>
    </w:p>
    <w:p w14:paraId="01F70E17" w14:textId="77777777" w:rsidR="00C56D38" w:rsidRDefault="00C56D38" w:rsidP="00C56D38">
      <w:pPr>
        <w:spacing w:after="0"/>
        <w:rPr>
          <w:szCs w:val="24"/>
        </w:rPr>
      </w:pPr>
      <w:r>
        <w:rPr>
          <w:szCs w:val="24"/>
        </w:rPr>
        <w:t>DV 110 kV ZABOK – KRAPINA</w:t>
      </w:r>
    </w:p>
    <w:p w14:paraId="7DE44232" w14:textId="77777777" w:rsidR="00C56D38" w:rsidRDefault="00C56D38" w:rsidP="00ED7227">
      <w:pPr>
        <w:pStyle w:val="Odlomakpopisa"/>
        <w:numPr>
          <w:ilvl w:val="0"/>
          <w:numId w:val="35"/>
        </w:numPr>
        <w:spacing w:after="120"/>
        <w:rPr>
          <w:sz w:val="24"/>
          <w:szCs w:val="24"/>
        </w:rPr>
      </w:pPr>
      <w:r>
        <w:rPr>
          <w:sz w:val="24"/>
          <w:szCs w:val="24"/>
        </w:rPr>
        <w:t xml:space="preserve">godina </w:t>
      </w:r>
      <w:proofErr w:type="spellStart"/>
      <w:r>
        <w:rPr>
          <w:sz w:val="24"/>
          <w:szCs w:val="24"/>
        </w:rPr>
        <w:t>izgradnje</w:t>
      </w:r>
      <w:proofErr w:type="spellEnd"/>
      <w:r>
        <w:rPr>
          <w:sz w:val="24"/>
          <w:szCs w:val="24"/>
        </w:rPr>
        <w:t xml:space="preserve">: </w:t>
      </w:r>
      <w:proofErr w:type="gramStart"/>
      <w:r>
        <w:rPr>
          <w:sz w:val="24"/>
          <w:szCs w:val="24"/>
        </w:rPr>
        <w:t>1978./</w:t>
      </w:r>
      <w:proofErr w:type="gramEnd"/>
      <w:r>
        <w:rPr>
          <w:sz w:val="24"/>
          <w:szCs w:val="24"/>
        </w:rPr>
        <w:t>06.</w:t>
      </w:r>
    </w:p>
    <w:p w14:paraId="38CC8110" w14:textId="77777777" w:rsidR="00C56D38" w:rsidRDefault="00C56D38" w:rsidP="00ED7227">
      <w:pPr>
        <w:pStyle w:val="Odlomakpopisa"/>
        <w:numPr>
          <w:ilvl w:val="0"/>
          <w:numId w:val="35"/>
        </w:numPr>
        <w:spacing w:after="120"/>
        <w:rPr>
          <w:sz w:val="24"/>
          <w:szCs w:val="24"/>
        </w:rPr>
      </w:pPr>
      <w:proofErr w:type="spellStart"/>
      <w:r>
        <w:rPr>
          <w:sz w:val="24"/>
          <w:szCs w:val="24"/>
        </w:rPr>
        <w:t>duljina</w:t>
      </w:r>
      <w:proofErr w:type="spellEnd"/>
      <w:r>
        <w:rPr>
          <w:sz w:val="24"/>
          <w:szCs w:val="24"/>
        </w:rPr>
        <w:t xml:space="preserve"> voda: 15,0 km</w:t>
      </w:r>
    </w:p>
    <w:p w14:paraId="188007D3" w14:textId="77777777" w:rsidR="00C56D38" w:rsidRDefault="00C56D38" w:rsidP="00ED7227">
      <w:pPr>
        <w:pStyle w:val="Odlomakpopisa"/>
        <w:numPr>
          <w:ilvl w:val="0"/>
          <w:numId w:val="35"/>
        </w:numPr>
        <w:spacing w:after="120"/>
        <w:rPr>
          <w:sz w:val="24"/>
          <w:szCs w:val="24"/>
        </w:rPr>
      </w:pPr>
      <w:proofErr w:type="spellStart"/>
      <w:r>
        <w:rPr>
          <w:sz w:val="24"/>
          <w:szCs w:val="24"/>
        </w:rPr>
        <w:t>duljina</w:t>
      </w:r>
      <w:proofErr w:type="spellEnd"/>
      <w:r>
        <w:rPr>
          <w:sz w:val="24"/>
          <w:szCs w:val="24"/>
        </w:rPr>
        <w:t xml:space="preserve"> voda na području Općine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r>
        <w:rPr>
          <w:sz w:val="24"/>
          <w:szCs w:val="24"/>
        </w:rPr>
        <w:t xml:space="preserve">: </w:t>
      </w:r>
      <w:r>
        <w:rPr>
          <w:rFonts w:cstheme="minorHAnsi"/>
          <w:sz w:val="24"/>
          <w:szCs w:val="24"/>
        </w:rPr>
        <w:t>~</w:t>
      </w:r>
      <w:r>
        <w:rPr>
          <w:sz w:val="24"/>
          <w:szCs w:val="24"/>
        </w:rPr>
        <w:t xml:space="preserve"> 8,5 km</w:t>
      </w:r>
    </w:p>
    <w:p w14:paraId="02B8E84C" w14:textId="77777777" w:rsidR="00C56D38" w:rsidRDefault="00C56D38" w:rsidP="00ED7227">
      <w:pPr>
        <w:pStyle w:val="Odlomakpopisa"/>
        <w:numPr>
          <w:ilvl w:val="0"/>
          <w:numId w:val="35"/>
        </w:numPr>
        <w:spacing w:after="120"/>
        <w:rPr>
          <w:sz w:val="24"/>
          <w:szCs w:val="24"/>
        </w:rPr>
      </w:pPr>
      <w:proofErr w:type="spellStart"/>
      <w:r>
        <w:rPr>
          <w:sz w:val="24"/>
          <w:szCs w:val="24"/>
        </w:rPr>
        <w:t>vodiči</w:t>
      </w:r>
      <w:proofErr w:type="spellEnd"/>
      <w:r>
        <w:rPr>
          <w:sz w:val="24"/>
          <w:szCs w:val="24"/>
        </w:rPr>
        <w:t>: Al/Fe 3x240/40 mm</w:t>
      </w:r>
      <w:r>
        <w:rPr>
          <w:sz w:val="24"/>
          <w:szCs w:val="24"/>
          <w:vertAlign w:val="superscript"/>
        </w:rPr>
        <w:t>2</w:t>
      </w:r>
    </w:p>
    <w:p w14:paraId="0AB45965" w14:textId="77777777" w:rsidR="00C56D38" w:rsidRDefault="00C56D38" w:rsidP="00ED7227">
      <w:pPr>
        <w:pStyle w:val="Odlomakpopisa"/>
        <w:numPr>
          <w:ilvl w:val="0"/>
          <w:numId w:val="35"/>
        </w:numPr>
        <w:spacing w:after="120"/>
        <w:rPr>
          <w:sz w:val="24"/>
          <w:szCs w:val="24"/>
        </w:rPr>
      </w:pPr>
      <w:proofErr w:type="spellStart"/>
      <w:r>
        <w:rPr>
          <w:sz w:val="24"/>
          <w:szCs w:val="24"/>
        </w:rPr>
        <w:t>zaštitno</w:t>
      </w:r>
      <w:proofErr w:type="spellEnd"/>
      <w:r>
        <w:rPr>
          <w:sz w:val="24"/>
          <w:szCs w:val="24"/>
        </w:rPr>
        <w:t xml:space="preserve"> uže: </w:t>
      </w:r>
      <w:proofErr w:type="spellStart"/>
      <w:r>
        <w:rPr>
          <w:sz w:val="24"/>
          <w:szCs w:val="24"/>
        </w:rPr>
        <w:t>OPGW</w:t>
      </w:r>
      <w:proofErr w:type="spellEnd"/>
      <w:r>
        <w:rPr>
          <w:sz w:val="24"/>
          <w:szCs w:val="24"/>
        </w:rPr>
        <w:t xml:space="preserve">, tip </w:t>
      </w:r>
      <w:proofErr w:type="spellStart"/>
      <w:r>
        <w:rPr>
          <w:sz w:val="24"/>
          <w:szCs w:val="24"/>
        </w:rPr>
        <w:t>ASLH</w:t>
      </w:r>
      <w:proofErr w:type="spellEnd"/>
      <w:r>
        <w:rPr>
          <w:sz w:val="24"/>
          <w:szCs w:val="24"/>
        </w:rPr>
        <w:t xml:space="preserve">-D(S)b 48 </w:t>
      </w:r>
      <w:proofErr w:type="spellStart"/>
      <w:r>
        <w:rPr>
          <w:sz w:val="24"/>
          <w:szCs w:val="24"/>
        </w:rPr>
        <w:t>NZDSF</w:t>
      </w:r>
      <w:proofErr w:type="spellEnd"/>
      <w:r>
        <w:rPr>
          <w:sz w:val="24"/>
          <w:szCs w:val="24"/>
        </w:rPr>
        <w:t xml:space="preserve"> (ACS 50-4,0)</w:t>
      </w:r>
    </w:p>
    <w:p w14:paraId="43D62A7F" w14:textId="77777777" w:rsidR="00C56D38" w:rsidRDefault="00C56D38" w:rsidP="00ED7227">
      <w:pPr>
        <w:pStyle w:val="Odlomakpopisa"/>
        <w:numPr>
          <w:ilvl w:val="0"/>
          <w:numId w:val="35"/>
        </w:numPr>
        <w:spacing w:after="120"/>
        <w:rPr>
          <w:sz w:val="24"/>
          <w:szCs w:val="24"/>
        </w:rPr>
      </w:pPr>
      <w:proofErr w:type="spellStart"/>
      <w:r>
        <w:rPr>
          <w:sz w:val="24"/>
          <w:szCs w:val="24"/>
        </w:rPr>
        <w:t>izolatori</w:t>
      </w:r>
      <w:proofErr w:type="spellEnd"/>
      <w:r>
        <w:rPr>
          <w:sz w:val="24"/>
          <w:szCs w:val="24"/>
        </w:rPr>
        <w:t xml:space="preserve">: </w:t>
      </w:r>
      <w:proofErr w:type="spellStart"/>
      <w:r>
        <w:rPr>
          <w:sz w:val="24"/>
          <w:szCs w:val="24"/>
        </w:rPr>
        <w:t>kapasti</w:t>
      </w:r>
      <w:proofErr w:type="spellEnd"/>
      <w:r>
        <w:rPr>
          <w:sz w:val="24"/>
          <w:szCs w:val="24"/>
        </w:rPr>
        <w:t xml:space="preserve"> </w:t>
      </w:r>
      <w:proofErr w:type="spellStart"/>
      <w:r>
        <w:rPr>
          <w:sz w:val="24"/>
          <w:szCs w:val="24"/>
        </w:rPr>
        <w:t>stakleni</w:t>
      </w:r>
      <w:proofErr w:type="spellEnd"/>
      <w:r>
        <w:rPr>
          <w:sz w:val="24"/>
          <w:szCs w:val="24"/>
        </w:rPr>
        <w:t xml:space="preserve"> U-120</w:t>
      </w:r>
    </w:p>
    <w:p w14:paraId="0A291A74" w14:textId="77777777" w:rsidR="00C56D38" w:rsidRDefault="00C56D38" w:rsidP="00ED7227">
      <w:pPr>
        <w:pStyle w:val="Odlomakpopisa"/>
        <w:numPr>
          <w:ilvl w:val="0"/>
          <w:numId w:val="35"/>
        </w:numPr>
        <w:spacing w:after="120"/>
        <w:rPr>
          <w:sz w:val="24"/>
          <w:szCs w:val="24"/>
        </w:rPr>
      </w:pPr>
      <w:r>
        <w:rPr>
          <w:sz w:val="24"/>
          <w:szCs w:val="24"/>
        </w:rPr>
        <w:t xml:space="preserve">broj </w:t>
      </w:r>
      <w:proofErr w:type="spellStart"/>
      <w:r>
        <w:rPr>
          <w:sz w:val="24"/>
          <w:szCs w:val="24"/>
        </w:rPr>
        <w:t>stupova</w:t>
      </w:r>
      <w:proofErr w:type="spellEnd"/>
      <w:r>
        <w:rPr>
          <w:sz w:val="24"/>
          <w:szCs w:val="24"/>
        </w:rPr>
        <w:t>: 46</w:t>
      </w:r>
    </w:p>
    <w:p w14:paraId="65E893E7" w14:textId="77777777" w:rsidR="00C56D38" w:rsidRDefault="00C56D38" w:rsidP="00ED7227">
      <w:pPr>
        <w:pStyle w:val="Odlomakpopisa"/>
        <w:numPr>
          <w:ilvl w:val="0"/>
          <w:numId w:val="35"/>
        </w:numPr>
        <w:spacing w:after="120"/>
        <w:rPr>
          <w:sz w:val="24"/>
          <w:szCs w:val="24"/>
        </w:rPr>
      </w:pPr>
      <w:r>
        <w:rPr>
          <w:sz w:val="24"/>
          <w:szCs w:val="24"/>
        </w:rPr>
        <w:t xml:space="preserve">broj </w:t>
      </w:r>
      <w:proofErr w:type="spellStart"/>
      <w:r>
        <w:rPr>
          <w:sz w:val="24"/>
          <w:szCs w:val="24"/>
        </w:rPr>
        <w:t>stupova</w:t>
      </w:r>
      <w:proofErr w:type="spellEnd"/>
      <w:r>
        <w:rPr>
          <w:sz w:val="24"/>
          <w:szCs w:val="24"/>
        </w:rPr>
        <w:t xml:space="preserve"> na području Općine: 23</w:t>
      </w:r>
    </w:p>
    <w:p w14:paraId="267EF4DD" w14:textId="77777777" w:rsidR="00C56D38" w:rsidRDefault="00C56D38" w:rsidP="00ED7227">
      <w:pPr>
        <w:pStyle w:val="Odlomakpopisa"/>
        <w:numPr>
          <w:ilvl w:val="0"/>
          <w:numId w:val="35"/>
        </w:numPr>
        <w:spacing w:after="120"/>
        <w:rPr>
          <w:sz w:val="24"/>
          <w:szCs w:val="24"/>
        </w:rPr>
      </w:pPr>
      <w:r>
        <w:rPr>
          <w:sz w:val="24"/>
          <w:szCs w:val="24"/>
        </w:rPr>
        <w:t xml:space="preserve">tip </w:t>
      </w:r>
      <w:proofErr w:type="spellStart"/>
      <w:r>
        <w:rPr>
          <w:sz w:val="24"/>
          <w:szCs w:val="24"/>
        </w:rPr>
        <w:t>stupova</w:t>
      </w:r>
      <w:proofErr w:type="spellEnd"/>
      <w:r>
        <w:rPr>
          <w:sz w:val="24"/>
          <w:szCs w:val="24"/>
        </w:rPr>
        <w:t xml:space="preserve">: </w:t>
      </w:r>
      <w:proofErr w:type="spellStart"/>
      <w:r>
        <w:rPr>
          <w:sz w:val="24"/>
          <w:szCs w:val="24"/>
        </w:rPr>
        <w:t>čelično</w:t>
      </w:r>
      <w:proofErr w:type="spellEnd"/>
      <w:r>
        <w:rPr>
          <w:sz w:val="24"/>
          <w:szCs w:val="24"/>
        </w:rPr>
        <w:t xml:space="preserve"> </w:t>
      </w:r>
      <w:proofErr w:type="spellStart"/>
      <w:r>
        <w:rPr>
          <w:sz w:val="24"/>
          <w:szCs w:val="24"/>
        </w:rPr>
        <w:t>rešetkasti</w:t>
      </w:r>
      <w:proofErr w:type="spellEnd"/>
      <w:r>
        <w:rPr>
          <w:sz w:val="24"/>
          <w:szCs w:val="24"/>
        </w:rPr>
        <w:t xml:space="preserve"> tipa “</w:t>
      </w:r>
      <w:proofErr w:type="spellStart"/>
      <w:r>
        <w:rPr>
          <w:sz w:val="24"/>
          <w:szCs w:val="24"/>
        </w:rPr>
        <w:t>JELA</w:t>
      </w:r>
      <w:proofErr w:type="spellEnd"/>
      <w:r>
        <w:rPr>
          <w:sz w:val="24"/>
          <w:szCs w:val="24"/>
        </w:rPr>
        <w:t>”</w:t>
      </w:r>
    </w:p>
    <w:p w14:paraId="6F8483FF" w14:textId="77777777" w:rsidR="00C56D38" w:rsidRDefault="00C56D38" w:rsidP="00ED7227">
      <w:pPr>
        <w:pStyle w:val="Odlomakpopisa"/>
        <w:numPr>
          <w:ilvl w:val="0"/>
          <w:numId w:val="35"/>
        </w:numPr>
        <w:spacing w:after="120"/>
        <w:rPr>
          <w:sz w:val="24"/>
          <w:szCs w:val="24"/>
        </w:rPr>
      </w:pPr>
      <w:r>
        <w:rPr>
          <w:sz w:val="24"/>
          <w:szCs w:val="24"/>
        </w:rPr>
        <w:t xml:space="preserve">tip </w:t>
      </w:r>
      <w:proofErr w:type="spellStart"/>
      <w:r>
        <w:rPr>
          <w:sz w:val="24"/>
          <w:szCs w:val="24"/>
        </w:rPr>
        <w:t>stupova</w:t>
      </w:r>
      <w:proofErr w:type="spellEnd"/>
      <w:r>
        <w:rPr>
          <w:sz w:val="24"/>
          <w:szCs w:val="24"/>
        </w:rPr>
        <w:t xml:space="preserve"> na području Općine: </w:t>
      </w:r>
      <w:proofErr w:type="spellStart"/>
      <w:r>
        <w:rPr>
          <w:sz w:val="24"/>
          <w:szCs w:val="24"/>
        </w:rPr>
        <w:t>čelično</w:t>
      </w:r>
      <w:proofErr w:type="spellEnd"/>
      <w:r>
        <w:rPr>
          <w:sz w:val="24"/>
          <w:szCs w:val="24"/>
        </w:rPr>
        <w:t xml:space="preserve"> </w:t>
      </w:r>
      <w:proofErr w:type="spellStart"/>
      <w:r>
        <w:rPr>
          <w:sz w:val="24"/>
          <w:szCs w:val="24"/>
        </w:rPr>
        <w:t>rešetkasti</w:t>
      </w:r>
      <w:proofErr w:type="spellEnd"/>
      <w:r>
        <w:rPr>
          <w:sz w:val="24"/>
          <w:szCs w:val="24"/>
        </w:rPr>
        <w:t xml:space="preserve"> tipa “</w:t>
      </w:r>
      <w:proofErr w:type="spellStart"/>
      <w:r>
        <w:rPr>
          <w:sz w:val="24"/>
          <w:szCs w:val="24"/>
        </w:rPr>
        <w:t>JELA</w:t>
      </w:r>
      <w:proofErr w:type="spellEnd"/>
      <w:r>
        <w:rPr>
          <w:sz w:val="24"/>
          <w:szCs w:val="24"/>
        </w:rPr>
        <w:t>”.</w:t>
      </w:r>
    </w:p>
    <w:p w14:paraId="49C8B2F1" w14:textId="77777777" w:rsidR="00C56D38" w:rsidRDefault="00C56D38" w:rsidP="00C56D38">
      <w:pPr>
        <w:spacing w:after="120"/>
        <w:rPr>
          <w:szCs w:val="24"/>
        </w:rPr>
      </w:pPr>
      <w:r>
        <w:rPr>
          <w:szCs w:val="24"/>
        </w:rPr>
        <w:t>Na području Općine ne nalaze se transformatorske stanice nazivnog napona 110 kV, 220 kV, 4 400 kV) u nadležnosti Hrvatskog operatora prijenosnog sustava d.o.o., Prijenosnog područja Zagreb.</w:t>
      </w:r>
    </w:p>
    <w:p w14:paraId="0D515FF8" w14:textId="7F1854A9" w:rsidR="004C7A32" w:rsidRPr="007C7008" w:rsidRDefault="004C7A32" w:rsidP="004C7A32">
      <w:pPr>
        <w:pStyle w:val="Naslov2"/>
        <w:spacing w:before="0"/>
      </w:pPr>
      <w:bookmarkStart w:id="93" w:name="_Toc120001437"/>
      <w:r w:rsidRPr="007C7008">
        <w:t>A.10. PREGLED LOKACIJA NA KOJIMA SU USKLADIŠTENE VEĆE KOLIČINE ZAPALJIVIH TEKUĆINA I PLINOVA, EKSPLOZIVNIH I DRUGIH OPASNIH TVARI</w:t>
      </w:r>
      <w:bookmarkEnd w:id="90"/>
      <w:bookmarkEnd w:id="91"/>
      <w:bookmarkEnd w:id="92"/>
      <w:bookmarkEnd w:id="93"/>
    </w:p>
    <w:p w14:paraId="05DB6A50" w14:textId="77777777" w:rsidR="004C7A32" w:rsidRPr="007C7008" w:rsidRDefault="004C7A32" w:rsidP="004C7A32">
      <w:pPr>
        <w:spacing w:after="0"/>
        <w:rPr>
          <w:rFonts w:cstheme="minorHAnsi"/>
          <w:szCs w:val="24"/>
          <w:shd w:val="clear" w:color="auto" w:fill="FFFFFF"/>
        </w:rPr>
      </w:pPr>
    </w:p>
    <w:p w14:paraId="73FEE8CF" w14:textId="77777777" w:rsidR="004C7A32" w:rsidRPr="007C7008" w:rsidRDefault="004C7A32" w:rsidP="004C7A32">
      <w:pPr>
        <w:rPr>
          <w:rFonts w:cstheme="minorHAnsi"/>
          <w:szCs w:val="24"/>
          <w:shd w:val="clear" w:color="auto" w:fill="FFFFFF"/>
        </w:rPr>
      </w:pPr>
      <w:r w:rsidRPr="007C7008">
        <w:rPr>
          <w:rFonts w:cstheme="minorHAnsi"/>
          <w:szCs w:val="24"/>
          <w:shd w:val="clear" w:color="auto" w:fill="FFFFFF"/>
        </w:rPr>
        <w:t xml:space="preserve">Na području Općine nema pravnih osoba razvrstanih u I. i II. kategoriju ugroženosti od požara. </w:t>
      </w:r>
    </w:p>
    <w:p w14:paraId="682AFE04" w14:textId="77777777" w:rsidR="004C7A32" w:rsidRPr="00CC4901" w:rsidRDefault="004C7A32" w:rsidP="004C7A32">
      <w:pPr>
        <w:pStyle w:val="Naslov2"/>
        <w:spacing w:before="0"/>
      </w:pPr>
      <w:bookmarkStart w:id="94" w:name="_Toc39822718"/>
      <w:bookmarkStart w:id="95" w:name="_Toc45007839"/>
      <w:bookmarkStart w:id="96" w:name="_Toc59528180"/>
      <w:bookmarkStart w:id="97" w:name="_Hlk41569325"/>
      <w:bookmarkStart w:id="98" w:name="_Toc120001438"/>
      <w:r w:rsidRPr="00CC4901">
        <w:t>A.11. PREGLED VATROGASNIH DOMOVA ZA SMJEŠTAJ UDRUGA DOBROVOLJNIH VATROGASACA I PROFESIONALNIH VATROGASNIH POSTROJBA</w:t>
      </w:r>
      <w:bookmarkEnd w:id="94"/>
      <w:bookmarkEnd w:id="95"/>
      <w:bookmarkEnd w:id="96"/>
      <w:bookmarkEnd w:id="98"/>
    </w:p>
    <w:bookmarkEnd w:id="97"/>
    <w:p w14:paraId="19A5EBBD" w14:textId="5636CFD6" w:rsidR="004C7A32" w:rsidRPr="00CC4901" w:rsidRDefault="004C7A32" w:rsidP="00B36922">
      <w:pPr>
        <w:spacing w:after="0"/>
        <w:rPr>
          <w:b/>
          <w:bCs/>
        </w:rPr>
      </w:pPr>
    </w:p>
    <w:p w14:paraId="6C4A76A2" w14:textId="6B43B540" w:rsidR="00C56D38" w:rsidRPr="00CC4901" w:rsidRDefault="00C56D38" w:rsidP="00C56D38">
      <w:pPr>
        <w:spacing w:after="0"/>
        <w:rPr>
          <w:rFonts w:cs="Cambria"/>
          <w:color w:val="000000"/>
          <w:szCs w:val="24"/>
        </w:rPr>
      </w:pPr>
      <w:r w:rsidRPr="00CC4901">
        <w:rPr>
          <w:rFonts w:cs="Cambria"/>
          <w:color w:val="000000"/>
          <w:szCs w:val="24"/>
        </w:rPr>
        <w:t>Na području Općine Sveti Križ Začretje djeluju dva dobrovoljna vatrogasna društva</w:t>
      </w:r>
      <w:r w:rsidR="00CC4901" w:rsidRPr="00CC4901">
        <w:rPr>
          <w:rFonts w:cs="Cambria"/>
          <w:color w:val="000000"/>
          <w:szCs w:val="24"/>
        </w:rPr>
        <w:t xml:space="preserve"> udružena u Vatrogasnu zajednicu Općine Sveti Križ Začretje</w:t>
      </w:r>
      <w:r w:rsidRPr="00CC4901">
        <w:rPr>
          <w:rFonts w:cs="Cambria"/>
          <w:color w:val="000000"/>
          <w:szCs w:val="24"/>
        </w:rPr>
        <w:t>, DVD Sveti Križ Začretje i DVD Brezova</w:t>
      </w:r>
      <w:r w:rsidR="00616537" w:rsidRPr="00CC4901">
        <w:rPr>
          <w:rFonts w:cs="Cambria"/>
          <w:color w:val="000000"/>
          <w:szCs w:val="24"/>
        </w:rPr>
        <w:t xml:space="preserve">. </w:t>
      </w:r>
      <w:r w:rsidR="00AE0D79">
        <w:rPr>
          <w:rFonts w:cs="Cambria"/>
          <w:color w:val="000000"/>
          <w:szCs w:val="24"/>
        </w:rPr>
        <w:t xml:space="preserve">DVD Sveti Križ Začretje djeluje na području cijele Općine. DVD Brezova djeluje na području sljedećih naselja: Mirkovac, Brezova, </w:t>
      </w:r>
      <w:proofErr w:type="spellStart"/>
      <w:r w:rsidR="00AE0D79">
        <w:rPr>
          <w:rFonts w:cs="Cambria"/>
          <w:color w:val="000000"/>
          <w:szCs w:val="24"/>
        </w:rPr>
        <w:t>Kotarica</w:t>
      </w:r>
      <w:proofErr w:type="spellEnd"/>
      <w:r w:rsidR="00AE0D79">
        <w:rPr>
          <w:rFonts w:cs="Cambria"/>
          <w:color w:val="000000"/>
          <w:szCs w:val="24"/>
        </w:rPr>
        <w:t xml:space="preserve"> i dijela </w:t>
      </w:r>
      <w:proofErr w:type="spellStart"/>
      <w:r w:rsidR="00AE0D79">
        <w:rPr>
          <w:rFonts w:cs="Cambria"/>
          <w:color w:val="000000"/>
          <w:szCs w:val="24"/>
        </w:rPr>
        <w:t>Ciglenice</w:t>
      </w:r>
      <w:proofErr w:type="spellEnd"/>
      <w:r w:rsidR="00AE0D79">
        <w:rPr>
          <w:rFonts w:cs="Cambria"/>
          <w:color w:val="000000"/>
          <w:szCs w:val="24"/>
        </w:rPr>
        <w:t xml:space="preserve"> Zagorske. </w:t>
      </w:r>
      <w:r w:rsidR="00987BBD" w:rsidRPr="00CC4901">
        <w:rPr>
          <w:rFonts w:cs="Cambria"/>
          <w:color w:val="000000"/>
          <w:szCs w:val="24"/>
        </w:rPr>
        <w:t xml:space="preserve">Kao središnja vatrogasna postrojba na području Općine djeluje Zagorska javna vatrogasna postrojba (u daljnjem tekstu: </w:t>
      </w:r>
      <w:proofErr w:type="spellStart"/>
      <w:r w:rsidR="00987BBD" w:rsidRPr="00CC4901">
        <w:rPr>
          <w:rFonts w:cs="Cambria"/>
          <w:color w:val="000000"/>
          <w:szCs w:val="24"/>
        </w:rPr>
        <w:t>ZJVP</w:t>
      </w:r>
      <w:proofErr w:type="spellEnd"/>
      <w:r w:rsidR="00987BBD" w:rsidRPr="00CC4901">
        <w:rPr>
          <w:rFonts w:cs="Cambria"/>
          <w:color w:val="000000"/>
          <w:szCs w:val="24"/>
        </w:rPr>
        <w:t xml:space="preserve">). </w:t>
      </w:r>
    </w:p>
    <w:p w14:paraId="7DAE5002" w14:textId="77777777" w:rsidR="00987BBD" w:rsidRPr="00CC4901" w:rsidRDefault="00987BBD" w:rsidP="00C56D38">
      <w:pPr>
        <w:spacing w:after="0"/>
        <w:rPr>
          <w:rFonts w:cs="Cambria"/>
          <w:color w:val="000000"/>
          <w:szCs w:val="24"/>
        </w:rPr>
      </w:pPr>
    </w:p>
    <w:p w14:paraId="30CDE098" w14:textId="0675C62D" w:rsidR="006C3A25" w:rsidRPr="00CC4901" w:rsidRDefault="00616537" w:rsidP="00616537">
      <w:pPr>
        <w:spacing w:after="0"/>
        <w:rPr>
          <w:rFonts w:cs="Cambria"/>
          <w:color w:val="000000"/>
          <w:szCs w:val="24"/>
        </w:rPr>
      </w:pPr>
      <w:r w:rsidRPr="00CC4901">
        <w:rPr>
          <w:rFonts w:cs="Cambria"/>
          <w:color w:val="000000"/>
          <w:szCs w:val="24"/>
        </w:rPr>
        <w:t xml:space="preserve">Općina Sveti Križ Začretje jedna je od suosnivača </w:t>
      </w:r>
      <w:proofErr w:type="spellStart"/>
      <w:r w:rsidR="00987BBD" w:rsidRPr="00CC4901">
        <w:rPr>
          <w:rFonts w:cs="Cambria"/>
          <w:color w:val="000000"/>
          <w:szCs w:val="24"/>
        </w:rPr>
        <w:t>ZJVP</w:t>
      </w:r>
      <w:proofErr w:type="spellEnd"/>
      <w:r w:rsidRPr="00CC4901">
        <w:rPr>
          <w:rFonts w:cs="Cambria"/>
          <w:color w:val="000000"/>
          <w:szCs w:val="24"/>
        </w:rPr>
        <w:t xml:space="preserve"> temeljem Odluke o osnivanju javne ustanove Zagorska javna vatrogasna postrojba. </w:t>
      </w:r>
      <w:proofErr w:type="spellStart"/>
      <w:r w:rsidR="00987BBD" w:rsidRPr="00CC4901">
        <w:rPr>
          <w:rFonts w:cs="Cambria"/>
          <w:color w:val="000000"/>
          <w:szCs w:val="24"/>
        </w:rPr>
        <w:t>ZJVP</w:t>
      </w:r>
      <w:proofErr w:type="spellEnd"/>
      <w:r w:rsidRPr="00CC4901">
        <w:rPr>
          <w:rFonts w:cs="Cambria"/>
          <w:color w:val="000000"/>
          <w:szCs w:val="24"/>
        </w:rPr>
        <w:t xml:space="preserve"> obavlja djelatnost na području Općine Sveti Križ Začretje temeljem Odluke. </w:t>
      </w:r>
    </w:p>
    <w:p w14:paraId="6CBA5042" w14:textId="77777777" w:rsidR="00616537" w:rsidRPr="00CC4901" w:rsidRDefault="00616537" w:rsidP="00616537">
      <w:pPr>
        <w:spacing w:after="0"/>
        <w:rPr>
          <w:rFonts w:cs="Cambria"/>
          <w:color w:val="000000"/>
          <w:szCs w:val="24"/>
        </w:rPr>
      </w:pPr>
    </w:p>
    <w:p w14:paraId="154FF6AC" w14:textId="0D678C08" w:rsidR="00B36922" w:rsidRPr="00CC4901" w:rsidRDefault="00B36922" w:rsidP="00B36922">
      <w:pPr>
        <w:pStyle w:val="Opisslike"/>
        <w:jc w:val="center"/>
      </w:pPr>
      <w:bookmarkStart w:id="99" w:name="_Toc45007891"/>
      <w:bookmarkStart w:id="100" w:name="_Toc59528263"/>
      <w:bookmarkStart w:id="101" w:name="_Hlk41569434"/>
      <w:bookmarkStart w:id="102" w:name="_Toc120001384"/>
      <w:r w:rsidRPr="00CC4901">
        <w:t xml:space="preserve">Tablica </w:t>
      </w:r>
      <w:r w:rsidRPr="00CC4901">
        <w:rPr>
          <w:noProof/>
        </w:rPr>
        <w:fldChar w:fldCharType="begin"/>
      </w:r>
      <w:r w:rsidRPr="00CC4901">
        <w:rPr>
          <w:noProof/>
        </w:rPr>
        <w:instrText xml:space="preserve"> SEQ Tablica \* ARABIC </w:instrText>
      </w:r>
      <w:r w:rsidRPr="00CC4901">
        <w:rPr>
          <w:noProof/>
        </w:rPr>
        <w:fldChar w:fldCharType="separate"/>
      </w:r>
      <w:r w:rsidR="007E37FC" w:rsidRPr="00CC4901">
        <w:rPr>
          <w:noProof/>
        </w:rPr>
        <w:t>7</w:t>
      </w:r>
      <w:r w:rsidRPr="00CC4901">
        <w:rPr>
          <w:noProof/>
        </w:rPr>
        <w:fldChar w:fldCharType="end"/>
      </w:r>
      <w:r w:rsidRPr="00CC4901">
        <w:t xml:space="preserve">: Prikaz podataka DVD – a </w:t>
      </w:r>
      <w:bookmarkEnd w:id="99"/>
      <w:bookmarkEnd w:id="100"/>
      <w:r w:rsidR="00C56D38" w:rsidRPr="00CC4901">
        <w:t>Sveti Križ Začretje</w:t>
      </w:r>
      <w:bookmarkEnd w:id="102"/>
    </w:p>
    <w:tbl>
      <w:tblPr>
        <w:tblStyle w:val="Reetkatablice24"/>
        <w:tblW w:w="9072" w:type="dxa"/>
        <w:tblLook w:val="04A0" w:firstRow="1" w:lastRow="0" w:firstColumn="1" w:lastColumn="0" w:noHBand="0" w:noVBand="1"/>
      </w:tblPr>
      <w:tblGrid>
        <w:gridCol w:w="2689"/>
        <w:gridCol w:w="6383"/>
      </w:tblGrid>
      <w:tr w:rsidR="00C56D38" w:rsidRPr="00CC4901" w14:paraId="61A3BCAD" w14:textId="77777777" w:rsidTr="009F3F3C">
        <w:tc>
          <w:tcPr>
            <w:tcW w:w="2689" w:type="dxa"/>
            <w:vMerge w:val="restart"/>
            <w:vAlign w:val="center"/>
          </w:tcPr>
          <w:p w14:paraId="37B6DB55" w14:textId="77777777" w:rsidR="00C56D38" w:rsidRPr="00CC4901" w:rsidRDefault="00C56D38" w:rsidP="00137CFE">
            <w:pPr>
              <w:spacing w:after="0" w:line="240" w:lineRule="auto"/>
              <w:jc w:val="center"/>
              <w:rPr>
                <w:b/>
                <w:sz w:val="20"/>
                <w:szCs w:val="20"/>
              </w:rPr>
            </w:pPr>
            <w:r w:rsidRPr="00CC4901">
              <w:rPr>
                <w:b/>
                <w:sz w:val="20"/>
                <w:szCs w:val="20"/>
              </w:rPr>
              <w:t>Broj operativnih</w:t>
            </w:r>
          </w:p>
          <w:p w14:paraId="7D092437" w14:textId="77777777" w:rsidR="00C56D38" w:rsidRPr="00CC4901" w:rsidRDefault="00C56D38" w:rsidP="00137CFE">
            <w:pPr>
              <w:spacing w:after="0" w:line="240" w:lineRule="auto"/>
              <w:jc w:val="center"/>
              <w:rPr>
                <w:b/>
                <w:sz w:val="20"/>
                <w:szCs w:val="20"/>
              </w:rPr>
            </w:pPr>
            <w:r w:rsidRPr="00CC4901">
              <w:rPr>
                <w:b/>
                <w:sz w:val="20"/>
                <w:szCs w:val="20"/>
              </w:rPr>
              <w:t>vatrogasaca</w:t>
            </w:r>
          </w:p>
        </w:tc>
        <w:tc>
          <w:tcPr>
            <w:tcW w:w="6383" w:type="dxa"/>
            <w:vAlign w:val="center"/>
          </w:tcPr>
          <w:p w14:paraId="62BF581A" w14:textId="77777777" w:rsidR="00C56D38" w:rsidRPr="00CC4901" w:rsidRDefault="00C56D38" w:rsidP="00137CFE">
            <w:pPr>
              <w:spacing w:after="0" w:line="240" w:lineRule="auto"/>
              <w:jc w:val="center"/>
              <w:rPr>
                <w:b/>
                <w:sz w:val="20"/>
                <w:szCs w:val="20"/>
              </w:rPr>
            </w:pPr>
            <w:r w:rsidRPr="00CC4901">
              <w:rPr>
                <w:b/>
                <w:sz w:val="20"/>
                <w:szCs w:val="20"/>
              </w:rPr>
              <w:t>Popis opreme – materijalno – tehnička sredstva (MTS)</w:t>
            </w:r>
          </w:p>
        </w:tc>
      </w:tr>
      <w:tr w:rsidR="00C56D38" w:rsidRPr="00CC4901" w14:paraId="103266A1" w14:textId="77777777" w:rsidTr="009F3F3C">
        <w:trPr>
          <w:trHeight w:val="143"/>
        </w:trPr>
        <w:tc>
          <w:tcPr>
            <w:tcW w:w="2689" w:type="dxa"/>
            <w:vMerge/>
            <w:vAlign w:val="center"/>
          </w:tcPr>
          <w:p w14:paraId="618A33E1" w14:textId="77777777" w:rsidR="00C56D38" w:rsidRPr="00CC4901" w:rsidRDefault="00C56D38" w:rsidP="00137CFE">
            <w:pPr>
              <w:spacing w:after="0" w:line="240" w:lineRule="auto"/>
              <w:jc w:val="center"/>
              <w:rPr>
                <w:b/>
                <w:sz w:val="20"/>
                <w:szCs w:val="20"/>
              </w:rPr>
            </w:pPr>
          </w:p>
        </w:tc>
        <w:tc>
          <w:tcPr>
            <w:tcW w:w="6383" w:type="dxa"/>
            <w:vAlign w:val="center"/>
          </w:tcPr>
          <w:p w14:paraId="0DF52252" w14:textId="716D9A32" w:rsidR="00C56D38" w:rsidRPr="00CC4901" w:rsidRDefault="00C56D38" w:rsidP="00137CFE">
            <w:pPr>
              <w:spacing w:after="0" w:line="240" w:lineRule="auto"/>
              <w:jc w:val="center"/>
              <w:rPr>
                <w:b/>
                <w:sz w:val="20"/>
                <w:szCs w:val="20"/>
              </w:rPr>
            </w:pPr>
            <w:r w:rsidRPr="00CC4901">
              <w:rPr>
                <w:b/>
                <w:bCs/>
                <w:sz w:val="20"/>
                <w:szCs w:val="20"/>
              </w:rPr>
              <w:t>Domovi i spremišta</w:t>
            </w:r>
            <w:r w:rsidR="00593B07" w:rsidRPr="00CC4901">
              <w:rPr>
                <w:b/>
                <w:bCs/>
                <w:sz w:val="20"/>
                <w:szCs w:val="20"/>
              </w:rPr>
              <w:t>, oprema</w:t>
            </w:r>
          </w:p>
        </w:tc>
      </w:tr>
      <w:tr w:rsidR="00B36922" w:rsidRPr="00CC4901" w14:paraId="3275B7D9" w14:textId="77777777" w:rsidTr="009F3F3C">
        <w:trPr>
          <w:trHeight w:val="70"/>
        </w:trPr>
        <w:tc>
          <w:tcPr>
            <w:tcW w:w="2689" w:type="dxa"/>
            <w:vMerge w:val="restart"/>
            <w:vAlign w:val="center"/>
          </w:tcPr>
          <w:p w14:paraId="113BC493" w14:textId="13622BE0" w:rsidR="00AE0D79" w:rsidRPr="00CC4901" w:rsidRDefault="00BC170B" w:rsidP="00AE0D79">
            <w:pPr>
              <w:spacing w:after="0" w:line="240" w:lineRule="auto"/>
              <w:jc w:val="center"/>
              <w:rPr>
                <w:sz w:val="20"/>
                <w:szCs w:val="20"/>
              </w:rPr>
            </w:pPr>
            <w:r w:rsidRPr="00CC4901">
              <w:rPr>
                <w:sz w:val="20"/>
                <w:szCs w:val="20"/>
              </w:rPr>
              <w:t>2</w:t>
            </w:r>
            <w:r w:rsidR="00CC4901" w:rsidRPr="00CC4901">
              <w:rPr>
                <w:sz w:val="20"/>
                <w:szCs w:val="20"/>
              </w:rPr>
              <w:t>6</w:t>
            </w:r>
            <w:r w:rsidR="009E75AD" w:rsidRPr="00CC4901">
              <w:rPr>
                <w:sz w:val="20"/>
                <w:szCs w:val="20"/>
              </w:rPr>
              <w:t xml:space="preserve"> </w:t>
            </w:r>
            <w:r w:rsidR="00AE0D79">
              <w:rPr>
                <w:sz w:val="20"/>
                <w:szCs w:val="20"/>
              </w:rPr>
              <w:t>operativnih vatrogasaca</w:t>
            </w:r>
          </w:p>
          <w:p w14:paraId="53DC1FAC" w14:textId="1F8D517C" w:rsidR="00B36922" w:rsidRPr="00CC4901" w:rsidRDefault="00B36922" w:rsidP="009E75AD">
            <w:pPr>
              <w:spacing w:after="0" w:line="240" w:lineRule="auto"/>
              <w:jc w:val="center"/>
              <w:rPr>
                <w:sz w:val="20"/>
                <w:szCs w:val="20"/>
              </w:rPr>
            </w:pPr>
          </w:p>
        </w:tc>
        <w:tc>
          <w:tcPr>
            <w:tcW w:w="6383" w:type="dxa"/>
            <w:vAlign w:val="center"/>
          </w:tcPr>
          <w:p w14:paraId="3EB7F66E" w14:textId="0E75184D" w:rsidR="00B36922" w:rsidRPr="00CC4901" w:rsidRDefault="00616537" w:rsidP="00137CFE">
            <w:pPr>
              <w:spacing w:after="0" w:line="240" w:lineRule="auto"/>
              <w:jc w:val="center"/>
              <w:rPr>
                <w:sz w:val="20"/>
                <w:szCs w:val="20"/>
              </w:rPr>
            </w:pPr>
            <w:r w:rsidRPr="00CC4901">
              <w:rPr>
                <w:sz w:val="20"/>
                <w:szCs w:val="20"/>
              </w:rPr>
              <w:t>Aleja Lavoslava Vukelića 6, Sveti Križ Začretje</w:t>
            </w:r>
          </w:p>
        </w:tc>
      </w:tr>
      <w:tr w:rsidR="00B36922" w:rsidRPr="00CC4901" w14:paraId="2BD101FD" w14:textId="77777777" w:rsidTr="009F3F3C">
        <w:trPr>
          <w:trHeight w:val="265"/>
        </w:trPr>
        <w:tc>
          <w:tcPr>
            <w:tcW w:w="2689" w:type="dxa"/>
            <w:vMerge/>
            <w:vAlign w:val="center"/>
          </w:tcPr>
          <w:p w14:paraId="691ACA29" w14:textId="77777777" w:rsidR="00B36922" w:rsidRPr="00CC4901" w:rsidRDefault="00B36922" w:rsidP="00137CFE">
            <w:pPr>
              <w:pStyle w:val="Odlomakpopisa"/>
              <w:numPr>
                <w:ilvl w:val="0"/>
                <w:numId w:val="2"/>
              </w:numPr>
              <w:spacing w:after="0" w:line="240" w:lineRule="auto"/>
              <w:rPr>
                <w:sz w:val="20"/>
                <w:szCs w:val="20"/>
              </w:rPr>
            </w:pPr>
          </w:p>
        </w:tc>
        <w:tc>
          <w:tcPr>
            <w:tcW w:w="6383" w:type="dxa"/>
            <w:vAlign w:val="center"/>
          </w:tcPr>
          <w:p w14:paraId="3C4E7437" w14:textId="77777777" w:rsidR="00137CFE" w:rsidRPr="00CC4901" w:rsidRDefault="00CC4901" w:rsidP="009E75AD">
            <w:pPr>
              <w:pStyle w:val="Odlomakpopisa"/>
              <w:numPr>
                <w:ilvl w:val="0"/>
                <w:numId w:val="2"/>
              </w:numPr>
              <w:spacing w:after="0" w:line="240" w:lineRule="auto"/>
              <w:rPr>
                <w:rFonts w:eastAsia="Calibri" w:cs="Calibri"/>
                <w:iCs/>
                <w:sz w:val="20"/>
                <w:szCs w:val="20"/>
              </w:rPr>
            </w:pPr>
            <w:r w:rsidRPr="00CC4901">
              <w:rPr>
                <w:rFonts w:eastAsia="Calibri" w:cs="Calibri"/>
                <w:iCs/>
                <w:sz w:val="20"/>
                <w:szCs w:val="20"/>
              </w:rPr>
              <w:t xml:space="preserve">Navalno vozilo – Mercedes </w:t>
            </w:r>
            <w:proofErr w:type="spellStart"/>
            <w:r w:rsidRPr="00CC4901">
              <w:rPr>
                <w:rFonts w:eastAsia="Calibri" w:cs="Calibri"/>
                <w:iCs/>
                <w:sz w:val="20"/>
                <w:szCs w:val="20"/>
              </w:rPr>
              <w:t>Atego</w:t>
            </w:r>
            <w:proofErr w:type="spellEnd"/>
            <w:r w:rsidRPr="00CC4901">
              <w:rPr>
                <w:rFonts w:eastAsia="Calibri" w:cs="Calibri"/>
                <w:iCs/>
                <w:sz w:val="20"/>
                <w:szCs w:val="20"/>
              </w:rPr>
              <w:t xml:space="preserve">, 2 mjesta, 3000 l vode, 100 l </w:t>
            </w:r>
            <w:proofErr w:type="spellStart"/>
            <w:r w:rsidRPr="00CC4901">
              <w:rPr>
                <w:rFonts w:eastAsia="Calibri" w:cs="Calibri"/>
                <w:iCs/>
                <w:sz w:val="20"/>
                <w:szCs w:val="20"/>
              </w:rPr>
              <w:t>pjenila</w:t>
            </w:r>
            <w:proofErr w:type="spellEnd"/>
          </w:p>
          <w:p w14:paraId="4701D18E" w14:textId="17CB4BBC" w:rsidR="00CC4901" w:rsidRPr="00CC4901" w:rsidRDefault="00CC4901" w:rsidP="009E75AD">
            <w:pPr>
              <w:pStyle w:val="Odlomakpopisa"/>
              <w:numPr>
                <w:ilvl w:val="0"/>
                <w:numId w:val="2"/>
              </w:numPr>
              <w:spacing w:after="0" w:line="240" w:lineRule="auto"/>
              <w:rPr>
                <w:rFonts w:eastAsia="Calibri" w:cs="Calibri"/>
                <w:iCs/>
                <w:sz w:val="20"/>
                <w:szCs w:val="20"/>
              </w:rPr>
            </w:pPr>
            <w:r w:rsidRPr="00CC4901">
              <w:rPr>
                <w:rFonts w:eastAsia="Calibri" w:cs="Calibri"/>
                <w:iCs/>
                <w:sz w:val="20"/>
                <w:szCs w:val="20"/>
              </w:rPr>
              <w:t xml:space="preserve">Kombi vozilo – Renault </w:t>
            </w:r>
            <w:proofErr w:type="spellStart"/>
            <w:r w:rsidRPr="00CC4901">
              <w:rPr>
                <w:rFonts w:eastAsia="Calibri" w:cs="Calibri"/>
                <w:iCs/>
                <w:sz w:val="20"/>
                <w:szCs w:val="20"/>
              </w:rPr>
              <w:t>Vivaro</w:t>
            </w:r>
            <w:proofErr w:type="spellEnd"/>
            <w:r w:rsidRPr="00CC4901">
              <w:rPr>
                <w:rFonts w:eastAsia="Calibri" w:cs="Calibri"/>
                <w:iCs/>
                <w:sz w:val="20"/>
                <w:szCs w:val="20"/>
              </w:rPr>
              <w:t>, 9 mjesta</w:t>
            </w:r>
          </w:p>
        </w:tc>
      </w:tr>
    </w:tbl>
    <w:p w14:paraId="022B1CC3" w14:textId="72EE5137" w:rsidR="00137CFE" w:rsidRPr="00AE0D79" w:rsidRDefault="00137CFE" w:rsidP="00AE0D79">
      <w:pPr>
        <w:pStyle w:val="Opisslike"/>
        <w:jc w:val="center"/>
      </w:pPr>
      <w:bookmarkStart w:id="103" w:name="_Toc120001385"/>
      <w:bookmarkEnd w:id="101"/>
      <w:r w:rsidRPr="00AE0D79">
        <w:lastRenderedPageBreak/>
        <w:t xml:space="preserve">Tablica </w:t>
      </w:r>
      <w:r w:rsidRPr="00AE0D79">
        <w:rPr>
          <w:noProof/>
        </w:rPr>
        <w:fldChar w:fldCharType="begin"/>
      </w:r>
      <w:r w:rsidRPr="00AE0D79">
        <w:rPr>
          <w:noProof/>
        </w:rPr>
        <w:instrText xml:space="preserve"> SEQ Tablica \* ARABIC </w:instrText>
      </w:r>
      <w:r w:rsidRPr="00AE0D79">
        <w:rPr>
          <w:noProof/>
        </w:rPr>
        <w:fldChar w:fldCharType="separate"/>
      </w:r>
      <w:r w:rsidR="007E37FC" w:rsidRPr="00AE0D79">
        <w:rPr>
          <w:noProof/>
        </w:rPr>
        <w:t>8</w:t>
      </w:r>
      <w:r w:rsidRPr="00AE0D79">
        <w:rPr>
          <w:noProof/>
        </w:rPr>
        <w:fldChar w:fldCharType="end"/>
      </w:r>
      <w:r w:rsidRPr="00AE0D79">
        <w:t>: Prikaz podataka DVD – a Brezova</w:t>
      </w:r>
      <w:bookmarkEnd w:id="103"/>
    </w:p>
    <w:tbl>
      <w:tblPr>
        <w:tblStyle w:val="Reetkatablice24"/>
        <w:tblW w:w="9072" w:type="dxa"/>
        <w:tblLook w:val="04A0" w:firstRow="1" w:lastRow="0" w:firstColumn="1" w:lastColumn="0" w:noHBand="0" w:noVBand="1"/>
      </w:tblPr>
      <w:tblGrid>
        <w:gridCol w:w="2689"/>
        <w:gridCol w:w="6383"/>
      </w:tblGrid>
      <w:tr w:rsidR="00137CFE" w:rsidRPr="00AE0D79" w14:paraId="492FF571" w14:textId="77777777" w:rsidTr="009F3F3C">
        <w:tc>
          <w:tcPr>
            <w:tcW w:w="2689" w:type="dxa"/>
            <w:vMerge w:val="restart"/>
            <w:vAlign w:val="center"/>
          </w:tcPr>
          <w:p w14:paraId="4AFB0C7A" w14:textId="77777777" w:rsidR="00137CFE" w:rsidRPr="00AE0D79" w:rsidRDefault="00137CFE" w:rsidP="000346D4">
            <w:pPr>
              <w:spacing w:after="0" w:line="240" w:lineRule="auto"/>
              <w:jc w:val="center"/>
              <w:rPr>
                <w:b/>
                <w:sz w:val="20"/>
                <w:szCs w:val="20"/>
              </w:rPr>
            </w:pPr>
            <w:r w:rsidRPr="00AE0D79">
              <w:rPr>
                <w:b/>
                <w:sz w:val="20"/>
                <w:szCs w:val="20"/>
              </w:rPr>
              <w:t>Broj operativnih</w:t>
            </w:r>
          </w:p>
          <w:p w14:paraId="1C1A8189" w14:textId="77777777" w:rsidR="00137CFE" w:rsidRPr="00AE0D79" w:rsidRDefault="00137CFE" w:rsidP="000346D4">
            <w:pPr>
              <w:spacing w:after="0" w:line="240" w:lineRule="auto"/>
              <w:jc w:val="center"/>
              <w:rPr>
                <w:b/>
                <w:sz w:val="20"/>
                <w:szCs w:val="20"/>
              </w:rPr>
            </w:pPr>
            <w:r w:rsidRPr="00AE0D79">
              <w:rPr>
                <w:b/>
                <w:sz w:val="20"/>
                <w:szCs w:val="20"/>
              </w:rPr>
              <w:t>vatrogasaca</w:t>
            </w:r>
          </w:p>
        </w:tc>
        <w:tc>
          <w:tcPr>
            <w:tcW w:w="6383" w:type="dxa"/>
            <w:vAlign w:val="center"/>
          </w:tcPr>
          <w:p w14:paraId="3FE82DC0" w14:textId="77777777" w:rsidR="00137CFE" w:rsidRPr="00AE0D79" w:rsidRDefault="00137CFE" w:rsidP="000346D4">
            <w:pPr>
              <w:spacing w:after="0" w:line="240" w:lineRule="auto"/>
              <w:jc w:val="center"/>
              <w:rPr>
                <w:b/>
                <w:sz w:val="20"/>
                <w:szCs w:val="20"/>
              </w:rPr>
            </w:pPr>
            <w:r w:rsidRPr="00AE0D79">
              <w:rPr>
                <w:b/>
                <w:sz w:val="20"/>
                <w:szCs w:val="20"/>
              </w:rPr>
              <w:t>Popis opreme – materijalno – tehnička sredstva (MTS)</w:t>
            </w:r>
          </w:p>
        </w:tc>
      </w:tr>
      <w:tr w:rsidR="00137CFE" w:rsidRPr="00AE0D79" w14:paraId="2C42E609" w14:textId="77777777" w:rsidTr="009F3F3C">
        <w:trPr>
          <w:trHeight w:val="143"/>
        </w:trPr>
        <w:tc>
          <w:tcPr>
            <w:tcW w:w="2689" w:type="dxa"/>
            <w:vMerge/>
            <w:vAlign w:val="center"/>
          </w:tcPr>
          <w:p w14:paraId="4FE7CFF5" w14:textId="77777777" w:rsidR="00137CFE" w:rsidRPr="00AE0D79" w:rsidRDefault="00137CFE" w:rsidP="000346D4">
            <w:pPr>
              <w:spacing w:after="0" w:line="240" w:lineRule="auto"/>
              <w:jc w:val="center"/>
              <w:rPr>
                <w:b/>
                <w:sz w:val="20"/>
                <w:szCs w:val="20"/>
              </w:rPr>
            </w:pPr>
          </w:p>
        </w:tc>
        <w:tc>
          <w:tcPr>
            <w:tcW w:w="6383" w:type="dxa"/>
            <w:vAlign w:val="center"/>
          </w:tcPr>
          <w:p w14:paraId="0B21D707" w14:textId="1646A532" w:rsidR="00137CFE" w:rsidRPr="00AE0D79" w:rsidRDefault="00137CFE" w:rsidP="000346D4">
            <w:pPr>
              <w:spacing w:after="0" w:line="240" w:lineRule="auto"/>
              <w:jc w:val="center"/>
              <w:rPr>
                <w:b/>
                <w:sz w:val="20"/>
                <w:szCs w:val="20"/>
              </w:rPr>
            </w:pPr>
            <w:r w:rsidRPr="00AE0D79">
              <w:rPr>
                <w:b/>
                <w:bCs/>
                <w:sz w:val="20"/>
                <w:szCs w:val="20"/>
              </w:rPr>
              <w:t>Domovi i spremišta</w:t>
            </w:r>
            <w:r w:rsidR="00593B07" w:rsidRPr="00AE0D79">
              <w:rPr>
                <w:b/>
                <w:bCs/>
                <w:sz w:val="20"/>
                <w:szCs w:val="20"/>
              </w:rPr>
              <w:t>, oprema</w:t>
            </w:r>
          </w:p>
        </w:tc>
      </w:tr>
      <w:tr w:rsidR="00137CFE" w:rsidRPr="00AE0D79" w14:paraId="14887882" w14:textId="77777777" w:rsidTr="009F3F3C">
        <w:trPr>
          <w:trHeight w:val="70"/>
        </w:trPr>
        <w:tc>
          <w:tcPr>
            <w:tcW w:w="2689" w:type="dxa"/>
            <w:vMerge w:val="restart"/>
            <w:vAlign w:val="center"/>
          </w:tcPr>
          <w:p w14:paraId="1D7FAD7B" w14:textId="1F75B1E0" w:rsidR="00137CFE" w:rsidRPr="00AE0D79" w:rsidRDefault="00CC4901" w:rsidP="009E75AD">
            <w:pPr>
              <w:spacing w:after="0" w:line="240" w:lineRule="auto"/>
              <w:jc w:val="center"/>
              <w:rPr>
                <w:sz w:val="20"/>
                <w:szCs w:val="20"/>
              </w:rPr>
            </w:pPr>
            <w:r w:rsidRPr="00AE0D79">
              <w:rPr>
                <w:sz w:val="20"/>
                <w:szCs w:val="20"/>
              </w:rPr>
              <w:t>11 operativnih vatrogasaca</w:t>
            </w:r>
          </w:p>
        </w:tc>
        <w:tc>
          <w:tcPr>
            <w:tcW w:w="6383" w:type="dxa"/>
            <w:vAlign w:val="center"/>
          </w:tcPr>
          <w:p w14:paraId="462F02BA" w14:textId="75B05EC1" w:rsidR="00137CFE" w:rsidRPr="00AE0D79" w:rsidRDefault="00AE0D79" w:rsidP="00137CFE">
            <w:pPr>
              <w:spacing w:after="0" w:line="240" w:lineRule="auto"/>
              <w:jc w:val="center"/>
              <w:rPr>
                <w:sz w:val="20"/>
                <w:szCs w:val="20"/>
              </w:rPr>
            </w:pPr>
            <w:r w:rsidRPr="00AE0D79">
              <w:rPr>
                <w:sz w:val="20"/>
                <w:szCs w:val="20"/>
              </w:rPr>
              <w:t xml:space="preserve">Spremište (po zimi se po potrebi grije el. </w:t>
            </w:r>
            <w:proofErr w:type="spellStart"/>
            <w:r w:rsidRPr="00AE0D79">
              <w:rPr>
                <w:sz w:val="20"/>
                <w:szCs w:val="20"/>
              </w:rPr>
              <w:t>groijalnicom</w:t>
            </w:r>
            <w:proofErr w:type="spellEnd"/>
            <w:r w:rsidRPr="00AE0D79">
              <w:rPr>
                <w:sz w:val="20"/>
                <w:szCs w:val="20"/>
              </w:rPr>
              <w:t>)</w:t>
            </w:r>
          </w:p>
        </w:tc>
      </w:tr>
      <w:tr w:rsidR="00137CFE" w:rsidRPr="00AE0D79" w14:paraId="69F7AED9" w14:textId="77777777" w:rsidTr="009F3F3C">
        <w:trPr>
          <w:trHeight w:val="265"/>
        </w:trPr>
        <w:tc>
          <w:tcPr>
            <w:tcW w:w="2689" w:type="dxa"/>
            <w:vMerge/>
            <w:vAlign w:val="center"/>
          </w:tcPr>
          <w:p w14:paraId="5283CC05" w14:textId="77777777" w:rsidR="00137CFE" w:rsidRPr="00AE0D79" w:rsidRDefault="00137CFE" w:rsidP="000346D4">
            <w:pPr>
              <w:pStyle w:val="Odlomakpopisa"/>
              <w:numPr>
                <w:ilvl w:val="0"/>
                <w:numId w:val="2"/>
              </w:numPr>
              <w:spacing w:after="0" w:line="240" w:lineRule="auto"/>
              <w:rPr>
                <w:sz w:val="20"/>
                <w:szCs w:val="20"/>
              </w:rPr>
            </w:pPr>
          </w:p>
        </w:tc>
        <w:tc>
          <w:tcPr>
            <w:tcW w:w="6383" w:type="dxa"/>
            <w:vAlign w:val="center"/>
          </w:tcPr>
          <w:p w14:paraId="7E06305C" w14:textId="77777777" w:rsidR="00137CFE" w:rsidRPr="00AE0D79" w:rsidRDefault="00AE0D79" w:rsidP="009E75AD">
            <w:pPr>
              <w:numPr>
                <w:ilvl w:val="0"/>
                <w:numId w:val="2"/>
              </w:numPr>
              <w:spacing w:after="0" w:line="240" w:lineRule="auto"/>
              <w:contextualSpacing/>
              <w:jc w:val="left"/>
              <w:rPr>
                <w:rFonts w:eastAsia="Calibri" w:cs="Calibri"/>
                <w:iCs/>
                <w:sz w:val="20"/>
                <w:szCs w:val="20"/>
                <w:lang w:val="en-US"/>
              </w:rPr>
            </w:pPr>
            <w:r w:rsidRPr="00AE0D79">
              <w:rPr>
                <w:rFonts w:eastAsia="Calibri" w:cs="Calibri"/>
                <w:iCs/>
                <w:sz w:val="20"/>
                <w:szCs w:val="20"/>
                <w:lang w:val="en-US"/>
              </w:rPr>
              <w:t xml:space="preserve">Kombi vozilo – Ford Transit, 8+1 </w:t>
            </w:r>
            <w:proofErr w:type="spellStart"/>
            <w:r w:rsidRPr="00AE0D79">
              <w:rPr>
                <w:rFonts w:eastAsia="Calibri" w:cs="Calibri"/>
                <w:iCs/>
                <w:sz w:val="20"/>
                <w:szCs w:val="20"/>
                <w:lang w:val="en-US"/>
              </w:rPr>
              <w:t>sjedećih</w:t>
            </w:r>
            <w:proofErr w:type="spellEnd"/>
            <w:r w:rsidRPr="00AE0D79">
              <w:rPr>
                <w:rFonts w:eastAsia="Calibri" w:cs="Calibri"/>
                <w:iCs/>
                <w:sz w:val="20"/>
                <w:szCs w:val="20"/>
                <w:lang w:val="en-US"/>
              </w:rPr>
              <w:t xml:space="preserve"> mjesta za prijevoz vatrogasaca i opreme</w:t>
            </w:r>
          </w:p>
          <w:p w14:paraId="53AC2854" w14:textId="77777777" w:rsidR="00AE0D79" w:rsidRPr="00AE0D79" w:rsidRDefault="00AE0D79" w:rsidP="009E75AD">
            <w:pPr>
              <w:numPr>
                <w:ilvl w:val="0"/>
                <w:numId w:val="2"/>
              </w:numPr>
              <w:spacing w:after="0" w:line="240" w:lineRule="auto"/>
              <w:contextualSpacing/>
              <w:jc w:val="left"/>
              <w:rPr>
                <w:rFonts w:eastAsia="Calibri" w:cs="Calibri"/>
                <w:iCs/>
                <w:sz w:val="20"/>
                <w:szCs w:val="20"/>
                <w:lang w:val="en-US"/>
              </w:rPr>
            </w:pPr>
            <w:r w:rsidRPr="00AE0D79">
              <w:rPr>
                <w:rFonts w:eastAsia="Calibri" w:cs="Calibri"/>
                <w:iCs/>
                <w:sz w:val="20"/>
                <w:szCs w:val="20"/>
                <w:lang w:val="en-US"/>
              </w:rPr>
              <w:t xml:space="preserve">Navalno vozilo Nissan Pick Up, 5 </w:t>
            </w:r>
            <w:proofErr w:type="spellStart"/>
            <w:r w:rsidRPr="00AE0D79">
              <w:rPr>
                <w:rFonts w:eastAsia="Calibri" w:cs="Calibri"/>
                <w:iCs/>
                <w:sz w:val="20"/>
                <w:szCs w:val="20"/>
                <w:lang w:val="en-US"/>
              </w:rPr>
              <w:t>sjedećih</w:t>
            </w:r>
            <w:proofErr w:type="spellEnd"/>
            <w:r w:rsidRPr="00AE0D79">
              <w:rPr>
                <w:rFonts w:eastAsia="Calibri" w:cs="Calibri"/>
                <w:iCs/>
                <w:sz w:val="20"/>
                <w:szCs w:val="20"/>
                <w:lang w:val="en-US"/>
              </w:rPr>
              <w:t xml:space="preserve"> mjesta sa spremnikom od 400 l vode</w:t>
            </w:r>
          </w:p>
          <w:p w14:paraId="0682FB84" w14:textId="152F5032" w:rsidR="00AE0D79" w:rsidRPr="00AE0D79" w:rsidRDefault="00AE0D79" w:rsidP="009E75AD">
            <w:pPr>
              <w:numPr>
                <w:ilvl w:val="0"/>
                <w:numId w:val="2"/>
              </w:numPr>
              <w:spacing w:after="0" w:line="240" w:lineRule="auto"/>
              <w:contextualSpacing/>
              <w:jc w:val="left"/>
              <w:rPr>
                <w:rFonts w:eastAsia="Calibri" w:cs="Calibri"/>
                <w:iCs/>
                <w:sz w:val="20"/>
                <w:szCs w:val="20"/>
                <w:lang w:val="en-US"/>
              </w:rPr>
            </w:pPr>
            <w:proofErr w:type="spellStart"/>
            <w:r w:rsidRPr="00AE0D79">
              <w:rPr>
                <w:rFonts w:eastAsia="Calibri" w:cs="Calibri"/>
                <w:iCs/>
                <w:sz w:val="20"/>
                <w:szCs w:val="20"/>
                <w:lang w:val="en-US"/>
              </w:rPr>
              <w:t>Laka</w:t>
            </w:r>
            <w:proofErr w:type="spellEnd"/>
            <w:r w:rsidRPr="00AE0D79">
              <w:rPr>
                <w:rFonts w:eastAsia="Calibri" w:cs="Calibri"/>
                <w:iCs/>
                <w:sz w:val="20"/>
                <w:szCs w:val="20"/>
                <w:lang w:val="en-US"/>
              </w:rPr>
              <w:t xml:space="preserve"> auto </w:t>
            </w:r>
            <w:proofErr w:type="spellStart"/>
            <w:r w:rsidRPr="00AE0D79">
              <w:rPr>
                <w:rFonts w:eastAsia="Calibri" w:cs="Calibri"/>
                <w:iCs/>
                <w:sz w:val="20"/>
                <w:szCs w:val="20"/>
                <w:lang w:val="en-US"/>
              </w:rPr>
              <w:t>prikolica</w:t>
            </w:r>
            <w:proofErr w:type="spellEnd"/>
            <w:r w:rsidRPr="00AE0D79">
              <w:rPr>
                <w:rFonts w:eastAsia="Calibri" w:cs="Calibri"/>
                <w:iCs/>
                <w:sz w:val="20"/>
                <w:szCs w:val="20"/>
                <w:lang w:val="en-US"/>
              </w:rPr>
              <w:t xml:space="preserve"> za prijevoz </w:t>
            </w:r>
            <w:proofErr w:type="spellStart"/>
            <w:r w:rsidRPr="00AE0D79">
              <w:rPr>
                <w:rFonts w:eastAsia="Calibri" w:cs="Calibri"/>
                <w:iCs/>
                <w:sz w:val="20"/>
                <w:szCs w:val="20"/>
                <w:lang w:val="en-US"/>
              </w:rPr>
              <w:t>vatrogasne</w:t>
            </w:r>
            <w:proofErr w:type="spellEnd"/>
            <w:r w:rsidRPr="00AE0D79">
              <w:rPr>
                <w:rFonts w:eastAsia="Calibri" w:cs="Calibri"/>
                <w:iCs/>
                <w:sz w:val="20"/>
                <w:szCs w:val="20"/>
                <w:lang w:val="en-US"/>
              </w:rPr>
              <w:t xml:space="preserve"> opreme</w:t>
            </w:r>
          </w:p>
        </w:tc>
      </w:tr>
    </w:tbl>
    <w:p w14:paraId="58AA5035" w14:textId="77777777" w:rsidR="003A1640" w:rsidRPr="00CC4901" w:rsidRDefault="003A1640" w:rsidP="003A1640">
      <w:pPr>
        <w:spacing w:after="0"/>
        <w:jc w:val="center"/>
        <w:rPr>
          <w:b/>
          <w:bCs/>
          <w:highlight w:val="yellow"/>
        </w:rPr>
      </w:pPr>
    </w:p>
    <w:p w14:paraId="4F565794" w14:textId="66DAB3A4" w:rsidR="00616537" w:rsidRPr="00AE0D79" w:rsidRDefault="00616537" w:rsidP="00616537">
      <w:pPr>
        <w:pStyle w:val="Opisslike"/>
        <w:jc w:val="center"/>
      </w:pPr>
      <w:bookmarkStart w:id="104" w:name="_Toc120001386"/>
      <w:r w:rsidRPr="00AE0D79">
        <w:t xml:space="preserve">Tablica </w:t>
      </w:r>
      <w:r w:rsidRPr="00AE0D79">
        <w:rPr>
          <w:noProof/>
        </w:rPr>
        <w:fldChar w:fldCharType="begin"/>
      </w:r>
      <w:r w:rsidRPr="00AE0D79">
        <w:rPr>
          <w:noProof/>
        </w:rPr>
        <w:instrText xml:space="preserve"> SEQ Tablica \* ARABIC </w:instrText>
      </w:r>
      <w:r w:rsidRPr="00AE0D79">
        <w:rPr>
          <w:noProof/>
        </w:rPr>
        <w:fldChar w:fldCharType="separate"/>
      </w:r>
      <w:r w:rsidR="007E37FC" w:rsidRPr="00AE0D79">
        <w:rPr>
          <w:noProof/>
        </w:rPr>
        <w:t>9</w:t>
      </w:r>
      <w:r w:rsidRPr="00AE0D79">
        <w:rPr>
          <w:noProof/>
        </w:rPr>
        <w:fldChar w:fldCharType="end"/>
      </w:r>
      <w:r w:rsidRPr="00AE0D79">
        <w:t>: Prikaz podataka Zagorske javne vatrogasne postrojbe (</w:t>
      </w:r>
      <w:proofErr w:type="spellStart"/>
      <w:r w:rsidRPr="00AE0D79">
        <w:t>ZJVZ</w:t>
      </w:r>
      <w:proofErr w:type="spellEnd"/>
      <w:r w:rsidRPr="00AE0D79">
        <w:t>)</w:t>
      </w:r>
      <w:bookmarkEnd w:id="104"/>
    </w:p>
    <w:tbl>
      <w:tblPr>
        <w:tblStyle w:val="Reetkatablice24"/>
        <w:tblW w:w="9072" w:type="dxa"/>
        <w:tblLook w:val="04A0" w:firstRow="1" w:lastRow="0" w:firstColumn="1" w:lastColumn="0" w:noHBand="0" w:noVBand="1"/>
      </w:tblPr>
      <w:tblGrid>
        <w:gridCol w:w="2689"/>
        <w:gridCol w:w="6383"/>
      </w:tblGrid>
      <w:tr w:rsidR="00616537" w:rsidRPr="00AE0D79" w14:paraId="74C85D03" w14:textId="77777777" w:rsidTr="009F3F3C">
        <w:tc>
          <w:tcPr>
            <w:tcW w:w="2689" w:type="dxa"/>
            <w:vMerge w:val="restart"/>
            <w:vAlign w:val="center"/>
          </w:tcPr>
          <w:p w14:paraId="3E6AAD18" w14:textId="77777777" w:rsidR="00616537" w:rsidRPr="00AE0D79" w:rsidRDefault="00616537" w:rsidP="000346D4">
            <w:pPr>
              <w:spacing w:after="0" w:line="240" w:lineRule="auto"/>
              <w:jc w:val="center"/>
              <w:rPr>
                <w:b/>
                <w:sz w:val="20"/>
                <w:szCs w:val="20"/>
              </w:rPr>
            </w:pPr>
            <w:r w:rsidRPr="00AE0D79">
              <w:rPr>
                <w:b/>
                <w:sz w:val="20"/>
                <w:szCs w:val="20"/>
              </w:rPr>
              <w:t>Broj operativnih</w:t>
            </w:r>
          </w:p>
          <w:p w14:paraId="1D7F53E1" w14:textId="77777777" w:rsidR="00616537" w:rsidRPr="00AE0D79" w:rsidRDefault="00616537" w:rsidP="000346D4">
            <w:pPr>
              <w:spacing w:after="0" w:line="240" w:lineRule="auto"/>
              <w:jc w:val="center"/>
              <w:rPr>
                <w:b/>
                <w:sz w:val="20"/>
                <w:szCs w:val="20"/>
              </w:rPr>
            </w:pPr>
            <w:r w:rsidRPr="00AE0D79">
              <w:rPr>
                <w:b/>
                <w:sz w:val="20"/>
                <w:szCs w:val="20"/>
              </w:rPr>
              <w:t>vatrogasaca</w:t>
            </w:r>
          </w:p>
        </w:tc>
        <w:tc>
          <w:tcPr>
            <w:tcW w:w="6383" w:type="dxa"/>
            <w:vAlign w:val="center"/>
          </w:tcPr>
          <w:p w14:paraId="38C19044" w14:textId="77777777" w:rsidR="00616537" w:rsidRPr="00AE0D79" w:rsidRDefault="00616537" w:rsidP="000346D4">
            <w:pPr>
              <w:spacing w:after="0" w:line="240" w:lineRule="auto"/>
              <w:jc w:val="center"/>
              <w:rPr>
                <w:b/>
                <w:sz w:val="20"/>
                <w:szCs w:val="20"/>
              </w:rPr>
            </w:pPr>
            <w:r w:rsidRPr="00AE0D79">
              <w:rPr>
                <w:b/>
                <w:sz w:val="20"/>
                <w:szCs w:val="20"/>
              </w:rPr>
              <w:t>Popis opreme – materijalno – tehnička sredstva (MTS)</w:t>
            </w:r>
          </w:p>
        </w:tc>
      </w:tr>
      <w:tr w:rsidR="00616537" w:rsidRPr="00AE0D79" w14:paraId="363DCEE1" w14:textId="77777777" w:rsidTr="009F3F3C">
        <w:trPr>
          <w:trHeight w:val="143"/>
        </w:trPr>
        <w:tc>
          <w:tcPr>
            <w:tcW w:w="2689" w:type="dxa"/>
            <w:vMerge/>
            <w:vAlign w:val="center"/>
          </w:tcPr>
          <w:p w14:paraId="45A533E6" w14:textId="77777777" w:rsidR="00616537" w:rsidRPr="00AE0D79" w:rsidRDefault="00616537" w:rsidP="000346D4">
            <w:pPr>
              <w:spacing w:after="0" w:line="240" w:lineRule="auto"/>
              <w:jc w:val="center"/>
              <w:rPr>
                <w:b/>
                <w:sz w:val="20"/>
                <w:szCs w:val="20"/>
              </w:rPr>
            </w:pPr>
          </w:p>
        </w:tc>
        <w:tc>
          <w:tcPr>
            <w:tcW w:w="6383" w:type="dxa"/>
            <w:vAlign w:val="center"/>
          </w:tcPr>
          <w:p w14:paraId="6DC4E97A" w14:textId="3227C854" w:rsidR="00616537" w:rsidRPr="00AE0D79" w:rsidRDefault="00616537" w:rsidP="000346D4">
            <w:pPr>
              <w:spacing w:after="0" w:line="240" w:lineRule="auto"/>
              <w:jc w:val="center"/>
              <w:rPr>
                <w:b/>
                <w:sz w:val="20"/>
                <w:szCs w:val="20"/>
              </w:rPr>
            </w:pPr>
            <w:r w:rsidRPr="00AE0D79">
              <w:rPr>
                <w:b/>
                <w:bCs/>
                <w:sz w:val="20"/>
                <w:szCs w:val="20"/>
              </w:rPr>
              <w:t>Domovi i spremišta</w:t>
            </w:r>
            <w:r w:rsidR="00593B07" w:rsidRPr="00AE0D79">
              <w:rPr>
                <w:b/>
                <w:bCs/>
                <w:sz w:val="20"/>
                <w:szCs w:val="20"/>
              </w:rPr>
              <w:t>, oprema</w:t>
            </w:r>
          </w:p>
        </w:tc>
      </w:tr>
      <w:tr w:rsidR="00616537" w:rsidRPr="00AE0D79" w14:paraId="6C064037" w14:textId="77777777" w:rsidTr="009F3F3C">
        <w:trPr>
          <w:trHeight w:val="70"/>
        </w:trPr>
        <w:tc>
          <w:tcPr>
            <w:tcW w:w="2689" w:type="dxa"/>
            <w:vMerge w:val="restart"/>
            <w:vAlign w:val="center"/>
          </w:tcPr>
          <w:p w14:paraId="27E65E44" w14:textId="77777777" w:rsidR="009E75AD" w:rsidRPr="00AE0D79" w:rsidRDefault="009E75AD" w:rsidP="009E75AD">
            <w:pPr>
              <w:spacing w:after="0" w:line="240" w:lineRule="auto"/>
              <w:jc w:val="center"/>
              <w:rPr>
                <w:sz w:val="20"/>
                <w:szCs w:val="20"/>
              </w:rPr>
            </w:pPr>
            <w:r w:rsidRPr="00AE0D79">
              <w:rPr>
                <w:sz w:val="20"/>
                <w:szCs w:val="20"/>
              </w:rPr>
              <w:t>44 djelatnika sa završenom vatrogasnom školom</w:t>
            </w:r>
          </w:p>
          <w:p w14:paraId="7C365464" w14:textId="4BBB14BE" w:rsidR="00616537" w:rsidRPr="00AE0D79" w:rsidRDefault="009E75AD" w:rsidP="009E75AD">
            <w:pPr>
              <w:spacing w:after="0" w:line="240" w:lineRule="auto"/>
              <w:jc w:val="center"/>
              <w:rPr>
                <w:sz w:val="20"/>
                <w:szCs w:val="20"/>
              </w:rPr>
            </w:pPr>
            <w:r w:rsidRPr="00AE0D79">
              <w:rPr>
                <w:sz w:val="20"/>
                <w:szCs w:val="20"/>
              </w:rPr>
              <w:t>40 djelatnika sa svjedodžbom o zdravstvenim pregledima</w:t>
            </w:r>
          </w:p>
        </w:tc>
        <w:tc>
          <w:tcPr>
            <w:tcW w:w="6383" w:type="dxa"/>
            <w:vAlign w:val="center"/>
          </w:tcPr>
          <w:p w14:paraId="4B508B8B" w14:textId="21603BE8" w:rsidR="00616537" w:rsidRPr="00AE0D79" w:rsidRDefault="00CB2EF8" w:rsidP="000346D4">
            <w:pPr>
              <w:spacing w:after="0" w:line="240" w:lineRule="auto"/>
              <w:jc w:val="center"/>
              <w:rPr>
                <w:sz w:val="20"/>
                <w:szCs w:val="20"/>
              </w:rPr>
            </w:pPr>
            <w:r w:rsidRPr="00AE0D79">
              <w:rPr>
                <w:sz w:val="20"/>
                <w:szCs w:val="20"/>
              </w:rPr>
              <w:t>Vatrogasni centar – Prilaz dr. Franje Tuđmana 7d, Zabok (grijanje u garažama)</w:t>
            </w:r>
          </w:p>
        </w:tc>
      </w:tr>
      <w:tr w:rsidR="00616537" w:rsidRPr="00AE0D79" w14:paraId="5A159273" w14:textId="77777777" w:rsidTr="009F3F3C">
        <w:trPr>
          <w:trHeight w:val="265"/>
        </w:trPr>
        <w:tc>
          <w:tcPr>
            <w:tcW w:w="2689" w:type="dxa"/>
            <w:vMerge/>
            <w:vAlign w:val="center"/>
          </w:tcPr>
          <w:p w14:paraId="46DA6D53" w14:textId="77777777" w:rsidR="00616537" w:rsidRPr="00AE0D79" w:rsidRDefault="00616537" w:rsidP="000346D4">
            <w:pPr>
              <w:pStyle w:val="Odlomakpopisa"/>
              <w:numPr>
                <w:ilvl w:val="0"/>
                <w:numId w:val="2"/>
              </w:numPr>
              <w:spacing w:after="0" w:line="240" w:lineRule="auto"/>
              <w:rPr>
                <w:sz w:val="20"/>
                <w:szCs w:val="20"/>
              </w:rPr>
            </w:pPr>
          </w:p>
        </w:tc>
        <w:tc>
          <w:tcPr>
            <w:tcW w:w="6383" w:type="dxa"/>
            <w:vAlign w:val="center"/>
          </w:tcPr>
          <w:p w14:paraId="7B9C2791" w14:textId="77777777" w:rsidR="009E75AD" w:rsidRPr="00AE0D79" w:rsidRDefault="009E75AD" w:rsidP="009E75AD">
            <w:pPr>
              <w:numPr>
                <w:ilvl w:val="0"/>
                <w:numId w:val="2"/>
              </w:numPr>
              <w:spacing w:after="0" w:line="240" w:lineRule="auto"/>
              <w:contextualSpacing/>
              <w:jc w:val="left"/>
              <w:rPr>
                <w:rFonts w:eastAsia="Calibri" w:cs="Calibri"/>
                <w:iCs/>
                <w:sz w:val="20"/>
                <w:szCs w:val="20"/>
                <w:lang w:val="en-US"/>
              </w:rPr>
            </w:pPr>
            <w:r w:rsidRPr="00AE0D79">
              <w:rPr>
                <w:rFonts w:eastAsia="Calibri" w:cs="Calibri"/>
                <w:iCs/>
                <w:sz w:val="20"/>
                <w:szCs w:val="20"/>
                <w:lang w:val="en-US"/>
              </w:rPr>
              <w:t xml:space="preserve">navalno vozilo Mercedes i </w:t>
            </w:r>
            <w:proofErr w:type="spellStart"/>
            <w:r w:rsidRPr="00AE0D79">
              <w:rPr>
                <w:rFonts w:eastAsia="Calibri" w:cs="Calibri"/>
                <w:iCs/>
                <w:sz w:val="20"/>
                <w:szCs w:val="20"/>
                <w:lang w:val="en-US"/>
              </w:rPr>
              <w:t>Atego</w:t>
            </w:r>
            <w:proofErr w:type="spellEnd"/>
          </w:p>
          <w:p w14:paraId="30A6DFBC" w14:textId="77777777" w:rsidR="009E75AD" w:rsidRPr="00AE0D79" w:rsidRDefault="009E75AD" w:rsidP="009E75AD">
            <w:pPr>
              <w:numPr>
                <w:ilvl w:val="0"/>
                <w:numId w:val="2"/>
              </w:numPr>
              <w:spacing w:after="0" w:line="240" w:lineRule="auto"/>
              <w:contextualSpacing/>
              <w:jc w:val="left"/>
              <w:rPr>
                <w:rFonts w:eastAsia="Calibri" w:cs="Calibri"/>
                <w:iCs/>
                <w:sz w:val="20"/>
                <w:szCs w:val="20"/>
                <w:lang w:val="en-US"/>
              </w:rPr>
            </w:pPr>
            <w:proofErr w:type="spellStart"/>
            <w:r w:rsidRPr="00AE0D79">
              <w:rPr>
                <w:rFonts w:eastAsia="Calibri" w:cs="Calibri"/>
                <w:iCs/>
                <w:sz w:val="20"/>
                <w:szCs w:val="20"/>
                <w:lang w:val="en-US"/>
              </w:rPr>
              <w:t>šumsko</w:t>
            </w:r>
            <w:proofErr w:type="spellEnd"/>
            <w:r w:rsidRPr="00AE0D79">
              <w:rPr>
                <w:rFonts w:eastAsia="Calibri" w:cs="Calibri"/>
                <w:iCs/>
                <w:sz w:val="20"/>
                <w:szCs w:val="20"/>
                <w:lang w:val="en-US"/>
              </w:rPr>
              <w:t xml:space="preserve"> vozilo Unimog</w:t>
            </w:r>
          </w:p>
          <w:p w14:paraId="0CE20518" w14:textId="77777777" w:rsidR="009E75AD" w:rsidRPr="00AE0D79" w:rsidRDefault="009E75AD" w:rsidP="009E75AD">
            <w:pPr>
              <w:numPr>
                <w:ilvl w:val="0"/>
                <w:numId w:val="2"/>
              </w:numPr>
              <w:spacing w:after="0" w:line="240" w:lineRule="auto"/>
              <w:contextualSpacing/>
              <w:jc w:val="left"/>
              <w:rPr>
                <w:rFonts w:eastAsia="Calibri" w:cs="Calibri"/>
                <w:iCs/>
                <w:sz w:val="20"/>
                <w:szCs w:val="20"/>
                <w:lang w:val="en-US"/>
              </w:rPr>
            </w:pPr>
            <w:proofErr w:type="spellStart"/>
            <w:r w:rsidRPr="00AE0D79">
              <w:rPr>
                <w:rFonts w:eastAsia="Calibri" w:cs="Calibri"/>
                <w:iCs/>
                <w:sz w:val="20"/>
                <w:szCs w:val="20"/>
                <w:lang w:val="en-US"/>
              </w:rPr>
              <w:t>autoljestva</w:t>
            </w:r>
            <w:proofErr w:type="spellEnd"/>
            <w:r w:rsidRPr="00AE0D79">
              <w:rPr>
                <w:rFonts w:eastAsia="Calibri" w:cs="Calibri"/>
                <w:iCs/>
                <w:sz w:val="20"/>
                <w:szCs w:val="20"/>
                <w:lang w:val="en-US"/>
              </w:rPr>
              <w:t xml:space="preserve"> Iveco</w:t>
            </w:r>
          </w:p>
          <w:p w14:paraId="55EA1C5F" w14:textId="77777777" w:rsidR="009E75AD" w:rsidRPr="00AE0D79" w:rsidRDefault="009E75AD" w:rsidP="009E75AD">
            <w:pPr>
              <w:numPr>
                <w:ilvl w:val="0"/>
                <w:numId w:val="2"/>
              </w:numPr>
              <w:spacing w:after="0" w:line="240" w:lineRule="auto"/>
              <w:contextualSpacing/>
              <w:jc w:val="left"/>
              <w:rPr>
                <w:rFonts w:eastAsia="Calibri" w:cs="Calibri"/>
                <w:iCs/>
                <w:sz w:val="20"/>
                <w:szCs w:val="20"/>
                <w:lang w:val="en-US"/>
              </w:rPr>
            </w:pPr>
            <w:r w:rsidRPr="00AE0D79">
              <w:rPr>
                <w:rFonts w:eastAsia="Calibri" w:cs="Calibri"/>
                <w:iCs/>
                <w:sz w:val="20"/>
                <w:szCs w:val="20"/>
                <w:lang w:val="en-US"/>
              </w:rPr>
              <w:t xml:space="preserve">vozilo za </w:t>
            </w:r>
            <w:proofErr w:type="spellStart"/>
            <w:r w:rsidRPr="00AE0D79">
              <w:rPr>
                <w:rFonts w:eastAsia="Calibri" w:cs="Calibri"/>
                <w:iCs/>
                <w:sz w:val="20"/>
                <w:szCs w:val="20"/>
                <w:lang w:val="en-US"/>
              </w:rPr>
              <w:t>gašenje</w:t>
            </w:r>
            <w:proofErr w:type="spellEnd"/>
            <w:r w:rsidRPr="00AE0D79">
              <w:rPr>
                <w:rFonts w:eastAsia="Calibri" w:cs="Calibri"/>
                <w:iCs/>
                <w:sz w:val="20"/>
                <w:szCs w:val="20"/>
                <w:lang w:val="en-US"/>
              </w:rPr>
              <w:t xml:space="preserve"> </w:t>
            </w:r>
            <w:proofErr w:type="spellStart"/>
            <w:r w:rsidRPr="00AE0D79">
              <w:rPr>
                <w:rFonts w:eastAsia="Calibri" w:cs="Calibri"/>
                <w:iCs/>
                <w:sz w:val="20"/>
                <w:szCs w:val="20"/>
                <w:lang w:val="en-US"/>
              </w:rPr>
              <w:t>prahom</w:t>
            </w:r>
            <w:proofErr w:type="spellEnd"/>
            <w:r w:rsidRPr="00AE0D79">
              <w:rPr>
                <w:rFonts w:eastAsia="Calibri" w:cs="Calibri"/>
                <w:iCs/>
                <w:sz w:val="20"/>
                <w:szCs w:val="20"/>
                <w:lang w:val="en-US"/>
              </w:rPr>
              <w:t xml:space="preserve"> Iveco</w:t>
            </w:r>
          </w:p>
          <w:p w14:paraId="114F3A43" w14:textId="77777777" w:rsidR="009E75AD" w:rsidRPr="00AE0D79" w:rsidRDefault="009E75AD" w:rsidP="009E75AD">
            <w:pPr>
              <w:numPr>
                <w:ilvl w:val="0"/>
                <w:numId w:val="2"/>
              </w:numPr>
              <w:spacing w:after="0" w:line="240" w:lineRule="auto"/>
              <w:contextualSpacing/>
              <w:jc w:val="left"/>
              <w:rPr>
                <w:rFonts w:eastAsia="Calibri" w:cs="Calibri"/>
                <w:iCs/>
                <w:sz w:val="20"/>
                <w:szCs w:val="20"/>
                <w:lang w:val="en-US"/>
              </w:rPr>
            </w:pPr>
            <w:r w:rsidRPr="00AE0D79">
              <w:rPr>
                <w:rFonts w:eastAsia="Calibri" w:cs="Calibri"/>
                <w:iCs/>
                <w:sz w:val="20"/>
                <w:szCs w:val="20"/>
                <w:lang w:val="en-US"/>
              </w:rPr>
              <w:t>kombi vozila za prijevoz opreme i vatrogasaca Peugeot Boxer i Mercedes Vito</w:t>
            </w:r>
          </w:p>
          <w:p w14:paraId="277AD656" w14:textId="77777777" w:rsidR="009E75AD" w:rsidRPr="00AE0D79" w:rsidRDefault="009E75AD" w:rsidP="009E75AD">
            <w:pPr>
              <w:numPr>
                <w:ilvl w:val="0"/>
                <w:numId w:val="2"/>
              </w:numPr>
              <w:spacing w:after="0" w:line="240" w:lineRule="auto"/>
              <w:contextualSpacing/>
              <w:jc w:val="left"/>
              <w:rPr>
                <w:rFonts w:eastAsia="Calibri" w:cs="Calibri"/>
                <w:iCs/>
                <w:sz w:val="20"/>
                <w:szCs w:val="20"/>
                <w:lang w:val="en-US"/>
              </w:rPr>
            </w:pPr>
            <w:proofErr w:type="spellStart"/>
            <w:r w:rsidRPr="00AE0D79">
              <w:rPr>
                <w:rFonts w:eastAsia="Calibri" w:cs="Calibri"/>
                <w:iCs/>
                <w:sz w:val="20"/>
                <w:szCs w:val="20"/>
                <w:lang w:val="en-US"/>
              </w:rPr>
              <w:t>terenska</w:t>
            </w:r>
            <w:proofErr w:type="spellEnd"/>
            <w:r w:rsidRPr="00AE0D79">
              <w:rPr>
                <w:rFonts w:eastAsia="Calibri" w:cs="Calibri"/>
                <w:iCs/>
                <w:sz w:val="20"/>
                <w:szCs w:val="20"/>
                <w:lang w:val="en-US"/>
              </w:rPr>
              <w:t xml:space="preserve"> vozila Nissan, Land Rover i </w:t>
            </w:r>
            <w:proofErr w:type="spellStart"/>
            <w:r w:rsidRPr="00AE0D79">
              <w:rPr>
                <w:rFonts w:eastAsia="Calibri" w:cs="Calibri"/>
                <w:iCs/>
                <w:sz w:val="20"/>
                <w:szCs w:val="20"/>
                <w:lang w:val="en-US"/>
              </w:rPr>
              <w:t>Mitshubishi</w:t>
            </w:r>
            <w:proofErr w:type="spellEnd"/>
          </w:p>
          <w:p w14:paraId="7B28C4D0" w14:textId="77777777" w:rsidR="009E75AD" w:rsidRPr="00AE0D79" w:rsidRDefault="009E75AD" w:rsidP="009E75AD">
            <w:pPr>
              <w:numPr>
                <w:ilvl w:val="0"/>
                <w:numId w:val="2"/>
              </w:numPr>
              <w:spacing w:after="0" w:line="240" w:lineRule="auto"/>
              <w:contextualSpacing/>
              <w:jc w:val="left"/>
              <w:rPr>
                <w:rFonts w:eastAsia="Calibri" w:cs="Calibri"/>
                <w:iCs/>
                <w:sz w:val="20"/>
                <w:szCs w:val="20"/>
                <w:lang w:val="en-US"/>
              </w:rPr>
            </w:pPr>
            <w:proofErr w:type="spellStart"/>
            <w:r w:rsidRPr="00AE0D79">
              <w:rPr>
                <w:rFonts w:eastAsia="Calibri" w:cs="Calibri"/>
                <w:iCs/>
                <w:sz w:val="20"/>
                <w:szCs w:val="20"/>
                <w:lang w:val="en-US"/>
              </w:rPr>
              <w:t>prikolica</w:t>
            </w:r>
            <w:proofErr w:type="spellEnd"/>
            <w:r w:rsidRPr="00AE0D79">
              <w:rPr>
                <w:rFonts w:eastAsia="Calibri" w:cs="Calibri"/>
                <w:iCs/>
                <w:sz w:val="20"/>
                <w:szCs w:val="20"/>
                <w:lang w:val="en-US"/>
              </w:rPr>
              <w:t xml:space="preserve"> S250x2i</w:t>
            </w:r>
          </w:p>
          <w:p w14:paraId="163DC0AE" w14:textId="66202B44" w:rsidR="003A1640" w:rsidRPr="00AE0D79" w:rsidRDefault="009E75AD" w:rsidP="009E75AD">
            <w:pPr>
              <w:numPr>
                <w:ilvl w:val="0"/>
                <w:numId w:val="2"/>
              </w:numPr>
              <w:spacing w:after="0" w:line="240" w:lineRule="auto"/>
              <w:contextualSpacing/>
              <w:jc w:val="left"/>
              <w:rPr>
                <w:rFonts w:eastAsia="Calibri" w:cs="Calibri"/>
                <w:iCs/>
                <w:sz w:val="20"/>
                <w:szCs w:val="20"/>
                <w:lang w:val="en-US"/>
              </w:rPr>
            </w:pPr>
            <w:proofErr w:type="spellStart"/>
            <w:r w:rsidRPr="00AE0D79">
              <w:rPr>
                <w:rFonts w:eastAsia="Calibri" w:cs="Calibri"/>
                <w:iCs/>
                <w:sz w:val="20"/>
                <w:szCs w:val="20"/>
                <w:lang w:val="en-US"/>
              </w:rPr>
              <w:t>čamac</w:t>
            </w:r>
            <w:proofErr w:type="spellEnd"/>
            <w:r w:rsidRPr="00AE0D79">
              <w:rPr>
                <w:rFonts w:eastAsia="Calibri" w:cs="Calibri"/>
                <w:iCs/>
                <w:sz w:val="20"/>
                <w:szCs w:val="20"/>
                <w:lang w:val="en-US"/>
              </w:rPr>
              <w:t xml:space="preserve"> za spašavanje</w:t>
            </w:r>
          </w:p>
        </w:tc>
      </w:tr>
    </w:tbl>
    <w:p w14:paraId="79C9D752" w14:textId="3AF64AEF" w:rsidR="00616537" w:rsidRPr="00AE0D79" w:rsidRDefault="003A1640" w:rsidP="00616537">
      <w:pPr>
        <w:spacing w:after="0"/>
        <w:jc w:val="center"/>
        <w:rPr>
          <w:sz w:val="20"/>
          <w:szCs w:val="20"/>
        </w:rPr>
      </w:pPr>
      <w:r w:rsidRPr="00AE0D79">
        <w:rPr>
          <w:sz w:val="20"/>
          <w:szCs w:val="20"/>
        </w:rPr>
        <w:t>Izvor: Procjena rizika od velikih nesreća Grada Zaboka, 2021.god.</w:t>
      </w:r>
    </w:p>
    <w:p w14:paraId="15A5955C" w14:textId="77777777" w:rsidR="003A1640" w:rsidRPr="00CC4901" w:rsidRDefault="003A1640" w:rsidP="00616537">
      <w:pPr>
        <w:spacing w:after="0"/>
        <w:jc w:val="center"/>
        <w:rPr>
          <w:sz w:val="20"/>
          <w:szCs w:val="20"/>
          <w:highlight w:val="yellow"/>
        </w:rPr>
      </w:pPr>
    </w:p>
    <w:p w14:paraId="08D16597" w14:textId="141F276D" w:rsidR="003A1640" w:rsidRPr="00AE0D79" w:rsidRDefault="003A1640" w:rsidP="003A1640">
      <w:pPr>
        <w:pStyle w:val="Odlomakpopisa11"/>
      </w:pPr>
      <w:r w:rsidRPr="00AE0D79">
        <w:t>Zagorska javna vatrogasna postrojba uselila se u novi Vatrogasni centar Zagorske javne vatrogasne postrojbe, na lokaciji Prilaz dr. Franje Tuđmana bb, Zabok. Površina Vatrogasnog centra iznosi  830 m</w:t>
      </w:r>
      <w:r w:rsidRPr="00AE0D79">
        <w:rPr>
          <w:vertAlign w:val="superscript"/>
        </w:rPr>
        <w:t>2</w:t>
      </w:r>
      <w:r w:rsidRPr="00AE0D79">
        <w:t xml:space="preserve"> i isti se koristi za smještaj vatrogasaca, opreme i vatrogasnih vozila. U sklopu Vatrogasnog centra je i vatrogasni toranj za uvježbavanje profesionalnih i dobrovoljnih vatrogasaca sa područja Krapinsko-zagorske županije. Unutar </w:t>
      </w:r>
      <w:proofErr w:type="spellStart"/>
      <w:r w:rsidRPr="00AE0D79">
        <w:t>ZJVP</w:t>
      </w:r>
      <w:proofErr w:type="spellEnd"/>
      <w:r w:rsidRPr="00AE0D79">
        <w:t xml:space="preserve"> djeluje vatrogasni operativni  centar. Centar pokriva područje Krapinsko</w:t>
      </w:r>
      <w:r w:rsidR="00987BBD" w:rsidRPr="00AE0D79">
        <w:t xml:space="preserve"> - </w:t>
      </w:r>
      <w:r w:rsidRPr="00AE0D79">
        <w:t>zagorske županije. Nabavom opreme za vatrogasni operativni  centar je omogućeno slanje SMS poruka po grupama korisnika i dograđena informatička oprema za poboljšanje rada, uključujući i smanjenje vremena dojave o intervenciji.</w:t>
      </w:r>
    </w:p>
    <w:p w14:paraId="61856A12" w14:textId="002BD2E2" w:rsidR="003A1640" w:rsidRPr="006A3521" w:rsidRDefault="003A1640" w:rsidP="006A3521">
      <w:pPr>
        <w:pStyle w:val="Odlomakpopisa11"/>
      </w:pPr>
      <w:r w:rsidRPr="00AE0D79">
        <w:t>Postrojba ima osnovnu potrebnu opremu za gašenje požara i za obavljanje tehničkih intervencija, s time da posjeduje i specijalnu opremu za rad na vodi u slučaju poplava (čamac s motorom i kompletnom potrebnom opremom), te je određeni broj djelatnika obučen za specijalnost "</w:t>
      </w:r>
      <w:proofErr w:type="spellStart"/>
      <w:r w:rsidRPr="00AE0D79">
        <w:t>ronioc</w:t>
      </w:r>
      <w:proofErr w:type="spellEnd"/>
      <w:r w:rsidRPr="00AE0D79">
        <w:t>".</w:t>
      </w:r>
      <w:r>
        <w:t xml:space="preserve">  </w:t>
      </w:r>
    </w:p>
    <w:p w14:paraId="2CB3304D" w14:textId="77777777" w:rsidR="00B36922" w:rsidRPr="00BF181C" w:rsidRDefault="00B36922" w:rsidP="00B36922">
      <w:pPr>
        <w:pStyle w:val="Naslov2"/>
        <w:spacing w:before="0"/>
      </w:pPr>
      <w:bookmarkStart w:id="105" w:name="_Toc59528181"/>
      <w:bookmarkStart w:id="106" w:name="_Toc120001439"/>
      <w:r w:rsidRPr="00BF181C">
        <w:t>A.12. PREGLED PRIRODNIH IZVORIŠTA VODE KOJI SE MOGU UPOTREBLJAVATI ZA GAŠENJE POŽARA</w:t>
      </w:r>
      <w:bookmarkEnd w:id="105"/>
      <w:bookmarkEnd w:id="106"/>
    </w:p>
    <w:p w14:paraId="7150D41C" w14:textId="77777777" w:rsidR="00B36922" w:rsidRPr="00BF181C" w:rsidRDefault="00B36922" w:rsidP="00B36922">
      <w:pPr>
        <w:spacing w:after="0"/>
        <w:rPr>
          <w:b/>
          <w:bCs/>
        </w:rPr>
      </w:pPr>
    </w:p>
    <w:p w14:paraId="44E623B8" w14:textId="4DF709E6" w:rsidR="00B36922" w:rsidRPr="00BF181C" w:rsidRDefault="00B36922" w:rsidP="00B36922">
      <w:r w:rsidRPr="00BF181C">
        <w:t>Izvor vode za gašenje požara omogućen je iz vodovodne mreže putem hidranata. Osim vodovodne mreže, za gašenje požara može se koristiti voda iz prirodnih vodotoka prilikom uporabe vatrogasnih vozila.</w:t>
      </w:r>
    </w:p>
    <w:p w14:paraId="19439EA3" w14:textId="3D00A1D2" w:rsidR="00C160EA" w:rsidRPr="00BF181C" w:rsidRDefault="00205478" w:rsidP="00B36922">
      <w:r w:rsidRPr="00BF181C">
        <w:lastRenderedPageBreak/>
        <w:t xml:space="preserve">Na području Općine Sveti Križ Začretje nema većih rijeka i jezera koji se mogu upotrebljavati za potrebe gašenja požara. Veći potok koji ljeti ne presušuje </w:t>
      </w:r>
      <w:r w:rsidR="00BF181C" w:rsidRPr="00BF181C">
        <w:t xml:space="preserve">je </w:t>
      </w:r>
      <w:proofErr w:type="spellStart"/>
      <w:r w:rsidR="00BF181C" w:rsidRPr="00BF181C">
        <w:t>Krapinica</w:t>
      </w:r>
      <w:proofErr w:type="spellEnd"/>
      <w:r w:rsidR="00BF181C" w:rsidRPr="00BF181C">
        <w:t xml:space="preserve"> te jezero </w:t>
      </w:r>
      <w:proofErr w:type="spellStart"/>
      <w:r w:rsidR="00BF181C" w:rsidRPr="00BF181C">
        <w:t>Mirkovec</w:t>
      </w:r>
      <w:proofErr w:type="spellEnd"/>
      <w:r w:rsidR="00BF181C" w:rsidRPr="00BF181C">
        <w:t xml:space="preserve">, dok su manji potoci </w:t>
      </w:r>
      <w:proofErr w:type="spellStart"/>
      <w:r w:rsidR="00BF181C" w:rsidRPr="00BF181C">
        <w:t>Vrbna</w:t>
      </w:r>
      <w:proofErr w:type="spellEnd"/>
      <w:r w:rsidR="00BF181C" w:rsidRPr="00BF181C">
        <w:t xml:space="preserve">, </w:t>
      </w:r>
      <w:proofErr w:type="spellStart"/>
      <w:r w:rsidR="00BF181C" w:rsidRPr="00BF181C">
        <w:t>Ciglenica</w:t>
      </w:r>
      <w:proofErr w:type="spellEnd"/>
      <w:r w:rsidR="00BF181C" w:rsidRPr="00BF181C">
        <w:t xml:space="preserve">, </w:t>
      </w:r>
      <w:proofErr w:type="spellStart"/>
      <w:r w:rsidR="00BF181C" w:rsidRPr="00BF181C">
        <w:t>Sekirišće</w:t>
      </w:r>
      <w:proofErr w:type="spellEnd"/>
      <w:r w:rsidR="00BF181C" w:rsidRPr="00BF181C">
        <w:t xml:space="preserve">, Kozjak, </w:t>
      </w:r>
      <w:proofErr w:type="spellStart"/>
      <w:r w:rsidR="00BF181C" w:rsidRPr="00BF181C">
        <w:t>Pustodol</w:t>
      </w:r>
      <w:proofErr w:type="spellEnd"/>
      <w:r w:rsidR="00BF181C" w:rsidRPr="00BF181C">
        <w:t xml:space="preserve">, </w:t>
      </w:r>
      <w:proofErr w:type="spellStart"/>
      <w:r w:rsidR="00BF181C" w:rsidRPr="00BF181C">
        <w:t>Šemnica</w:t>
      </w:r>
      <w:proofErr w:type="spellEnd"/>
      <w:r w:rsidR="00BF181C" w:rsidRPr="00BF181C">
        <w:t xml:space="preserve"> i </w:t>
      </w:r>
      <w:r w:rsidR="002612C7" w:rsidRPr="002612C7">
        <w:t>P</w:t>
      </w:r>
      <w:r w:rsidR="00BF181C" w:rsidRPr="002612C7">
        <w:t>ačetina.</w:t>
      </w:r>
      <w:r w:rsidR="00BF181C" w:rsidRPr="00BF181C">
        <w:t xml:space="preserve"> Navedeni potoci također ne presušuju u potpunosti, međutim količina vode koja ostaje u njima nije dostatna za potrebe gašenja požara. </w:t>
      </w:r>
    </w:p>
    <w:p w14:paraId="723AAFA0" w14:textId="6FF6C690" w:rsidR="00B36922" w:rsidRPr="001C632C" w:rsidRDefault="00B36922" w:rsidP="00B36922">
      <w:pPr>
        <w:pStyle w:val="Naslov2"/>
      </w:pPr>
      <w:bookmarkStart w:id="107" w:name="_Toc120001440"/>
      <w:r w:rsidRPr="001C632C">
        <w:t>A.13. PREGLED NASELJA I DIJELOVA NASELJA U KOJIMA SU IZVEDENE VANJSKE HIDRANTSKE MREŽE ZA GAŠENJE POŽARA</w:t>
      </w:r>
      <w:bookmarkEnd w:id="107"/>
    </w:p>
    <w:p w14:paraId="692C7F4A" w14:textId="23A83882" w:rsidR="00B36922" w:rsidRPr="00B42ED4" w:rsidRDefault="00B36922" w:rsidP="00FE2C2A">
      <w:pPr>
        <w:spacing w:after="0"/>
        <w:rPr>
          <w:highlight w:val="yellow"/>
        </w:rPr>
      </w:pPr>
    </w:p>
    <w:p w14:paraId="5B3C7A9F" w14:textId="77777777" w:rsidR="0076557D" w:rsidRPr="00614919" w:rsidRDefault="0076557D" w:rsidP="0076557D">
      <w:pPr>
        <w:rPr>
          <w:szCs w:val="24"/>
        </w:rPr>
      </w:pPr>
      <w:r w:rsidRPr="00614919">
        <w:rPr>
          <w:szCs w:val="24"/>
        </w:rPr>
        <w:t xml:space="preserve">Područje Općine dobro je pokriveno vodovodnom mrežom čija ukupna dužina iznosi ukupno 129,07 km, od čega je 13,27 km magistralnog vodovoda, a 115,80 km distributivnog. Opskrba vodom riješena je na cijelom području Općine osim u zoni </w:t>
      </w:r>
      <w:proofErr w:type="spellStart"/>
      <w:r w:rsidRPr="00614919">
        <w:rPr>
          <w:szCs w:val="24"/>
        </w:rPr>
        <w:t>Galovec</w:t>
      </w:r>
      <w:proofErr w:type="spellEnd"/>
      <w:r w:rsidRPr="00614919">
        <w:rPr>
          <w:szCs w:val="24"/>
        </w:rPr>
        <w:t xml:space="preserve"> </w:t>
      </w:r>
      <w:proofErr w:type="spellStart"/>
      <w:r w:rsidRPr="00614919">
        <w:rPr>
          <w:szCs w:val="24"/>
        </w:rPr>
        <w:t>Začretski</w:t>
      </w:r>
      <w:proofErr w:type="spellEnd"/>
      <w:r w:rsidRPr="00614919">
        <w:rPr>
          <w:szCs w:val="24"/>
        </w:rPr>
        <w:t xml:space="preserve"> gdje je vodoopskrba djelomično riješena preko HS </w:t>
      </w:r>
      <w:proofErr w:type="spellStart"/>
      <w:r w:rsidRPr="00614919">
        <w:rPr>
          <w:szCs w:val="24"/>
        </w:rPr>
        <w:t>Švaljkovec</w:t>
      </w:r>
      <w:proofErr w:type="spellEnd"/>
      <w:r w:rsidRPr="00614919">
        <w:rPr>
          <w:szCs w:val="24"/>
        </w:rPr>
        <w:t xml:space="preserve">. Inače, prema površini, na kvadratni kilometar otpada u prosjeku 3,07 km vodovoda. Opskrbu vodom za područje Općine obavlja Zagorski vodovod d.o.o., a od 2014. godine koristi se voda iz crpilišta Lobor. U Zagorskom vodovodu d.o.o. uveden je preventivni sustav samokontrole </w:t>
      </w:r>
      <w:proofErr w:type="spellStart"/>
      <w:r w:rsidRPr="00614919">
        <w:rPr>
          <w:szCs w:val="24"/>
        </w:rPr>
        <w:t>HACCP</w:t>
      </w:r>
      <w:proofErr w:type="spellEnd"/>
      <w:r w:rsidRPr="00614919">
        <w:rPr>
          <w:szCs w:val="24"/>
        </w:rPr>
        <w:t xml:space="preserve"> te uspostavljen sustav upravljanja okolišem sukladno zahtjevima norme ISO14001. Na području Općine nema službeno evidentiranih lokalnih vodovoda, odnosno postoje saznanja da pojedina domaćinstva imaju interne vodovode spojene na bunare, za privatnu uporabu.</w:t>
      </w:r>
    </w:p>
    <w:p w14:paraId="3A39193A" w14:textId="77777777" w:rsidR="0076557D" w:rsidRPr="00614919" w:rsidRDefault="0076557D" w:rsidP="0076557D">
      <w:pPr>
        <w:spacing w:after="0"/>
        <w:rPr>
          <w:szCs w:val="24"/>
        </w:rPr>
      </w:pPr>
      <w:r w:rsidRPr="00614919">
        <w:rPr>
          <w:szCs w:val="24"/>
        </w:rPr>
        <w:t xml:space="preserve">Na području Općine nalaze se 2 vodospremnika i 1 prekidna komora te 4 </w:t>
      </w:r>
      <w:proofErr w:type="spellStart"/>
      <w:r w:rsidRPr="00614919">
        <w:rPr>
          <w:szCs w:val="24"/>
        </w:rPr>
        <w:t>hidroforske</w:t>
      </w:r>
      <w:proofErr w:type="spellEnd"/>
      <w:r w:rsidRPr="00614919">
        <w:rPr>
          <w:szCs w:val="24"/>
        </w:rPr>
        <w:t xml:space="preserve"> stanice i 1 crpna stanica:</w:t>
      </w:r>
    </w:p>
    <w:p w14:paraId="3B899C63" w14:textId="77777777" w:rsidR="0076557D" w:rsidRPr="00614919" w:rsidRDefault="0076557D" w:rsidP="00ED7227">
      <w:pPr>
        <w:pStyle w:val="Odlomakpopisa"/>
        <w:numPr>
          <w:ilvl w:val="0"/>
          <w:numId w:val="36"/>
        </w:numPr>
        <w:jc w:val="both"/>
        <w:rPr>
          <w:sz w:val="24"/>
          <w:szCs w:val="24"/>
        </w:rPr>
      </w:pPr>
      <w:r w:rsidRPr="00614919">
        <w:rPr>
          <w:sz w:val="24"/>
          <w:szCs w:val="24"/>
        </w:rPr>
        <w:t xml:space="preserve">VS </w:t>
      </w:r>
      <w:proofErr w:type="spellStart"/>
      <w:r w:rsidRPr="00614919">
        <w:rPr>
          <w:sz w:val="24"/>
          <w:szCs w:val="24"/>
        </w:rPr>
        <w:t>Dukovec</w:t>
      </w:r>
      <w:proofErr w:type="spellEnd"/>
      <w:r w:rsidRPr="00614919">
        <w:rPr>
          <w:sz w:val="24"/>
          <w:szCs w:val="24"/>
        </w:rPr>
        <w:t>, 800 m</w:t>
      </w:r>
      <w:r w:rsidRPr="002612C7">
        <w:rPr>
          <w:sz w:val="24"/>
          <w:szCs w:val="24"/>
          <w:vertAlign w:val="superscript"/>
        </w:rPr>
        <w:t>3</w:t>
      </w:r>
    </w:p>
    <w:p w14:paraId="29416565" w14:textId="77777777" w:rsidR="0076557D" w:rsidRPr="002612C7" w:rsidRDefault="0076557D" w:rsidP="00ED7227">
      <w:pPr>
        <w:pStyle w:val="Odlomakpopisa"/>
        <w:numPr>
          <w:ilvl w:val="0"/>
          <w:numId w:val="36"/>
        </w:numPr>
        <w:jc w:val="both"/>
        <w:rPr>
          <w:sz w:val="24"/>
          <w:szCs w:val="24"/>
        </w:rPr>
      </w:pPr>
      <w:r w:rsidRPr="002612C7">
        <w:rPr>
          <w:sz w:val="24"/>
          <w:szCs w:val="24"/>
        </w:rPr>
        <w:t xml:space="preserve">VS </w:t>
      </w:r>
      <w:proofErr w:type="spellStart"/>
      <w:r w:rsidRPr="002612C7">
        <w:rPr>
          <w:sz w:val="24"/>
          <w:szCs w:val="24"/>
        </w:rPr>
        <w:t>Grdenci</w:t>
      </w:r>
      <w:proofErr w:type="spellEnd"/>
      <w:r w:rsidRPr="002612C7">
        <w:rPr>
          <w:sz w:val="24"/>
          <w:szCs w:val="24"/>
        </w:rPr>
        <w:t>, 100 m</w:t>
      </w:r>
      <w:r w:rsidRPr="002612C7">
        <w:rPr>
          <w:sz w:val="24"/>
          <w:szCs w:val="24"/>
          <w:vertAlign w:val="superscript"/>
        </w:rPr>
        <w:t>3</w:t>
      </w:r>
    </w:p>
    <w:p w14:paraId="4CDBAEF4" w14:textId="77777777" w:rsidR="0076557D" w:rsidRPr="00614919" w:rsidRDefault="0076557D" w:rsidP="00ED7227">
      <w:pPr>
        <w:pStyle w:val="Odlomakpopisa"/>
        <w:numPr>
          <w:ilvl w:val="0"/>
          <w:numId w:val="36"/>
        </w:numPr>
        <w:jc w:val="both"/>
        <w:rPr>
          <w:sz w:val="24"/>
          <w:szCs w:val="24"/>
        </w:rPr>
      </w:pPr>
      <w:r w:rsidRPr="00614919">
        <w:rPr>
          <w:sz w:val="24"/>
          <w:szCs w:val="24"/>
        </w:rPr>
        <w:t xml:space="preserve">PK </w:t>
      </w:r>
      <w:proofErr w:type="spellStart"/>
      <w:r w:rsidRPr="00614919">
        <w:rPr>
          <w:sz w:val="24"/>
          <w:szCs w:val="24"/>
        </w:rPr>
        <w:t>Komor</w:t>
      </w:r>
      <w:proofErr w:type="spellEnd"/>
      <w:r w:rsidRPr="00614919">
        <w:rPr>
          <w:sz w:val="24"/>
          <w:szCs w:val="24"/>
        </w:rPr>
        <w:t>, 15 m</w:t>
      </w:r>
      <w:r w:rsidRPr="002612C7">
        <w:rPr>
          <w:sz w:val="24"/>
          <w:szCs w:val="24"/>
          <w:vertAlign w:val="superscript"/>
        </w:rPr>
        <w:t>3</w:t>
      </w:r>
    </w:p>
    <w:p w14:paraId="22D3A99F" w14:textId="77777777" w:rsidR="0076557D" w:rsidRPr="00614919" w:rsidRDefault="0076557D" w:rsidP="00ED7227">
      <w:pPr>
        <w:pStyle w:val="Odlomakpopisa"/>
        <w:numPr>
          <w:ilvl w:val="0"/>
          <w:numId w:val="36"/>
        </w:numPr>
        <w:jc w:val="both"/>
        <w:rPr>
          <w:sz w:val="24"/>
          <w:szCs w:val="24"/>
        </w:rPr>
      </w:pPr>
      <w:r w:rsidRPr="00614919">
        <w:rPr>
          <w:sz w:val="24"/>
          <w:szCs w:val="24"/>
        </w:rPr>
        <w:t xml:space="preserve">HS </w:t>
      </w:r>
      <w:proofErr w:type="spellStart"/>
      <w:r w:rsidRPr="00614919">
        <w:rPr>
          <w:sz w:val="24"/>
          <w:szCs w:val="24"/>
        </w:rPr>
        <w:t>Završje</w:t>
      </w:r>
      <w:proofErr w:type="spellEnd"/>
      <w:r w:rsidRPr="00614919">
        <w:rPr>
          <w:sz w:val="24"/>
          <w:szCs w:val="24"/>
        </w:rPr>
        <w:t xml:space="preserve"> </w:t>
      </w:r>
      <w:proofErr w:type="spellStart"/>
      <w:r w:rsidRPr="00614919">
        <w:rPr>
          <w:sz w:val="24"/>
          <w:szCs w:val="24"/>
        </w:rPr>
        <w:t>Začretsko</w:t>
      </w:r>
      <w:proofErr w:type="spellEnd"/>
    </w:p>
    <w:p w14:paraId="2D1F1094" w14:textId="77777777" w:rsidR="0076557D" w:rsidRPr="00614919" w:rsidRDefault="0076557D" w:rsidP="00ED7227">
      <w:pPr>
        <w:pStyle w:val="Odlomakpopisa"/>
        <w:numPr>
          <w:ilvl w:val="0"/>
          <w:numId w:val="36"/>
        </w:numPr>
        <w:jc w:val="both"/>
        <w:rPr>
          <w:sz w:val="24"/>
          <w:szCs w:val="24"/>
        </w:rPr>
      </w:pPr>
      <w:r w:rsidRPr="00614919">
        <w:rPr>
          <w:sz w:val="24"/>
          <w:szCs w:val="24"/>
        </w:rPr>
        <w:t xml:space="preserve">HS </w:t>
      </w:r>
      <w:proofErr w:type="spellStart"/>
      <w:r w:rsidRPr="00614919">
        <w:rPr>
          <w:sz w:val="24"/>
          <w:szCs w:val="24"/>
        </w:rPr>
        <w:t>Švaljkovec</w:t>
      </w:r>
      <w:proofErr w:type="spellEnd"/>
    </w:p>
    <w:p w14:paraId="1BCBD31D" w14:textId="77777777" w:rsidR="0076557D" w:rsidRPr="00614919" w:rsidRDefault="0076557D" w:rsidP="00ED7227">
      <w:pPr>
        <w:pStyle w:val="Odlomakpopisa"/>
        <w:numPr>
          <w:ilvl w:val="0"/>
          <w:numId w:val="36"/>
        </w:numPr>
        <w:jc w:val="both"/>
        <w:rPr>
          <w:sz w:val="24"/>
          <w:szCs w:val="24"/>
        </w:rPr>
      </w:pPr>
      <w:r w:rsidRPr="00614919">
        <w:rPr>
          <w:sz w:val="24"/>
          <w:szCs w:val="24"/>
        </w:rPr>
        <w:t xml:space="preserve">HS </w:t>
      </w:r>
      <w:proofErr w:type="spellStart"/>
      <w:r w:rsidRPr="00614919">
        <w:rPr>
          <w:sz w:val="24"/>
          <w:szCs w:val="24"/>
        </w:rPr>
        <w:t>Vrankovec</w:t>
      </w:r>
      <w:proofErr w:type="spellEnd"/>
    </w:p>
    <w:p w14:paraId="756EAEBD" w14:textId="77777777" w:rsidR="0076557D" w:rsidRPr="00614919" w:rsidRDefault="0076557D" w:rsidP="00ED7227">
      <w:pPr>
        <w:pStyle w:val="Odlomakpopisa"/>
        <w:numPr>
          <w:ilvl w:val="0"/>
          <w:numId w:val="36"/>
        </w:numPr>
        <w:jc w:val="both"/>
        <w:rPr>
          <w:sz w:val="24"/>
          <w:szCs w:val="24"/>
        </w:rPr>
      </w:pPr>
      <w:r w:rsidRPr="00614919">
        <w:rPr>
          <w:sz w:val="24"/>
          <w:szCs w:val="24"/>
        </w:rPr>
        <w:t xml:space="preserve">HS </w:t>
      </w:r>
      <w:proofErr w:type="spellStart"/>
      <w:r w:rsidRPr="00614919">
        <w:rPr>
          <w:sz w:val="24"/>
          <w:szCs w:val="24"/>
        </w:rPr>
        <w:t>Pustodol</w:t>
      </w:r>
      <w:proofErr w:type="spellEnd"/>
    </w:p>
    <w:p w14:paraId="32327322" w14:textId="77777777" w:rsidR="0076557D" w:rsidRPr="00614919" w:rsidRDefault="0076557D" w:rsidP="00ED7227">
      <w:pPr>
        <w:pStyle w:val="Odlomakpopisa"/>
        <w:numPr>
          <w:ilvl w:val="0"/>
          <w:numId w:val="36"/>
        </w:numPr>
        <w:jc w:val="both"/>
        <w:rPr>
          <w:sz w:val="24"/>
          <w:szCs w:val="24"/>
        </w:rPr>
      </w:pPr>
      <w:r w:rsidRPr="00614919">
        <w:rPr>
          <w:sz w:val="24"/>
          <w:szCs w:val="24"/>
        </w:rPr>
        <w:t xml:space="preserve">PS </w:t>
      </w:r>
      <w:proofErr w:type="spellStart"/>
      <w:r w:rsidRPr="00614919">
        <w:rPr>
          <w:sz w:val="24"/>
          <w:szCs w:val="24"/>
        </w:rPr>
        <w:t>Dukovec</w:t>
      </w:r>
      <w:proofErr w:type="spellEnd"/>
    </w:p>
    <w:p w14:paraId="5477BD89" w14:textId="77777777" w:rsidR="0076557D" w:rsidRPr="00614919" w:rsidRDefault="0076557D" w:rsidP="0076557D">
      <w:pPr>
        <w:rPr>
          <w:szCs w:val="24"/>
        </w:rPr>
      </w:pPr>
      <w:r w:rsidRPr="00614919">
        <w:rPr>
          <w:szCs w:val="24"/>
        </w:rPr>
        <w:t>Broj korisnika: 2.238.</w:t>
      </w:r>
    </w:p>
    <w:p w14:paraId="10AF16FA" w14:textId="133D255E" w:rsidR="0076557D" w:rsidRPr="00614919" w:rsidRDefault="0076557D" w:rsidP="0076557D">
      <w:pPr>
        <w:rPr>
          <w:szCs w:val="24"/>
        </w:rPr>
      </w:pPr>
      <w:r w:rsidRPr="00614919">
        <w:rPr>
          <w:szCs w:val="24"/>
        </w:rPr>
        <w:t xml:space="preserve">Broj kućanstva u sustavu vodoopskrbe: </w:t>
      </w:r>
      <w:r w:rsidR="00274E3A">
        <w:rPr>
          <w:szCs w:val="24"/>
        </w:rPr>
        <w:t>2.057</w:t>
      </w:r>
      <w:r w:rsidRPr="00614919">
        <w:rPr>
          <w:szCs w:val="24"/>
        </w:rPr>
        <w:t>.</w:t>
      </w:r>
    </w:p>
    <w:p w14:paraId="28111F02" w14:textId="1675AE63" w:rsidR="0076557D" w:rsidRPr="00614919" w:rsidRDefault="0076557D" w:rsidP="0076557D">
      <w:pPr>
        <w:rPr>
          <w:szCs w:val="24"/>
        </w:rPr>
      </w:pPr>
      <w:r w:rsidRPr="00614919">
        <w:rPr>
          <w:szCs w:val="24"/>
        </w:rPr>
        <w:t xml:space="preserve">Broj pravnih osoba u sustavu vodoopskrbe: </w:t>
      </w:r>
      <w:r w:rsidR="00274E3A">
        <w:rPr>
          <w:szCs w:val="24"/>
        </w:rPr>
        <w:t>181</w:t>
      </w:r>
      <w:r w:rsidRPr="00614919">
        <w:rPr>
          <w:szCs w:val="24"/>
        </w:rPr>
        <w:t>.</w:t>
      </w:r>
    </w:p>
    <w:p w14:paraId="33DF4D52" w14:textId="77777777" w:rsidR="0076557D" w:rsidRPr="00614919" w:rsidRDefault="0076557D" w:rsidP="0076557D">
      <w:pPr>
        <w:spacing w:after="0"/>
        <w:rPr>
          <w:szCs w:val="24"/>
        </w:rPr>
      </w:pPr>
      <w:r w:rsidRPr="00614919">
        <w:rPr>
          <w:szCs w:val="24"/>
        </w:rPr>
        <w:t xml:space="preserve">Od toga: </w:t>
      </w:r>
    </w:p>
    <w:p w14:paraId="18A6021B" w14:textId="77777777" w:rsidR="0076557D" w:rsidRPr="00614919" w:rsidRDefault="0076557D" w:rsidP="00ED7227">
      <w:pPr>
        <w:pStyle w:val="Odlomakpopisa"/>
        <w:numPr>
          <w:ilvl w:val="0"/>
          <w:numId w:val="37"/>
        </w:numPr>
        <w:rPr>
          <w:sz w:val="24"/>
          <w:szCs w:val="24"/>
        </w:rPr>
      </w:pPr>
      <w:r w:rsidRPr="00614919">
        <w:rPr>
          <w:sz w:val="24"/>
          <w:szCs w:val="24"/>
        </w:rPr>
        <w:t>pravne osobe: 178</w:t>
      </w:r>
    </w:p>
    <w:p w14:paraId="33AB8BF1" w14:textId="77777777" w:rsidR="0076557D" w:rsidRPr="00614919" w:rsidRDefault="0076557D" w:rsidP="00ED7227">
      <w:pPr>
        <w:pStyle w:val="Odlomakpopisa"/>
        <w:numPr>
          <w:ilvl w:val="0"/>
          <w:numId w:val="37"/>
        </w:numPr>
        <w:rPr>
          <w:sz w:val="24"/>
          <w:szCs w:val="24"/>
        </w:rPr>
      </w:pPr>
      <w:r w:rsidRPr="00614919">
        <w:rPr>
          <w:sz w:val="24"/>
          <w:szCs w:val="24"/>
        </w:rPr>
        <w:t xml:space="preserve">socijalne </w:t>
      </w:r>
      <w:proofErr w:type="spellStart"/>
      <w:r w:rsidRPr="00614919">
        <w:rPr>
          <w:sz w:val="24"/>
          <w:szCs w:val="24"/>
        </w:rPr>
        <w:t>ustanove</w:t>
      </w:r>
      <w:proofErr w:type="spellEnd"/>
      <w:r w:rsidRPr="00614919">
        <w:rPr>
          <w:sz w:val="24"/>
          <w:szCs w:val="24"/>
        </w:rPr>
        <w:t>: 3</w:t>
      </w:r>
    </w:p>
    <w:p w14:paraId="572476FD" w14:textId="77777777" w:rsidR="0076557D" w:rsidRPr="00614919" w:rsidRDefault="0076557D" w:rsidP="00ED7227">
      <w:pPr>
        <w:pStyle w:val="Odlomakpopisa"/>
        <w:numPr>
          <w:ilvl w:val="0"/>
          <w:numId w:val="37"/>
        </w:numPr>
        <w:rPr>
          <w:sz w:val="24"/>
          <w:szCs w:val="24"/>
        </w:rPr>
      </w:pPr>
      <w:proofErr w:type="spellStart"/>
      <w:r w:rsidRPr="00614919">
        <w:rPr>
          <w:sz w:val="24"/>
          <w:szCs w:val="24"/>
        </w:rPr>
        <w:t>fizičke</w:t>
      </w:r>
      <w:proofErr w:type="spellEnd"/>
      <w:r w:rsidRPr="00614919">
        <w:rPr>
          <w:sz w:val="24"/>
          <w:szCs w:val="24"/>
        </w:rPr>
        <w:t xml:space="preserve"> osobe: 1.991</w:t>
      </w:r>
    </w:p>
    <w:p w14:paraId="2CF5AAF8" w14:textId="77777777" w:rsidR="0076557D" w:rsidRPr="00614919" w:rsidRDefault="0076557D" w:rsidP="00ED7227">
      <w:pPr>
        <w:pStyle w:val="Odlomakpopisa"/>
        <w:numPr>
          <w:ilvl w:val="0"/>
          <w:numId w:val="37"/>
        </w:numPr>
        <w:rPr>
          <w:sz w:val="24"/>
          <w:szCs w:val="24"/>
        </w:rPr>
      </w:pPr>
      <w:proofErr w:type="spellStart"/>
      <w:r w:rsidRPr="00614919">
        <w:rPr>
          <w:sz w:val="24"/>
          <w:szCs w:val="24"/>
        </w:rPr>
        <w:t>Socijalno</w:t>
      </w:r>
      <w:proofErr w:type="spellEnd"/>
      <w:r w:rsidRPr="00614919">
        <w:rPr>
          <w:sz w:val="24"/>
          <w:szCs w:val="24"/>
        </w:rPr>
        <w:t xml:space="preserve"> </w:t>
      </w:r>
      <w:proofErr w:type="spellStart"/>
      <w:r w:rsidRPr="00614919">
        <w:rPr>
          <w:sz w:val="24"/>
          <w:szCs w:val="24"/>
        </w:rPr>
        <w:t>ugroženi</w:t>
      </w:r>
      <w:proofErr w:type="spellEnd"/>
      <w:r w:rsidRPr="00614919">
        <w:rPr>
          <w:sz w:val="24"/>
          <w:szCs w:val="24"/>
        </w:rPr>
        <w:t>: 4</w:t>
      </w:r>
    </w:p>
    <w:p w14:paraId="2912358C" w14:textId="2A6584B9" w:rsidR="0076557D" w:rsidRPr="001B7C12" w:rsidRDefault="0076557D" w:rsidP="001B7C12">
      <w:pPr>
        <w:pStyle w:val="Odlomakpopisa"/>
        <w:numPr>
          <w:ilvl w:val="0"/>
          <w:numId w:val="37"/>
        </w:numPr>
        <w:rPr>
          <w:sz w:val="24"/>
          <w:szCs w:val="24"/>
        </w:rPr>
      </w:pPr>
      <w:proofErr w:type="spellStart"/>
      <w:r w:rsidRPr="00614919">
        <w:rPr>
          <w:sz w:val="24"/>
          <w:szCs w:val="24"/>
        </w:rPr>
        <w:t>Stanovi</w:t>
      </w:r>
      <w:proofErr w:type="spellEnd"/>
      <w:r w:rsidRPr="00614919">
        <w:rPr>
          <w:sz w:val="24"/>
          <w:szCs w:val="24"/>
        </w:rPr>
        <w:t>: 62.</w:t>
      </w:r>
    </w:p>
    <w:p w14:paraId="6E2E35F7" w14:textId="0F96D912" w:rsidR="00FE2C2A" w:rsidRPr="0076557D" w:rsidRDefault="00FE2C2A" w:rsidP="00FE2C2A">
      <w:pPr>
        <w:spacing w:after="120"/>
        <w:rPr>
          <w:lang w:eastAsia="zh-CN"/>
        </w:rPr>
      </w:pPr>
      <w:r w:rsidRPr="0076557D">
        <w:rPr>
          <w:lang w:eastAsia="zh-CN"/>
        </w:rPr>
        <w:lastRenderedPageBreak/>
        <w:t xml:space="preserve">Hidrantska mreža za gašenje požara je skup cjevovoda, uređaja i opreme kojima se voda od sigurnog izvora dovodi do štićenih prostora i građevina. Zahtjevi za hidrantske mreže i slučajevi kada se za zaštitu od požara obvezno primjenjuje hidrantska mreža, propisani su </w:t>
      </w:r>
      <w:r w:rsidRPr="0076557D">
        <w:rPr>
          <w:i/>
          <w:iCs/>
          <w:lang w:eastAsia="zh-CN"/>
        </w:rPr>
        <w:t>Pravilnikom o hidrantskoj mreži za gašenje požara („Narodne Novine“ broj 8/06)</w:t>
      </w:r>
      <w:r w:rsidRPr="0076557D">
        <w:rPr>
          <w:lang w:eastAsia="zh-CN"/>
        </w:rPr>
        <w:t xml:space="preserve">. </w:t>
      </w:r>
    </w:p>
    <w:p w14:paraId="7DD94168" w14:textId="77777777" w:rsidR="00FE2C2A" w:rsidRPr="0076557D" w:rsidRDefault="00FE2C2A" w:rsidP="00FE2C2A">
      <w:pPr>
        <w:spacing w:after="120"/>
        <w:rPr>
          <w:lang w:eastAsia="zh-CN"/>
        </w:rPr>
      </w:pPr>
      <w:r w:rsidRPr="0076557D">
        <w:rPr>
          <w:lang w:eastAsia="zh-CN"/>
        </w:rPr>
        <w:t>Vanjska hidrantska mreža za gašenje požara je hidrantska mreža za gašenje požara izvedena izvan građevine koja se štiti, a završava nadzemnim ili podzemnim hidrantom. Za snabdijevanje vodom vatrogasnih vozila mnogo je značajnija vanjska hidrantska mreža.</w:t>
      </w:r>
    </w:p>
    <w:p w14:paraId="0B9F0277" w14:textId="13A18673" w:rsidR="00FE2C2A" w:rsidRDefault="00FE2C2A" w:rsidP="00FE2C2A">
      <w:pPr>
        <w:spacing w:after="120"/>
        <w:rPr>
          <w:rFonts w:cstheme="minorHAnsi"/>
          <w:color w:val="000000"/>
          <w:shd w:val="clear" w:color="auto" w:fill="FFFFFF"/>
        </w:rPr>
      </w:pPr>
      <w:r w:rsidRPr="0076557D">
        <w:rPr>
          <w:rFonts w:cstheme="minorHAnsi"/>
          <w:color w:val="000000"/>
          <w:shd w:val="clear" w:color="auto" w:fill="FFFFFF"/>
        </w:rPr>
        <w:t xml:space="preserve">Ispravnost hidrantske mreže provjerava se prvim ispitivanjem i periodičnim ispitivanjima, a u skladu s </w:t>
      </w:r>
      <w:r w:rsidRPr="0076557D">
        <w:rPr>
          <w:rFonts w:cstheme="minorHAnsi"/>
          <w:i/>
          <w:iCs/>
          <w:color w:val="000000"/>
          <w:shd w:val="clear" w:color="auto" w:fill="FFFFFF"/>
        </w:rPr>
        <w:t>Pravilnikom o uvjetima za obavljanje ispitivanja stabilnih sustava za dojavu i gašenje požara („Narodne Novine“ broj 67/96)</w:t>
      </w:r>
      <w:r w:rsidRPr="0076557D">
        <w:rPr>
          <w:rFonts w:cstheme="minorHAnsi"/>
          <w:color w:val="000000"/>
          <w:shd w:val="clear" w:color="auto" w:fill="FFFFFF"/>
        </w:rPr>
        <w:t xml:space="preserve">. </w:t>
      </w:r>
    </w:p>
    <w:p w14:paraId="36AFAA11" w14:textId="636F3FC5" w:rsidR="001B7C12" w:rsidRDefault="001B7C12" w:rsidP="00FE2C2A">
      <w:pPr>
        <w:spacing w:after="120"/>
        <w:rPr>
          <w:rFonts w:cstheme="minorHAnsi"/>
          <w:color w:val="000000"/>
          <w:shd w:val="clear" w:color="auto" w:fill="FFFFFF"/>
        </w:rPr>
      </w:pPr>
      <w:r>
        <w:rPr>
          <w:rFonts w:cstheme="minorHAnsi"/>
          <w:color w:val="000000"/>
          <w:shd w:val="clear" w:color="auto" w:fill="FFFFFF"/>
        </w:rPr>
        <w:t>Tlak unutar mreže kreće se od 2,5 bara do 7,5 bara. Profili cijevi kreću se od DN 63 pa do DN 200, a podaci su ucrtani na karti hidrantske mreže gdje se može vidjeti položaj kuda koji cjevovod prolazi i kroz koje naselje te ujedno gdje se nalaze hidranti. Hidranti su svi ispravni i ispituju se prilikom kvara ili rekonstrukcije na mjesnoj mreži.</w:t>
      </w:r>
    </w:p>
    <w:p w14:paraId="5D9620CF" w14:textId="1C8E063D" w:rsidR="001B7C12" w:rsidRPr="0076557D" w:rsidRDefault="001B7C12" w:rsidP="00FE2C2A">
      <w:pPr>
        <w:spacing w:after="120"/>
        <w:rPr>
          <w:lang w:eastAsia="zh-CN"/>
        </w:rPr>
      </w:pPr>
      <w:r>
        <w:rPr>
          <w:rFonts w:cstheme="minorHAnsi"/>
          <w:color w:val="000000"/>
          <w:shd w:val="clear" w:color="auto" w:fill="FFFFFF"/>
        </w:rPr>
        <w:t xml:space="preserve">Karta hidrantske mreže nalazi se u grafičkom prilogu ove Procjene. </w:t>
      </w:r>
    </w:p>
    <w:p w14:paraId="77BE9477" w14:textId="77777777" w:rsidR="00FE2C2A" w:rsidRPr="00AD5847" w:rsidRDefault="00FE2C2A" w:rsidP="00FE2C2A">
      <w:pPr>
        <w:pStyle w:val="Naslov2"/>
        <w:spacing w:before="0"/>
        <w:rPr>
          <w:lang w:eastAsia="zh-CN"/>
        </w:rPr>
      </w:pPr>
      <w:bookmarkStart w:id="108" w:name="_Toc39822721"/>
      <w:bookmarkStart w:id="109" w:name="_Toc45007842"/>
      <w:bookmarkStart w:id="110" w:name="_Toc59528183"/>
      <w:bookmarkStart w:id="111" w:name="_Toc120001441"/>
      <w:r w:rsidRPr="00AD5847">
        <w:rPr>
          <w:lang w:eastAsia="zh-CN"/>
        </w:rPr>
        <w:t>A.14. PREGLED GRAĐEVINA U KOJIMA POVREMENO ILI STALNO BORAVI VEĆI BROJ OSOBA (škole, vrtići, jaslice, đački i studentski domovi, domovi umirovljenika, bolnice, športski objekti, kulturno – umjetnički i povijesni objekti i sl.)</w:t>
      </w:r>
      <w:bookmarkEnd w:id="108"/>
      <w:bookmarkEnd w:id="109"/>
      <w:bookmarkEnd w:id="110"/>
      <w:bookmarkEnd w:id="111"/>
    </w:p>
    <w:p w14:paraId="330E16A6" w14:textId="40EEBD93" w:rsidR="00FE2C2A" w:rsidRPr="00AD5847" w:rsidRDefault="00FE2C2A" w:rsidP="00FE2C2A">
      <w:pPr>
        <w:spacing w:after="0"/>
      </w:pPr>
    </w:p>
    <w:p w14:paraId="60F8A2AA" w14:textId="223BA68B" w:rsidR="00FE2C2A" w:rsidRPr="00AD5847" w:rsidRDefault="00FE2C2A" w:rsidP="00FE2C2A">
      <w:pPr>
        <w:rPr>
          <w:lang w:eastAsia="zh-CN"/>
        </w:rPr>
      </w:pPr>
      <w:r w:rsidRPr="00AD5847">
        <w:rPr>
          <w:lang w:eastAsia="zh-CN"/>
        </w:rPr>
        <w:t>Popis građevina na području Općine gdje se povremeno ili stalno očekuje zadržavanje većeg broja ljudi (škole, vrtići, jaslice, domovi umirovljenika, športski objekti, kulturno-umjetnički i povijesni objekti i sl.), a koje bi u slučaju incidentnih situacija trebalo pravovremeno evakuirati:</w:t>
      </w:r>
    </w:p>
    <w:p w14:paraId="622C6566" w14:textId="0B8EC7C1" w:rsidR="00AD5847" w:rsidRDefault="00AD5847" w:rsidP="00AD5847">
      <w:pPr>
        <w:pStyle w:val="Opisslike"/>
        <w:spacing w:line="240" w:lineRule="auto"/>
        <w:jc w:val="center"/>
        <w:rPr>
          <w:highlight w:val="yellow"/>
        </w:rPr>
      </w:pPr>
      <w:bookmarkStart w:id="112" w:name="_Toc78370352"/>
      <w:bookmarkStart w:id="113" w:name="_Toc120001387"/>
      <w:r>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10</w:t>
      </w:r>
      <w:r w:rsidR="000346D4">
        <w:rPr>
          <w:noProof/>
        </w:rPr>
        <w:fldChar w:fldCharType="end"/>
      </w:r>
      <w:r>
        <w:t>: Pregled objekata na području Općine u kojima se okuplja veći broj ljudi</w:t>
      </w:r>
      <w:bookmarkEnd w:id="112"/>
      <w:bookmarkEnd w:id="113"/>
    </w:p>
    <w:tbl>
      <w:tblPr>
        <w:tblStyle w:val="Reetkatablice"/>
        <w:tblW w:w="0" w:type="auto"/>
        <w:tblLook w:val="04A0" w:firstRow="1" w:lastRow="0" w:firstColumn="1" w:lastColumn="0" w:noHBand="0" w:noVBand="1"/>
      </w:tblPr>
      <w:tblGrid>
        <w:gridCol w:w="4530"/>
        <w:gridCol w:w="4530"/>
      </w:tblGrid>
      <w:tr w:rsidR="00AD5847" w:rsidRPr="002D2725" w14:paraId="6652B6CE" w14:textId="77777777" w:rsidTr="002612C7">
        <w:tc>
          <w:tcPr>
            <w:tcW w:w="4530" w:type="dxa"/>
            <w:vAlign w:val="center"/>
          </w:tcPr>
          <w:p w14:paraId="5C3AE2E1" w14:textId="77777777" w:rsidR="00AD5847" w:rsidRPr="002D2725" w:rsidRDefault="00AD5847" w:rsidP="000346D4">
            <w:pPr>
              <w:spacing w:after="0" w:line="240" w:lineRule="auto"/>
              <w:jc w:val="center"/>
              <w:rPr>
                <w:rFonts w:ascii="Calibri" w:hAnsi="Calibri" w:cs="Calibri"/>
                <w:b/>
                <w:bCs/>
                <w:sz w:val="20"/>
                <w:szCs w:val="20"/>
              </w:rPr>
            </w:pPr>
            <w:r w:rsidRPr="002D2725">
              <w:rPr>
                <w:rFonts w:ascii="Calibri" w:hAnsi="Calibri" w:cs="Calibri"/>
                <w:b/>
                <w:bCs/>
                <w:sz w:val="20"/>
                <w:szCs w:val="20"/>
              </w:rPr>
              <w:t>Naziv objekta</w:t>
            </w:r>
          </w:p>
        </w:tc>
        <w:tc>
          <w:tcPr>
            <w:tcW w:w="4530" w:type="dxa"/>
            <w:vAlign w:val="center"/>
          </w:tcPr>
          <w:p w14:paraId="5A1EAFFF" w14:textId="77777777" w:rsidR="00AD5847" w:rsidRPr="002D2725" w:rsidRDefault="00AD5847" w:rsidP="000346D4">
            <w:pPr>
              <w:spacing w:after="0" w:line="240" w:lineRule="auto"/>
              <w:jc w:val="center"/>
              <w:rPr>
                <w:rFonts w:ascii="Calibri" w:hAnsi="Calibri" w:cs="Calibri"/>
                <w:b/>
                <w:bCs/>
                <w:sz w:val="20"/>
                <w:szCs w:val="20"/>
              </w:rPr>
            </w:pPr>
            <w:r w:rsidRPr="002D2725">
              <w:rPr>
                <w:rFonts w:ascii="Calibri" w:hAnsi="Calibri" w:cs="Calibri"/>
                <w:b/>
                <w:bCs/>
                <w:sz w:val="20"/>
                <w:szCs w:val="20"/>
              </w:rPr>
              <w:t>Kapacitet objekta</w:t>
            </w:r>
          </w:p>
        </w:tc>
      </w:tr>
      <w:tr w:rsidR="00AD5847" w:rsidRPr="002D2725" w14:paraId="2DF8914C" w14:textId="77777777" w:rsidTr="002612C7">
        <w:tc>
          <w:tcPr>
            <w:tcW w:w="4530" w:type="dxa"/>
            <w:vAlign w:val="center"/>
          </w:tcPr>
          <w:p w14:paraId="0E3BEFA1" w14:textId="77777777" w:rsidR="00AD5847" w:rsidRPr="002D2725" w:rsidRDefault="00AD5847" w:rsidP="000346D4">
            <w:pPr>
              <w:spacing w:after="0" w:line="240" w:lineRule="auto"/>
              <w:jc w:val="left"/>
              <w:rPr>
                <w:rFonts w:ascii="Calibri" w:hAnsi="Calibri" w:cs="Calibri"/>
                <w:sz w:val="20"/>
                <w:szCs w:val="20"/>
              </w:rPr>
            </w:pPr>
            <w:r w:rsidRPr="002D2725">
              <w:rPr>
                <w:rFonts w:ascii="Calibri" w:hAnsi="Calibri" w:cs="Calibri"/>
                <w:sz w:val="20"/>
                <w:szCs w:val="20"/>
              </w:rPr>
              <w:t>OŠ Sveti Križ Začretje</w:t>
            </w:r>
          </w:p>
        </w:tc>
        <w:tc>
          <w:tcPr>
            <w:tcW w:w="4530" w:type="dxa"/>
            <w:vAlign w:val="center"/>
          </w:tcPr>
          <w:p w14:paraId="2C64B175" w14:textId="77777777" w:rsidR="00AD5847" w:rsidRPr="002D2725" w:rsidRDefault="00AD5847" w:rsidP="000346D4">
            <w:pPr>
              <w:spacing w:after="0" w:line="240" w:lineRule="auto"/>
              <w:jc w:val="center"/>
              <w:rPr>
                <w:rFonts w:ascii="Calibri" w:hAnsi="Calibri" w:cs="Calibri"/>
                <w:sz w:val="20"/>
                <w:szCs w:val="20"/>
              </w:rPr>
            </w:pPr>
            <w:r w:rsidRPr="002D2725">
              <w:rPr>
                <w:rFonts w:ascii="Calibri" w:hAnsi="Calibri" w:cs="Calibri"/>
                <w:sz w:val="20"/>
                <w:szCs w:val="20"/>
              </w:rPr>
              <w:t>500</w:t>
            </w:r>
          </w:p>
        </w:tc>
      </w:tr>
      <w:tr w:rsidR="00AD5847" w:rsidRPr="002D2725" w14:paraId="0003C704" w14:textId="77777777" w:rsidTr="002612C7">
        <w:tc>
          <w:tcPr>
            <w:tcW w:w="4530" w:type="dxa"/>
            <w:vAlign w:val="center"/>
          </w:tcPr>
          <w:p w14:paraId="33EAE880" w14:textId="77777777" w:rsidR="00AD5847" w:rsidRPr="002D2725" w:rsidRDefault="00AD5847" w:rsidP="000346D4">
            <w:pPr>
              <w:spacing w:after="0" w:line="240" w:lineRule="auto"/>
              <w:jc w:val="left"/>
              <w:rPr>
                <w:rFonts w:ascii="Calibri" w:hAnsi="Calibri" w:cs="Calibri"/>
                <w:sz w:val="20"/>
                <w:szCs w:val="20"/>
              </w:rPr>
            </w:pPr>
            <w:proofErr w:type="spellStart"/>
            <w:r w:rsidRPr="002D2725">
              <w:rPr>
                <w:rFonts w:ascii="Calibri" w:hAnsi="Calibri" w:cs="Calibri"/>
                <w:sz w:val="20"/>
                <w:szCs w:val="20"/>
              </w:rPr>
              <w:t>PŠ</w:t>
            </w:r>
            <w:proofErr w:type="spellEnd"/>
            <w:r w:rsidRPr="002D2725">
              <w:rPr>
                <w:rFonts w:ascii="Calibri" w:hAnsi="Calibri" w:cs="Calibri"/>
                <w:sz w:val="20"/>
                <w:szCs w:val="20"/>
              </w:rPr>
              <w:t xml:space="preserve"> </w:t>
            </w:r>
            <w:proofErr w:type="spellStart"/>
            <w:r w:rsidRPr="002D2725">
              <w:rPr>
                <w:rFonts w:ascii="Calibri" w:hAnsi="Calibri" w:cs="Calibri"/>
                <w:sz w:val="20"/>
                <w:szCs w:val="20"/>
              </w:rPr>
              <w:t>Mirkovec</w:t>
            </w:r>
            <w:proofErr w:type="spellEnd"/>
          </w:p>
        </w:tc>
        <w:tc>
          <w:tcPr>
            <w:tcW w:w="4530" w:type="dxa"/>
            <w:vAlign w:val="center"/>
          </w:tcPr>
          <w:p w14:paraId="55E652D0" w14:textId="77777777" w:rsidR="00AD5847" w:rsidRPr="002D2725" w:rsidRDefault="00AD5847" w:rsidP="000346D4">
            <w:pPr>
              <w:spacing w:after="0" w:line="240" w:lineRule="auto"/>
              <w:jc w:val="center"/>
              <w:rPr>
                <w:rFonts w:ascii="Calibri" w:hAnsi="Calibri" w:cs="Calibri"/>
                <w:sz w:val="20"/>
                <w:szCs w:val="20"/>
              </w:rPr>
            </w:pPr>
            <w:r w:rsidRPr="002D2725">
              <w:rPr>
                <w:rFonts w:ascii="Calibri" w:hAnsi="Calibri" w:cs="Calibri"/>
                <w:sz w:val="20"/>
                <w:szCs w:val="20"/>
              </w:rPr>
              <w:t>40</w:t>
            </w:r>
          </w:p>
        </w:tc>
      </w:tr>
      <w:tr w:rsidR="00AD5847" w:rsidRPr="002D2725" w14:paraId="24CAB7BA" w14:textId="77777777" w:rsidTr="002612C7">
        <w:tc>
          <w:tcPr>
            <w:tcW w:w="4530" w:type="dxa"/>
            <w:vAlign w:val="center"/>
          </w:tcPr>
          <w:p w14:paraId="2BF68293" w14:textId="201311C9" w:rsidR="00AD5847" w:rsidRPr="002D2725" w:rsidRDefault="00AD5847" w:rsidP="000346D4">
            <w:pPr>
              <w:spacing w:after="0" w:line="240" w:lineRule="auto"/>
              <w:jc w:val="left"/>
              <w:rPr>
                <w:rFonts w:ascii="Calibri" w:hAnsi="Calibri" w:cs="Calibri"/>
                <w:sz w:val="20"/>
                <w:szCs w:val="20"/>
              </w:rPr>
            </w:pPr>
            <w:proofErr w:type="spellStart"/>
            <w:r w:rsidRPr="002612C7">
              <w:rPr>
                <w:rFonts w:ascii="Calibri" w:hAnsi="Calibri" w:cs="Calibri"/>
                <w:sz w:val="20"/>
                <w:szCs w:val="20"/>
              </w:rPr>
              <w:t>PŠ</w:t>
            </w:r>
            <w:proofErr w:type="spellEnd"/>
            <w:r w:rsidRPr="002612C7">
              <w:rPr>
                <w:rFonts w:ascii="Calibri" w:hAnsi="Calibri" w:cs="Calibri"/>
                <w:sz w:val="20"/>
                <w:szCs w:val="20"/>
              </w:rPr>
              <w:t xml:space="preserve"> </w:t>
            </w:r>
            <w:proofErr w:type="spellStart"/>
            <w:r w:rsidRPr="002612C7">
              <w:rPr>
                <w:rFonts w:ascii="Calibri" w:hAnsi="Calibri" w:cs="Calibri"/>
                <w:sz w:val="20"/>
                <w:szCs w:val="20"/>
              </w:rPr>
              <w:t>Sekirišće</w:t>
            </w:r>
            <w:proofErr w:type="spellEnd"/>
          </w:p>
        </w:tc>
        <w:tc>
          <w:tcPr>
            <w:tcW w:w="4530" w:type="dxa"/>
            <w:vAlign w:val="center"/>
          </w:tcPr>
          <w:p w14:paraId="2AFC1BFE" w14:textId="77777777" w:rsidR="00AD5847" w:rsidRPr="002D2725" w:rsidRDefault="00AD5847" w:rsidP="000346D4">
            <w:pPr>
              <w:spacing w:after="0" w:line="240" w:lineRule="auto"/>
              <w:jc w:val="center"/>
              <w:rPr>
                <w:rFonts w:ascii="Calibri" w:hAnsi="Calibri" w:cs="Calibri"/>
                <w:sz w:val="20"/>
                <w:szCs w:val="20"/>
              </w:rPr>
            </w:pPr>
            <w:r w:rsidRPr="002D2725">
              <w:rPr>
                <w:rFonts w:ascii="Calibri" w:hAnsi="Calibri" w:cs="Calibri"/>
                <w:sz w:val="20"/>
                <w:szCs w:val="20"/>
              </w:rPr>
              <w:t>30</w:t>
            </w:r>
          </w:p>
        </w:tc>
      </w:tr>
      <w:tr w:rsidR="00AD5847" w:rsidRPr="002D2725" w14:paraId="60A4B56A" w14:textId="77777777" w:rsidTr="002612C7">
        <w:tc>
          <w:tcPr>
            <w:tcW w:w="4530" w:type="dxa"/>
            <w:vAlign w:val="center"/>
          </w:tcPr>
          <w:p w14:paraId="0FF7319A" w14:textId="77777777" w:rsidR="00AD5847" w:rsidRPr="002D2725" w:rsidRDefault="00AD5847" w:rsidP="000346D4">
            <w:pPr>
              <w:spacing w:after="0" w:line="240" w:lineRule="auto"/>
              <w:jc w:val="left"/>
              <w:rPr>
                <w:rFonts w:ascii="Calibri" w:hAnsi="Calibri" w:cs="Calibri"/>
                <w:sz w:val="20"/>
                <w:szCs w:val="20"/>
              </w:rPr>
            </w:pPr>
            <w:r w:rsidRPr="002D2725">
              <w:rPr>
                <w:rFonts w:ascii="Calibri" w:hAnsi="Calibri" w:cs="Calibri"/>
                <w:sz w:val="20"/>
                <w:szCs w:val="20"/>
              </w:rPr>
              <w:t>Dječji vrtić Sveti Križ Začretje</w:t>
            </w:r>
          </w:p>
        </w:tc>
        <w:tc>
          <w:tcPr>
            <w:tcW w:w="4530" w:type="dxa"/>
            <w:vAlign w:val="center"/>
          </w:tcPr>
          <w:p w14:paraId="1936A6AB" w14:textId="77777777" w:rsidR="00AD5847" w:rsidRPr="002D2725" w:rsidRDefault="00AD5847" w:rsidP="000346D4">
            <w:pPr>
              <w:spacing w:after="0" w:line="240" w:lineRule="auto"/>
              <w:jc w:val="center"/>
              <w:rPr>
                <w:rFonts w:ascii="Calibri" w:hAnsi="Calibri" w:cs="Calibri"/>
                <w:sz w:val="20"/>
                <w:szCs w:val="20"/>
              </w:rPr>
            </w:pPr>
            <w:r>
              <w:rPr>
                <w:rFonts w:ascii="Calibri" w:hAnsi="Calibri" w:cs="Calibri"/>
                <w:sz w:val="20"/>
                <w:szCs w:val="20"/>
              </w:rPr>
              <w:t>140</w:t>
            </w:r>
          </w:p>
        </w:tc>
      </w:tr>
      <w:tr w:rsidR="00AD5847" w:rsidRPr="002D2725" w14:paraId="5D193927" w14:textId="77777777" w:rsidTr="002612C7">
        <w:tc>
          <w:tcPr>
            <w:tcW w:w="4530" w:type="dxa"/>
            <w:vAlign w:val="center"/>
          </w:tcPr>
          <w:p w14:paraId="29D08A0D" w14:textId="77777777" w:rsidR="00AD5847" w:rsidRPr="002D2725" w:rsidRDefault="00AD5847" w:rsidP="000346D4">
            <w:pPr>
              <w:spacing w:after="0" w:line="240" w:lineRule="auto"/>
              <w:jc w:val="left"/>
              <w:rPr>
                <w:rFonts w:ascii="Calibri" w:hAnsi="Calibri" w:cs="Calibri"/>
                <w:sz w:val="20"/>
                <w:szCs w:val="20"/>
              </w:rPr>
            </w:pPr>
            <w:r w:rsidRPr="002D2725">
              <w:rPr>
                <w:rFonts w:ascii="Calibri" w:hAnsi="Calibri" w:cs="Calibri"/>
                <w:sz w:val="20"/>
                <w:szCs w:val="20"/>
              </w:rPr>
              <w:t>Vatrogasni dom Sveti Križ Začretje</w:t>
            </w:r>
          </w:p>
        </w:tc>
        <w:tc>
          <w:tcPr>
            <w:tcW w:w="4530" w:type="dxa"/>
            <w:vAlign w:val="center"/>
          </w:tcPr>
          <w:p w14:paraId="404CCB1F" w14:textId="77777777" w:rsidR="00AD5847" w:rsidRPr="002D2725" w:rsidRDefault="00AD5847" w:rsidP="000346D4">
            <w:pPr>
              <w:spacing w:after="0" w:line="240" w:lineRule="auto"/>
              <w:jc w:val="center"/>
              <w:rPr>
                <w:rFonts w:ascii="Calibri" w:hAnsi="Calibri" w:cs="Calibri"/>
                <w:sz w:val="20"/>
                <w:szCs w:val="20"/>
              </w:rPr>
            </w:pPr>
            <w:r w:rsidRPr="002D2725">
              <w:rPr>
                <w:rFonts w:ascii="Calibri" w:hAnsi="Calibri" w:cs="Calibri"/>
                <w:sz w:val="20"/>
                <w:szCs w:val="20"/>
              </w:rPr>
              <w:t>150</w:t>
            </w:r>
          </w:p>
        </w:tc>
      </w:tr>
      <w:tr w:rsidR="00AD5847" w:rsidRPr="002D2725" w14:paraId="6DF114B9" w14:textId="77777777" w:rsidTr="002612C7">
        <w:tc>
          <w:tcPr>
            <w:tcW w:w="4530" w:type="dxa"/>
            <w:vAlign w:val="center"/>
          </w:tcPr>
          <w:p w14:paraId="2BB285A7" w14:textId="77777777" w:rsidR="00AD5847" w:rsidRPr="002D2725" w:rsidRDefault="00AD5847" w:rsidP="000346D4">
            <w:pPr>
              <w:spacing w:after="0" w:line="240" w:lineRule="auto"/>
              <w:jc w:val="left"/>
              <w:rPr>
                <w:rFonts w:ascii="Calibri" w:hAnsi="Calibri" w:cs="Calibri"/>
                <w:sz w:val="20"/>
                <w:szCs w:val="20"/>
              </w:rPr>
            </w:pPr>
            <w:r w:rsidRPr="002D2725">
              <w:rPr>
                <w:rFonts w:ascii="Calibri" w:hAnsi="Calibri" w:cs="Calibri"/>
                <w:sz w:val="20"/>
                <w:szCs w:val="20"/>
              </w:rPr>
              <w:t>Vatrogasni dom Brezova</w:t>
            </w:r>
          </w:p>
        </w:tc>
        <w:tc>
          <w:tcPr>
            <w:tcW w:w="4530" w:type="dxa"/>
            <w:vAlign w:val="center"/>
          </w:tcPr>
          <w:p w14:paraId="7ABE3480" w14:textId="77777777" w:rsidR="00AD5847" w:rsidRPr="002D2725" w:rsidRDefault="00AD5847" w:rsidP="000346D4">
            <w:pPr>
              <w:spacing w:after="0" w:line="240" w:lineRule="auto"/>
              <w:jc w:val="center"/>
              <w:rPr>
                <w:rFonts w:ascii="Calibri" w:hAnsi="Calibri" w:cs="Calibri"/>
                <w:sz w:val="20"/>
                <w:szCs w:val="20"/>
              </w:rPr>
            </w:pPr>
            <w:r w:rsidRPr="002D2725">
              <w:rPr>
                <w:rFonts w:ascii="Calibri" w:hAnsi="Calibri" w:cs="Calibri"/>
                <w:sz w:val="20"/>
                <w:szCs w:val="20"/>
              </w:rPr>
              <w:t>100</w:t>
            </w:r>
          </w:p>
        </w:tc>
      </w:tr>
      <w:tr w:rsidR="00AD5847" w:rsidRPr="002D2725" w14:paraId="6277623E" w14:textId="77777777" w:rsidTr="002612C7">
        <w:tc>
          <w:tcPr>
            <w:tcW w:w="4530" w:type="dxa"/>
            <w:vAlign w:val="center"/>
          </w:tcPr>
          <w:p w14:paraId="54B4F1B8" w14:textId="77777777" w:rsidR="00AD5847" w:rsidRPr="002D2725" w:rsidRDefault="00AD5847" w:rsidP="000346D4">
            <w:pPr>
              <w:spacing w:after="0" w:line="240" w:lineRule="auto"/>
              <w:jc w:val="left"/>
              <w:rPr>
                <w:rFonts w:ascii="Calibri" w:hAnsi="Calibri" w:cs="Calibri"/>
                <w:sz w:val="20"/>
                <w:szCs w:val="20"/>
              </w:rPr>
            </w:pPr>
            <w:r w:rsidRPr="002D2725">
              <w:rPr>
                <w:rFonts w:ascii="Calibri" w:hAnsi="Calibri" w:cs="Calibri"/>
                <w:sz w:val="20"/>
                <w:szCs w:val="20"/>
              </w:rPr>
              <w:t>Župna crkva Svetog Križa, Sveti Križ Začretje</w:t>
            </w:r>
          </w:p>
        </w:tc>
        <w:tc>
          <w:tcPr>
            <w:tcW w:w="4530" w:type="dxa"/>
            <w:vAlign w:val="center"/>
          </w:tcPr>
          <w:p w14:paraId="3CAA0B11" w14:textId="77777777" w:rsidR="00AD5847" w:rsidRPr="002D2725" w:rsidRDefault="00AD5847" w:rsidP="000346D4">
            <w:pPr>
              <w:spacing w:after="0" w:line="240" w:lineRule="auto"/>
              <w:jc w:val="center"/>
              <w:rPr>
                <w:rFonts w:ascii="Calibri" w:hAnsi="Calibri" w:cs="Calibri"/>
                <w:sz w:val="20"/>
                <w:szCs w:val="20"/>
              </w:rPr>
            </w:pPr>
            <w:r w:rsidRPr="002D2725">
              <w:rPr>
                <w:rFonts w:ascii="Calibri" w:hAnsi="Calibri" w:cs="Calibri"/>
                <w:sz w:val="20"/>
                <w:szCs w:val="20"/>
              </w:rPr>
              <w:t>200</w:t>
            </w:r>
          </w:p>
        </w:tc>
      </w:tr>
      <w:tr w:rsidR="00AD5847" w:rsidRPr="002D2725" w14:paraId="01B1BD2E" w14:textId="77777777" w:rsidTr="002612C7">
        <w:tc>
          <w:tcPr>
            <w:tcW w:w="4530" w:type="dxa"/>
            <w:vAlign w:val="center"/>
          </w:tcPr>
          <w:p w14:paraId="1900C0EA" w14:textId="77777777" w:rsidR="00AD5847" w:rsidRPr="002D2725" w:rsidRDefault="00AD5847" w:rsidP="000346D4">
            <w:pPr>
              <w:spacing w:after="0" w:line="240" w:lineRule="auto"/>
              <w:jc w:val="left"/>
              <w:rPr>
                <w:rFonts w:ascii="Calibri" w:hAnsi="Calibri" w:cs="Calibri"/>
                <w:sz w:val="20"/>
                <w:szCs w:val="20"/>
              </w:rPr>
            </w:pPr>
            <w:r w:rsidRPr="002D2725">
              <w:rPr>
                <w:rFonts w:ascii="Calibri" w:hAnsi="Calibri" w:cs="Calibri"/>
                <w:sz w:val="20"/>
                <w:szCs w:val="20"/>
              </w:rPr>
              <w:t>Općinska knjižnica i čitaonica Sveti Križ Začretje</w:t>
            </w:r>
          </w:p>
        </w:tc>
        <w:tc>
          <w:tcPr>
            <w:tcW w:w="4530" w:type="dxa"/>
            <w:vAlign w:val="center"/>
          </w:tcPr>
          <w:p w14:paraId="4CF5830F" w14:textId="77777777" w:rsidR="00AD5847" w:rsidRPr="002D2725" w:rsidRDefault="00AD5847" w:rsidP="000346D4">
            <w:pPr>
              <w:spacing w:after="0" w:line="240" w:lineRule="auto"/>
              <w:jc w:val="center"/>
              <w:rPr>
                <w:rFonts w:ascii="Calibri" w:hAnsi="Calibri" w:cs="Calibri"/>
                <w:sz w:val="20"/>
                <w:szCs w:val="20"/>
              </w:rPr>
            </w:pPr>
            <w:r w:rsidRPr="002D2725">
              <w:rPr>
                <w:rFonts w:ascii="Calibri" w:hAnsi="Calibri" w:cs="Calibri"/>
                <w:sz w:val="20"/>
                <w:szCs w:val="20"/>
              </w:rPr>
              <w:t>30</w:t>
            </w:r>
          </w:p>
        </w:tc>
      </w:tr>
      <w:tr w:rsidR="00AD5847" w:rsidRPr="002D2725" w14:paraId="2CA376ED" w14:textId="77777777" w:rsidTr="002612C7">
        <w:tc>
          <w:tcPr>
            <w:tcW w:w="4530" w:type="dxa"/>
            <w:vAlign w:val="center"/>
          </w:tcPr>
          <w:p w14:paraId="1AB34250" w14:textId="77777777" w:rsidR="00AD5847" w:rsidRPr="002D2725" w:rsidRDefault="00AD5847" w:rsidP="000346D4">
            <w:pPr>
              <w:spacing w:after="0" w:line="240" w:lineRule="auto"/>
              <w:jc w:val="left"/>
              <w:rPr>
                <w:rFonts w:ascii="Calibri" w:hAnsi="Calibri" w:cs="Calibri"/>
                <w:sz w:val="20"/>
                <w:szCs w:val="20"/>
              </w:rPr>
            </w:pPr>
            <w:proofErr w:type="spellStart"/>
            <w:r w:rsidRPr="002D2725">
              <w:rPr>
                <w:rFonts w:ascii="Calibri" w:hAnsi="Calibri" w:cs="Calibri"/>
                <w:sz w:val="20"/>
                <w:szCs w:val="20"/>
              </w:rPr>
              <w:t>Roses</w:t>
            </w:r>
            <w:proofErr w:type="spellEnd"/>
            <w:r w:rsidRPr="002D2725">
              <w:rPr>
                <w:rFonts w:ascii="Calibri" w:hAnsi="Calibri" w:cs="Calibri"/>
                <w:sz w:val="20"/>
                <w:szCs w:val="20"/>
              </w:rPr>
              <w:t xml:space="preserve"> Designer Outlet Centar </w:t>
            </w:r>
            <w:proofErr w:type="spellStart"/>
            <w:r w:rsidRPr="002D2725">
              <w:rPr>
                <w:rFonts w:ascii="Calibri" w:hAnsi="Calibri" w:cs="Calibri"/>
                <w:sz w:val="20"/>
                <w:szCs w:val="20"/>
              </w:rPr>
              <w:t>Vrankovec</w:t>
            </w:r>
            <w:proofErr w:type="spellEnd"/>
          </w:p>
        </w:tc>
        <w:tc>
          <w:tcPr>
            <w:tcW w:w="4530" w:type="dxa"/>
            <w:vAlign w:val="center"/>
          </w:tcPr>
          <w:p w14:paraId="6A03BE2B" w14:textId="77777777" w:rsidR="00AD5847" w:rsidRPr="002D2725" w:rsidRDefault="00AD5847" w:rsidP="000346D4">
            <w:pPr>
              <w:spacing w:after="0" w:line="240" w:lineRule="auto"/>
              <w:jc w:val="center"/>
              <w:rPr>
                <w:rFonts w:ascii="Calibri" w:hAnsi="Calibri" w:cs="Calibri"/>
                <w:sz w:val="20"/>
                <w:szCs w:val="20"/>
              </w:rPr>
            </w:pPr>
            <w:r w:rsidRPr="002D2725">
              <w:rPr>
                <w:rFonts w:ascii="Calibri" w:hAnsi="Calibri" w:cs="Calibri"/>
                <w:sz w:val="20"/>
                <w:szCs w:val="20"/>
              </w:rPr>
              <w:t>2.000</w:t>
            </w:r>
          </w:p>
        </w:tc>
      </w:tr>
    </w:tbl>
    <w:p w14:paraId="10F5B37A" w14:textId="5E144800" w:rsidR="00FE2C2A" w:rsidRPr="006A3521" w:rsidRDefault="00FE2C2A" w:rsidP="00FE2C2A">
      <w:pPr>
        <w:pStyle w:val="Naslov2"/>
      </w:pPr>
      <w:bookmarkStart w:id="114" w:name="_Toc120001442"/>
      <w:r w:rsidRPr="006A3521">
        <w:t>A.15. PREGLED LOKACIJA I GRAĐEVINA U KOJIMA SE OBAVLJA UTOVAR I ISTOVAR ZAPALJIVIH TEKUĆINA, PLINOVA I DRUGIH OPASNIH TVARI</w:t>
      </w:r>
      <w:bookmarkEnd w:id="114"/>
    </w:p>
    <w:p w14:paraId="4F25382A" w14:textId="61E884BD" w:rsidR="00FE2C2A" w:rsidRPr="006A3521" w:rsidRDefault="00FE2C2A" w:rsidP="00FE2C2A">
      <w:pPr>
        <w:spacing w:after="0"/>
      </w:pPr>
    </w:p>
    <w:p w14:paraId="797629C4" w14:textId="15118869" w:rsidR="00FE2C2A" w:rsidRPr="006A3521" w:rsidRDefault="00FE2C2A" w:rsidP="00FE2C2A">
      <w:pPr>
        <w:rPr>
          <w:rFonts w:cstheme="minorHAnsi"/>
          <w:szCs w:val="24"/>
          <w:shd w:val="clear" w:color="auto" w:fill="FFFFFF"/>
        </w:rPr>
      </w:pPr>
      <w:r w:rsidRPr="006A3521">
        <w:rPr>
          <w:rFonts w:cstheme="minorHAnsi"/>
          <w:szCs w:val="24"/>
          <w:shd w:val="clear" w:color="auto" w:fill="FFFFFF"/>
        </w:rPr>
        <w:t xml:space="preserve">Na području Općine nema pravnih osoba razvrstanih u I. i II. kategoriju ugroženosti od požara. </w:t>
      </w:r>
    </w:p>
    <w:p w14:paraId="1900F5E9" w14:textId="705204F0" w:rsidR="001A0745" w:rsidRDefault="001A0745" w:rsidP="001A0745">
      <w:pPr>
        <w:rPr>
          <w:szCs w:val="24"/>
        </w:rPr>
      </w:pPr>
      <w:r>
        <w:rPr>
          <w:rStyle w:val="Zadanifontodlomka2"/>
          <w:bCs/>
          <w:szCs w:val="24"/>
        </w:rPr>
        <w:t xml:space="preserve">Na području Općine nalazi se postrojenje </w:t>
      </w:r>
      <w:r w:rsidR="00274E3A" w:rsidRPr="002612C7">
        <w:rPr>
          <w:szCs w:val="24"/>
        </w:rPr>
        <w:t>PETROL</w:t>
      </w:r>
      <w:r w:rsidRPr="002612C7">
        <w:rPr>
          <w:szCs w:val="24"/>
        </w:rPr>
        <w:t xml:space="preserve"> d.o.o. –</w:t>
      </w:r>
      <w:r w:rsidR="002612C7" w:rsidRPr="002612C7">
        <w:rPr>
          <w:szCs w:val="24"/>
        </w:rPr>
        <w:t xml:space="preserve"> Skladište</w:t>
      </w:r>
      <w:r w:rsidR="002612C7">
        <w:rPr>
          <w:szCs w:val="24"/>
        </w:rPr>
        <w:t xml:space="preserve"> i punionica plina Sveti Križ Začretje, </w:t>
      </w:r>
      <w:proofErr w:type="spellStart"/>
      <w:r>
        <w:rPr>
          <w:szCs w:val="24"/>
        </w:rPr>
        <w:t>Pustodol</w:t>
      </w:r>
      <w:proofErr w:type="spellEnd"/>
      <w:r>
        <w:rPr>
          <w:szCs w:val="24"/>
        </w:rPr>
        <w:t xml:space="preserve"> </w:t>
      </w:r>
      <w:proofErr w:type="spellStart"/>
      <w:r>
        <w:rPr>
          <w:szCs w:val="24"/>
        </w:rPr>
        <w:t>Začretski</w:t>
      </w:r>
      <w:proofErr w:type="spellEnd"/>
      <w:r>
        <w:rPr>
          <w:szCs w:val="24"/>
        </w:rPr>
        <w:t xml:space="preserve"> 18d, 49 223 Sveti Križ Začretje koje je svrstano u viši razred postrojenja. </w:t>
      </w:r>
    </w:p>
    <w:p w14:paraId="54E6B6F2" w14:textId="77777777" w:rsidR="001A0745" w:rsidRDefault="001A0745" w:rsidP="001A0745">
      <w:r>
        <w:lastRenderedPageBreak/>
        <w:t xml:space="preserve">Na području Općine Sveti Križ Začretje registrirani su operateri s opasnim tvarima: </w:t>
      </w:r>
    </w:p>
    <w:p w14:paraId="320550CF" w14:textId="77777777" w:rsidR="001A0745" w:rsidRDefault="001A0745" w:rsidP="00ED7227">
      <w:pPr>
        <w:pStyle w:val="Odlomakpopisa"/>
        <w:numPr>
          <w:ilvl w:val="0"/>
          <w:numId w:val="28"/>
        </w:numPr>
        <w:jc w:val="both"/>
        <w:rPr>
          <w:sz w:val="24"/>
          <w:szCs w:val="24"/>
        </w:rPr>
      </w:pPr>
      <w:proofErr w:type="spellStart"/>
      <w:r>
        <w:rPr>
          <w:sz w:val="24"/>
          <w:szCs w:val="24"/>
        </w:rPr>
        <w:t>Benzinska</w:t>
      </w:r>
      <w:proofErr w:type="spellEnd"/>
      <w:r>
        <w:rPr>
          <w:sz w:val="24"/>
          <w:szCs w:val="24"/>
        </w:rPr>
        <w:t xml:space="preserve"> postaja </w:t>
      </w:r>
      <w:proofErr w:type="spellStart"/>
      <w:r>
        <w:rPr>
          <w:sz w:val="24"/>
          <w:szCs w:val="24"/>
        </w:rPr>
        <w:t>Začretje</w:t>
      </w:r>
      <w:proofErr w:type="spellEnd"/>
      <w:r>
        <w:rPr>
          <w:sz w:val="24"/>
          <w:szCs w:val="24"/>
        </w:rPr>
        <w:t xml:space="preserve"> </w:t>
      </w:r>
      <w:proofErr w:type="spellStart"/>
      <w:r>
        <w:rPr>
          <w:sz w:val="24"/>
          <w:szCs w:val="24"/>
        </w:rPr>
        <w:t>Pustodol</w:t>
      </w:r>
      <w:proofErr w:type="spellEnd"/>
      <w:r>
        <w:rPr>
          <w:sz w:val="24"/>
          <w:szCs w:val="24"/>
        </w:rPr>
        <w:t xml:space="preserve"> (</w:t>
      </w:r>
      <w:proofErr w:type="spellStart"/>
      <w:r>
        <w:rPr>
          <w:sz w:val="24"/>
          <w:szCs w:val="24"/>
        </w:rPr>
        <w:t>CRODUX</w:t>
      </w:r>
      <w:proofErr w:type="spellEnd"/>
      <w:r>
        <w:rPr>
          <w:sz w:val="24"/>
          <w:szCs w:val="24"/>
        </w:rPr>
        <w:t xml:space="preserve">), </w:t>
      </w:r>
      <w:proofErr w:type="spellStart"/>
      <w:r>
        <w:rPr>
          <w:sz w:val="24"/>
          <w:szCs w:val="24"/>
        </w:rPr>
        <w:t>Pustodol</w:t>
      </w:r>
      <w:proofErr w:type="spellEnd"/>
      <w:r>
        <w:rPr>
          <w:sz w:val="24"/>
          <w:szCs w:val="24"/>
        </w:rPr>
        <w:t xml:space="preserve"> </w:t>
      </w:r>
      <w:proofErr w:type="spellStart"/>
      <w:r>
        <w:rPr>
          <w:sz w:val="24"/>
          <w:szCs w:val="24"/>
        </w:rPr>
        <w:t>Začretski</w:t>
      </w:r>
      <w:proofErr w:type="spellEnd"/>
      <w:r>
        <w:rPr>
          <w:sz w:val="24"/>
          <w:szCs w:val="24"/>
        </w:rPr>
        <w:t xml:space="preserve"> 18i,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r>
        <w:rPr>
          <w:sz w:val="24"/>
          <w:szCs w:val="24"/>
        </w:rPr>
        <w:t>, GPS: 46.0680831, 15.9064635</w:t>
      </w:r>
    </w:p>
    <w:p w14:paraId="10F9E873" w14:textId="77777777" w:rsidR="001A0745" w:rsidRDefault="001A0745" w:rsidP="00ED7227">
      <w:pPr>
        <w:pStyle w:val="Odlomakpopisa"/>
        <w:numPr>
          <w:ilvl w:val="0"/>
          <w:numId w:val="28"/>
        </w:numPr>
        <w:jc w:val="both"/>
        <w:rPr>
          <w:sz w:val="24"/>
          <w:szCs w:val="24"/>
        </w:rPr>
      </w:pPr>
      <w:proofErr w:type="spellStart"/>
      <w:r>
        <w:rPr>
          <w:sz w:val="24"/>
          <w:szCs w:val="24"/>
        </w:rPr>
        <w:t>Benzinska</w:t>
      </w:r>
      <w:proofErr w:type="spellEnd"/>
      <w:r>
        <w:rPr>
          <w:sz w:val="24"/>
          <w:szCs w:val="24"/>
        </w:rPr>
        <w:t xml:space="preserve"> postaja </w:t>
      </w:r>
      <w:proofErr w:type="spellStart"/>
      <w:r>
        <w:rPr>
          <w:sz w:val="24"/>
          <w:szCs w:val="24"/>
        </w:rPr>
        <w:t>Začretje</w:t>
      </w:r>
      <w:proofErr w:type="spellEnd"/>
      <w:r>
        <w:rPr>
          <w:sz w:val="24"/>
          <w:szCs w:val="24"/>
        </w:rPr>
        <w:t xml:space="preserve"> </w:t>
      </w:r>
      <w:proofErr w:type="spellStart"/>
      <w:r>
        <w:rPr>
          <w:sz w:val="24"/>
          <w:szCs w:val="24"/>
        </w:rPr>
        <w:t>Zapad</w:t>
      </w:r>
      <w:proofErr w:type="spellEnd"/>
      <w:r>
        <w:rPr>
          <w:sz w:val="24"/>
          <w:szCs w:val="24"/>
        </w:rPr>
        <w:t xml:space="preserve"> (</w:t>
      </w:r>
      <w:proofErr w:type="spellStart"/>
      <w:r>
        <w:rPr>
          <w:sz w:val="24"/>
          <w:szCs w:val="24"/>
        </w:rPr>
        <w:t>CRODUX</w:t>
      </w:r>
      <w:proofErr w:type="spellEnd"/>
      <w:r>
        <w:rPr>
          <w:sz w:val="24"/>
          <w:szCs w:val="24"/>
        </w:rPr>
        <w:t xml:space="preserve">), </w:t>
      </w:r>
      <w:proofErr w:type="spellStart"/>
      <w:r>
        <w:rPr>
          <w:sz w:val="24"/>
          <w:szCs w:val="24"/>
        </w:rPr>
        <w:t>Ciglenica</w:t>
      </w:r>
      <w:proofErr w:type="spellEnd"/>
      <w:r>
        <w:rPr>
          <w:sz w:val="24"/>
          <w:szCs w:val="24"/>
        </w:rPr>
        <w:t xml:space="preserve"> </w:t>
      </w:r>
      <w:proofErr w:type="spellStart"/>
      <w:r>
        <w:rPr>
          <w:sz w:val="24"/>
          <w:szCs w:val="24"/>
        </w:rPr>
        <w:t>Zagorska</w:t>
      </w:r>
      <w:proofErr w:type="spellEnd"/>
      <w:r>
        <w:rPr>
          <w:sz w:val="24"/>
          <w:szCs w:val="24"/>
        </w:rPr>
        <w:t xml:space="preserve"> 60 d,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r>
        <w:rPr>
          <w:sz w:val="24"/>
          <w:szCs w:val="24"/>
        </w:rPr>
        <w:t>, GPS: 46.06788, 16.91884</w:t>
      </w:r>
    </w:p>
    <w:p w14:paraId="5E572FAF" w14:textId="77777777" w:rsidR="001A0745" w:rsidRDefault="001A0745" w:rsidP="00ED7227">
      <w:pPr>
        <w:pStyle w:val="Odlomakpopisa"/>
        <w:numPr>
          <w:ilvl w:val="0"/>
          <w:numId w:val="28"/>
        </w:numPr>
        <w:jc w:val="both"/>
        <w:rPr>
          <w:sz w:val="24"/>
          <w:szCs w:val="24"/>
        </w:rPr>
      </w:pPr>
      <w:proofErr w:type="spellStart"/>
      <w:r>
        <w:rPr>
          <w:sz w:val="24"/>
          <w:szCs w:val="24"/>
        </w:rPr>
        <w:t>Benzinska</w:t>
      </w:r>
      <w:proofErr w:type="spellEnd"/>
      <w:r>
        <w:rPr>
          <w:sz w:val="24"/>
          <w:szCs w:val="24"/>
        </w:rPr>
        <w:t xml:space="preserve"> postaja </w:t>
      </w:r>
      <w:proofErr w:type="spellStart"/>
      <w:r>
        <w:rPr>
          <w:sz w:val="24"/>
          <w:szCs w:val="24"/>
        </w:rPr>
        <w:t>Začretje</w:t>
      </w:r>
      <w:proofErr w:type="spellEnd"/>
      <w:r>
        <w:rPr>
          <w:sz w:val="24"/>
          <w:szCs w:val="24"/>
        </w:rPr>
        <w:t xml:space="preserve"> Istok (</w:t>
      </w:r>
      <w:proofErr w:type="spellStart"/>
      <w:r>
        <w:rPr>
          <w:sz w:val="24"/>
          <w:szCs w:val="24"/>
        </w:rPr>
        <w:t>CRODUX</w:t>
      </w:r>
      <w:proofErr w:type="spellEnd"/>
      <w:r>
        <w:rPr>
          <w:sz w:val="24"/>
          <w:szCs w:val="24"/>
        </w:rPr>
        <w:t xml:space="preserve">), </w:t>
      </w:r>
      <w:proofErr w:type="spellStart"/>
      <w:r>
        <w:rPr>
          <w:sz w:val="24"/>
          <w:szCs w:val="24"/>
        </w:rPr>
        <w:t>Ciglenica</w:t>
      </w:r>
      <w:proofErr w:type="spellEnd"/>
      <w:r>
        <w:rPr>
          <w:sz w:val="24"/>
          <w:szCs w:val="24"/>
        </w:rPr>
        <w:t xml:space="preserve"> </w:t>
      </w:r>
      <w:proofErr w:type="spellStart"/>
      <w:r>
        <w:rPr>
          <w:sz w:val="24"/>
          <w:szCs w:val="24"/>
        </w:rPr>
        <w:t>Zagorska</w:t>
      </w:r>
      <w:proofErr w:type="spellEnd"/>
      <w:r>
        <w:rPr>
          <w:sz w:val="24"/>
          <w:szCs w:val="24"/>
        </w:rPr>
        <w:t xml:space="preserve"> 60 e,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r>
        <w:rPr>
          <w:sz w:val="24"/>
          <w:szCs w:val="24"/>
        </w:rPr>
        <w:t>, GPS: 46.06649, 15.92009</w:t>
      </w:r>
    </w:p>
    <w:p w14:paraId="51CD3759" w14:textId="77777777" w:rsidR="001A0745" w:rsidRDefault="001A0745" w:rsidP="00ED7227">
      <w:pPr>
        <w:pStyle w:val="Odlomakpopisa"/>
        <w:numPr>
          <w:ilvl w:val="0"/>
          <w:numId w:val="28"/>
        </w:numPr>
        <w:jc w:val="both"/>
        <w:rPr>
          <w:sz w:val="24"/>
          <w:szCs w:val="24"/>
        </w:rPr>
      </w:pPr>
      <w:proofErr w:type="spellStart"/>
      <w:r>
        <w:rPr>
          <w:sz w:val="24"/>
          <w:szCs w:val="24"/>
        </w:rPr>
        <w:t>TIFON</w:t>
      </w:r>
      <w:proofErr w:type="spellEnd"/>
      <w:r>
        <w:rPr>
          <w:sz w:val="24"/>
          <w:szCs w:val="24"/>
        </w:rPr>
        <w:t xml:space="preserve">, </w:t>
      </w:r>
      <w:proofErr w:type="spellStart"/>
      <w:r>
        <w:rPr>
          <w:sz w:val="24"/>
          <w:szCs w:val="24"/>
        </w:rPr>
        <w:t>Švaljkovec</w:t>
      </w:r>
      <w:proofErr w:type="spellEnd"/>
      <w:r>
        <w:rPr>
          <w:sz w:val="24"/>
          <w:szCs w:val="24"/>
        </w:rPr>
        <w:t xml:space="preserve"> 7b,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r>
        <w:rPr>
          <w:sz w:val="24"/>
          <w:szCs w:val="24"/>
        </w:rPr>
        <w:t>,</w:t>
      </w:r>
    </w:p>
    <w:p w14:paraId="5CAAE7F4" w14:textId="5175B2B9" w:rsidR="001A0745" w:rsidRPr="001A0745" w:rsidRDefault="001A0745" w:rsidP="00ED7227">
      <w:pPr>
        <w:pStyle w:val="Odlomakpopisa"/>
        <w:numPr>
          <w:ilvl w:val="0"/>
          <w:numId w:val="28"/>
        </w:numPr>
        <w:jc w:val="both"/>
        <w:rPr>
          <w:sz w:val="24"/>
          <w:szCs w:val="24"/>
        </w:rPr>
      </w:pPr>
      <w:r>
        <w:rPr>
          <w:sz w:val="24"/>
          <w:szCs w:val="24"/>
        </w:rPr>
        <w:t xml:space="preserve">HON – ING d.o.o., </w:t>
      </w:r>
      <w:proofErr w:type="spellStart"/>
      <w:r>
        <w:rPr>
          <w:sz w:val="24"/>
          <w:szCs w:val="24"/>
        </w:rPr>
        <w:t>Vrankovec</w:t>
      </w:r>
      <w:proofErr w:type="spellEnd"/>
      <w:r>
        <w:rPr>
          <w:sz w:val="24"/>
          <w:szCs w:val="24"/>
        </w:rPr>
        <w:t xml:space="preserve"> bb, 49 223 </w:t>
      </w:r>
      <w:proofErr w:type="spellStart"/>
      <w:r>
        <w:rPr>
          <w:sz w:val="24"/>
          <w:szCs w:val="24"/>
        </w:rPr>
        <w:t>Sveti</w:t>
      </w:r>
      <w:proofErr w:type="spellEnd"/>
      <w:r>
        <w:rPr>
          <w:sz w:val="24"/>
          <w:szCs w:val="24"/>
        </w:rPr>
        <w:t xml:space="preserve"> Križ </w:t>
      </w:r>
      <w:proofErr w:type="spellStart"/>
      <w:r>
        <w:rPr>
          <w:sz w:val="24"/>
          <w:szCs w:val="24"/>
        </w:rPr>
        <w:t>Začretje</w:t>
      </w:r>
      <w:proofErr w:type="spellEnd"/>
    </w:p>
    <w:p w14:paraId="66418FBD" w14:textId="77777777" w:rsidR="00FE2C2A" w:rsidRPr="000678E4" w:rsidRDefault="00FE2C2A" w:rsidP="00FE2C2A">
      <w:pPr>
        <w:pStyle w:val="Naslov2"/>
        <w:spacing w:before="0"/>
      </w:pPr>
      <w:bookmarkStart w:id="115" w:name="_Toc39822723"/>
      <w:bookmarkStart w:id="116" w:name="_Toc45007844"/>
      <w:bookmarkStart w:id="117" w:name="_Toc59528185"/>
      <w:bookmarkStart w:id="118" w:name="_Toc120001443"/>
      <w:r w:rsidRPr="000678E4">
        <w:t>A.16. PREGLED POLJOPRIVREDNIH I ŠUMSKIH POVRŠINA</w:t>
      </w:r>
      <w:bookmarkEnd w:id="115"/>
      <w:bookmarkEnd w:id="116"/>
      <w:bookmarkEnd w:id="117"/>
      <w:bookmarkEnd w:id="118"/>
    </w:p>
    <w:p w14:paraId="01AA89E6" w14:textId="3DCA615C" w:rsidR="00FE2C2A" w:rsidRPr="000678E4" w:rsidRDefault="00FE2C2A" w:rsidP="00C93B17">
      <w:pPr>
        <w:spacing w:after="0"/>
      </w:pPr>
    </w:p>
    <w:p w14:paraId="1805D16E" w14:textId="2D7B88C8" w:rsidR="00F25EB0" w:rsidRPr="000678E4" w:rsidRDefault="00F25EB0" w:rsidP="00ED7227">
      <w:pPr>
        <w:pStyle w:val="Odlomakpopisa"/>
        <w:numPr>
          <w:ilvl w:val="0"/>
          <w:numId w:val="10"/>
        </w:numPr>
        <w:spacing w:after="0"/>
        <w:ind w:left="714" w:hanging="357"/>
        <w:rPr>
          <w:b/>
          <w:bCs/>
        </w:rPr>
      </w:pPr>
      <w:proofErr w:type="spellStart"/>
      <w:r w:rsidRPr="000678E4">
        <w:rPr>
          <w:b/>
          <w:bCs/>
        </w:rPr>
        <w:t>Poljoprivredne</w:t>
      </w:r>
      <w:proofErr w:type="spellEnd"/>
      <w:r w:rsidRPr="000678E4">
        <w:rPr>
          <w:b/>
          <w:bCs/>
        </w:rPr>
        <w:t xml:space="preserve"> površine</w:t>
      </w:r>
    </w:p>
    <w:p w14:paraId="773B261D" w14:textId="4F53735F" w:rsidR="001A0745" w:rsidRDefault="001A0745" w:rsidP="001A0745">
      <w:pPr>
        <w:spacing w:after="0"/>
        <w:rPr>
          <w:b/>
          <w:bCs/>
          <w:highlight w:val="yellow"/>
        </w:rPr>
      </w:pPr>
    </w:p>
    <w:p w14:paraId="2E420D99" w14:textId="77777777" w:rsidR="001A0745" w:rsidRDefault="001A0745" w:rsidP="001A0745">
      <w:pPr>
        <w:rPr>
          <w:szCs w:val="24"/>
        </w:rPr>
      </w:pPr>
      <w:r w:rsidRPr="00D9253D">
        <w:rPr>
          <w:szCs w:val="24"/>
        </w:rPr>
        <w:t>Poljoprivredna djelatnost na području cijele Krapinsko</w:t>
      </w:r>
      <w:r>
        <w:rPr>
          <w:szCs w:val="24"/>
        </w:rPr>
        <w:t xml:space="preserve"> - </w:t>
      </w:r>
      <w:r w:rsidRPr="00D9253D">
        <w:rPr>
          <w:szCs w:val="24"/>
        </w:rPr>
        <w:t>zagorske županije pa tako i Svetog Križa Začretja, uvjetovana je konfiguracijom terena, kvalitetom tla, razmještajem stanovnika i tradicionalnim načinom življenja na manjim posjedima. Pored toga nema većih melioracijskih zahvata u cilju privođenja tla za poljoprivrednu proizvodnju, a jedno od osnovnih obilježja poljoprivrednih gospodarstava je usitnjenost posjeda i njihova rascjepkanost</w:t>
      </w:r>
      <w:r>
        <w:rPr>
          <w:szCs w:val="24"/>
        </w:rPr>
        <w:t>.</w:t>
      </w:r>
    </w:p>
    <w:p w14:paraId="37106539" w14:textId="77777777" w:rsidR="001A0745" w:rsidRPr="006542BB" w:rsidRDefault="001A0745" w:rsidP="001A0745">
      <w:r w:rsidRPr="00D9253D">
        <w:t xml:space="preserve">Na području Općine, sukladno ARKOD podacima završno s 2020.god., registrirano je ukupno 518,87 ha oranica, </w:t>
      </w:r>
      <w:r w:rsidRPr="004201D7">
        <w:t xml:space="preserve">0,54 ha staklenika na oranicama, 270,26 ha livada, 22,46 pašnjaka, </w:t>
      </w:r>
      <w:r w:rsidRPr="006542BB">
        <w:t xml:space="preserve">37,54 ha vinograda, </w:t>
      </w:r>
      <w:r>
        <w:t xml:space="preserve">2,15 ha iskrčenih vinograda, </w:t>
      </w:r>
      <w:r w:rsidRPr="006542BB">
        <w:t xml:space="preserve">49,33 ha voćnjaka, 1,25 ha miješanih višegodišnjih nasada, 0,48 ha ostale vrste uporabe zemljišta, 6,66 ha privremeno neodržavanih parcela,  ukupno 909,52 ha parcela. </w:t>
      </w:r>
    </w:p>
    <w:p w14:paraId="0748E5BA" w14:textId="39104257" w:rsidR="00F25EB0" w:rsidRPr="001A0745" w:rsidRDefault="001A0745" w:rsidP="001A0745">
      <w:pPr>
        <w:rPr>
          <w:bCs/>
          <w:szCs w:val="24"/>
        </w:rPr>
      </w:pPr>
      <w:r w:rsidRPr="006E3808">
        <w:t>Sukladno ARKOD podacima, završno s 2020.god., na području Općine registrirano je ukupno 409 poljoprivrednih gospodarstva s ukupno 3.797 poljoprivredne parcele.</w:t>
      </w:r>
      <w:r>
        <w:t xml:space="preserve"> </w:t>
      </w:r>
    </w:p>
    <w:p w14:paraId="5562CE99" w14:textId="7165EBBC" w:rsidR="00FE2C2A" w:rsidRPr="001A0745" w:rsidRDefault="00F25EB0" w:rsidP="00ED7227">
      <w:pPr>
        <w:pStyle w:val="Odlomakpopisa"/>
        <w:numPr>
          <w:ilvl w:val="0"/>
          <w:numId w:val="10"/>
        </w:numPr>
        <w:rPr>
          <w:b/>
          <w:bCs/>
          <w:lang w:eastAsia="zh-CN"/>
        </w:rPr>
      </w:pPr>
      <w:r w:rsidRPr="001A0745">
        <w:rPr>
          <w:b/>
          <w:bCs/>
          <w:lang w:eastAsia="zh-CN"/>
        </w:rPr>
        <w:t>Šumske površine</w:t>
      </w:r>
    </w:p>
    <w:p w14:paraId="6B02CBD2" w14:textId="0F920C16" w:rsidR="00595C6E" w:rsidRPr="001B7C12" w:rsidRDefault="001A0745" w:rsidP="00F25EB0">
      <w:pPr>
        <w:rPr>
          <w:lang w:eastAsia="zh-CN"/>
        </w:rPr>
      </w:pPr>
      <w:r w:rsidRPr="001A0745">
        <w:rPr>
          <w:lang w:eastAsia="zh-CN"/>
        </w:rPr>
        <w:t xml:space="preserve">Na području Općine nema većih šumskih površina, odnosno one ukupno zauzimaju oko 20% površine Općine. U najvećoj mjeri riječ je o šumama bukve, graba i hrasta kitnjaka te bagrema, koji je pogodan za pošumljavanje nagiba i stabilizaciju </w:t>
      </w:r>
      <w:proofErr w:type="spellStart"/>
      <w:r w:rsidRPr="001A0745">
        <w:rPr>
          <w:lang w:eastAsia="zh-CN"/>
        </w:rPr>
        <w:t>popuzina</w:t>
      </w:r>
      <w:proofErr w:type="spellEnd"/>
      <w:r w:rsidRPr="001A0745">
        <w:rPr>
          <w:lang w:eastAsia="zh-CN"/>
        </w:rPr>
        <w:t xml:space="preserve">. Nije prisutna veća eksploatacija, kao i krčenje u svrhu povećanja poljodjelskih površina. Iz strukture vlasništva i veličine posjeda, prema podacima Strategije ruralnog razvoja KZŽ, i ovdje je riječ o velikom broju privatnih </w:t>
      </w:r>
      <w:proofErr w:type="spellStart"/>
      <w:r w:rsidRPr="001A0745">
        <w:rPr>
          <w:lang w:eastAsia="zh-CN"/>
        </w:rPr>
        <w:t>šumovlasnika</w:t>
      </w:r>
      <w:proofErr w:type="spellEnd"/>
      <w:r w:rsidRPr="001A0745">
        <w:rPr>
          <w:lang w:eastAsia="zh-CN"/>
        </w:rPr>
        <w:t xml:space="preserve">, s prosječnom površinom šuma ispod 1 ha. </w:t>
      </w:r>
    </w:p>
    <w:p w14:paraId="21EB751D" w14:textId="1F574B01" w:rsidR="00FE2C2A" w:rsidRPr="001B7C12" w:rsidRDefault="00F25EB0" w:rsidP="00F25EB0">
      <w:pPr>
        <w:pStyle w:val="Naslov2"/>
      </w:pPr>
      <w:bookmarkStart w:id="119" w:name="_Toc120001444"/>
      <w:r w:rsidRPr="001B7C12">
        <w:t>A.17. PREGLED ŠUMSKIH POVRŠINA PO VRSTI, STAROSTI, ZAPALJIVOSTI I IZGRAĐENOSTI PROTUPOŽARNIH PUTOVA I PROSJEKA U ŠUMAMA</w:t>
      </w:r>
      <w:bookmarkEnd w:id="119"/>
    </w:p>
    <w:p w14:paraId="2F583533" w14:textId="59A9D9FE" w:rsidR="00FE2C2A" w:rsidRPr="00B42ED4" w:rsidRDefault="00FE2C2A" w:rsidP="00F25EB0">
      <w:pPr>
        <w:spacing w:after="0"/>
        <w:rPr>
          <w:highlight w:val="yellow"/>
        </w:rPr>
      </w:pPr>
    </w:p>
    <w:p w14:paraId="40B6AC5C" w14:textId="77777777" w:rsidR="00F25EB0" w:rsidRPr="001A0745" w:rsidRDefault="00F25EB0" w:rsidP="00F25EB0">
      <w:pPr>
        <w:autoSpaceDE w:val="0"/>
        <w:autoSpaceDN w:val="0"/>
        <w:adjustRightInd w:val="0"/>
        <w:rPr>
          <w:color w:val="000000"/>
        </w:rPr>
      </w:pPr>
      <w:r w:rsidRPr="001A0745">
        <w:rPr>
          <w:color w:val="000000"/>
        </w:rPr>
        <w:t xml:space="preserve">U vegetacijskom smislu posebno su značajne zone rasprostranjenosti šuma hrasta, bukve, graba i kestena. Kategorija livada i pašnjaka zauzima u većem udjelu jugozapadni dio (brdovite </w:t>
      </w:r>
      <w:r w:rsidRPr="001A0745">
        <w:rPr>
          <w:color w:val="000000"/>
        </w:rPr>
        <w:lastRenderedPageBreak/>
        <w:t xml:space="preserve">terene). Ovakve zone zajedno sa šumskim površinama protu - erozivne funkcije predstavljaju sklop trajnog vegetacijskog pokrova s protu - erozivnim učinkom kao primarnim zadatkom. </w:t>
      </w:r>
      <w:r w:rsidRPr="001A0745">
        <w:rPr>
          <w:rFonts w:eastAsia="Calibri"/>
        </w:rPr>
        <w:t>Kako je dio poljoprivrednih površina na prostoru napušten i neobra</w:t>
      </w:r>
      <w:r w:rsidRPr="001A0745">
        <w:rPr>
          <w:rFonts w:eastAsia="Arial+1"/>
        </w:rPr>
        <w:t>đ</w:t>
      </w:r>
      <w:r w:rsidRPr="001A0745">
        <w:rPr>
          <w:rFonts w:eastAsia="Calibri"/>
        </w:rPr>
        <w:t>en, evidentna je i pojava širenja šuma na nova zemljišta te se procjenjuje da se površine šuma spontano pove</w:t>
      </w:r>
      <w:r w:rsidRPr="001A0745">
        <w:rPr>
          <w:rFonts w:eastAsia="Arial+1"/>
        </w:rPr>
        <w:t>ć</w:t>
      </w:r>
      <w:r w:rsidRPr="001A0745">
        <w:rPr>
          <w:rFonts w:eastAsia="Calibri"/>
        </w:rPr>
        <w:t>avaju, naro</w:t>
      </w:r>
      <w:r w:rsidRPr="001A0745">
        <w:rPr>
          <w:rFonts w:eastAsia="Arial+1"/>
        </w:rPr>
        <w:t>č</w:t>
      </w:r>
      <w:r w:rsidRPr="001A0745">
        <w:rPr>
          <w:rFonts w:eastAsia="Calibri"/>
        </w:rPr>
        <w:t>ito u slabije naseljenim podru</w:t>
      </w:r>
      <w:r w:rsidRPr="001A0745">
        <w:rPr>
          <w:rFonts w:eastAsia="Arial+1"/>
        </w:rPr>
        <w:t>č</w:t>
      </w:r>
      <w:r w:rsidRPr="001A0745">
        <w:rPr>
          <w:rFonts w:eastAsia="Calibri"/>
        </w:rPr>
        <w:t>jima.</w:t>
      </w:r>
    </w:p>
    <w:p w14:paraId="3AFF13DF" w14:textId="77777777" w:rsidR="00F25EB0" w:rsidRPr="001A0745" w:rsidRDefault="00F25EB0" w:rsidP="00F25EB0">
      <w:pPr>
        <w:spacing w:before="240" w:after="120"/>
      </w:pPr>
      <w:r w:rsidRPr="001A0745">
        <w:t xml:space="preserve">Stupanj opasnosti od šumskog požara određuje se sukladno Mjerilima za procjenu opasnosti od šumskog požara iz </w:t>
      </w:r>
      <w:r w:rsidRPr="001A0745">
        <w:rPr>
          <w:i/>
          <w:iCs/>
        </w:rPr>
        <w:t>Pravilnika o zaštiti šuma od požara („Narodne Novine“ broj 33/14)</w:t>
      </w:r>
      <w:r w:rsidRPr="001A0745">
        <w:t xml:space="preserve">. </w:t>
      </w:r>
    </w:p>
    <w:p w14:paraId="66AA32AB" w14:textId="77777777" w:rsidR="00F25EB0" w:rsidRPr="001A0745" w:rsidRDefault="00F25EB0" w:rsidP="00F25EB0">
      <w:pPr>
        <w:spacing w:before="120" w:after="120"/>
      </w:pPr>
      <w:r w:rsidRPr="001A0745">
        <w:t xml:space="preserve">Parametri koji se analiziraju su: </w:t>
      </w:r>
    </w:p>
    <w:p w14:paraId="2A66B01A" w14:textId="77777777" w:rsidR="00F25EB0" w:rsidRPr="001A0745" w:rsidRDefault="00F25EB0" w:rsidP="00F25EB0">
      <w:pPr>
        <w:pStyle w:val="Odlomakpopisa"/>
        <w:numPr>
          <w:ilvl w:val="0"/>
          <w:numId w:val="1"/>
        </w:numPr>
        <w:spacing w:before="120" w:after="120"/>
      </w:pPr>
      <w:proofErr w:type="spellStart"/>
      <w:r w:rsidRPr="001A0745">
        <w:t>Vegetacijski</w:t>
      </w:r>
      <w:proofErr w:type="spellEnd"/>
      <w:r w:rsidRPr="001A0745">
        <w:t xml:space="preserve"> </w:t>
      </w:r>
      <w:proofErr w:type="spellStart"/>
      <w:r w:rsidRPr="001A0745">
        <w:t>pokrov</w:t>
      </w:r>
      <w:proofErr w:type="spellEnd"/>
    </w:p>
    <w:p w14:paraId="407E9117" w14:textId="77777777" w:rsidR="00F25EB0" w:rsidRPr="001A0745" w:rsidRDefault="00F25EB0" w:rsidP="00F25EB0">
      <w:pPr>
        <w:spacing w:before="120" w:after="120"/>
      </w:pPr>
      <w:r w:rsidRPr="001A0745">
        <w:t xml:space="preserve">S obzirom na razne oblike razdiobe sastojina (po vrsti drveća, načinu postanka, načinu gospodarenja, uzgojnom obliku, namjeni itd.), grupirana je šumska vegetacija na sastojine crnogorica, bjelogorica te mješovite sastojine, a uzeti su u obzir i uzgojni oblici kao što su šikara, šibljak, makija i </w:t>
      </w:r>
      <w:proofErr w:type="spellStart"/>
      <w:r w:rsidRPr="001A0745">
        <w:t>garig</w:t>
      </w:r>
      <w:proofErr w:type="spellEnd"/>
      <w:r w:rsidRPr="001A0745">
        <w:t>, koji su specifični u pogledu osjetljivosti na šumski požar.</w:t>
      </w:r>
    </w:p>
    <w:p w14:paraId="5290E94F" w14:textId="77777777" w:rsidR="00F25EB0" w:rsidRPr="001A0745" w:rsidRDefault="00F25EB0" w:rsidP="00F25EB0">
      <w:pPr>
        <w:spacing w:before="120" w:after="120"/>
      </w:pPr>
      <w:r w:rsidRPr="001A0745">
        <w:t>Kulture i plantaže, umjetno podignute sastojine uz primjenu agrotehnike, u okviru daljnje podjele vegetacije, izdvojene su kao posebne kategorije, bez obzira na starost.</w:t>
      </w:r>
    </w:p>
    <w:p w14:paraId="1C536041" w14:textId="77777777" w:rsidR="00F25EB0" w:rsidRPr="001A0745" w:rsidRDefault="00F25EB0" w:rsidP="00F25EB0">
      <w:pPr>
        <w:spacing w:before="120" w:after="120"/>
      </w:pPr>
      <w:r w:rsidRPr="001A0745">
        <w:t>Sljedeća podjela, prirodnim putem nastalih čistih i mješovitih sastojina, provedena je prema njihovoj starosti i zahtjevima za svjetlom.</w:t>
      </w:r>
    </w:p>
    <w:p w14:paraId="45A06E50" w14:textId="77777777" w:rsidR="00F25EB0" w:rsidRPr="001A0745" w:rsidRDefault="00F25EB0" w:rsidP="00F25EB0">
      <w:pPr>
        <w:pStyle w:val="Odlomakpopisa"/>
        <w:numPr>
          <w:ilvl w:val="0"/>
          <w:numId w:val="1"/>
        </w:numPr>
        <w:spacing w:before="120" w:after="120"/>
      </w:pPr>
      <w:proofErr w:type="spellStart"/>
      <w:r w:rsidRPr="001A0745">
        <w:t>Antropogeni</w:t>
      </w:r>
      <w:proofErr w:type="spellEnd"/>
      <w:r w:rsidRPr="001A0745">
        <w:t xml:space="preserve"> čimbenici</w:t>
      </w:r>
    </w:p>
    <w:p w14:paraId="36B4BE97" w14:textId="77777777" w:rsidR="00F25EB0" w:rsidRPr="001A0745" w:rsidRDefault="00F25EB0" w:rsidP="00F25EB0">
      <w:pPr>
        <w:spacing w:after="0"/>
      </w:pPr>
      <w:r w:rsidRPr="001A0745">
        <w:t>Kako je statistički gledano veliki postotak uzroka nastanka šumskih požara u posrednoj ili neposrednoj vezi s djelatnošću čovjeka (antropogeni čimbenik), tako je i taj parametar određen podjelom u tri kategorije, s određenim brojem bodova.</w:t>
      </w:r>
    </w:p>
    <w:p w14:paraId="683EDD62" w14:textId="77777777" w:rsidR="00F25EB0" w:rsidRPr="001A0745" w:rsidRDefault="00F25EB0" w:rsidP="00F25EB0">
      <w:pPr>
        <w:spacing w:after="0"/>
      </w:pPr>
    </w:p>
    <w:p w14:paraId="4EBFD8CF" w14:textId="77777777" w:rsidR="00F25EB0" w:rsidRPr="001A0745" w:rsidRDefault="00F25EB0" w:rsidP="00F25EB0">
      <w:pPr>
        <w:pStyle w:val="Odlomakpopisa"/>
        <w:numPr>
          <w:ilvl w:val="0"/>
          <w:numId w:val="1"/>
        </w:numPr>
        <w:spacing w:after="0"/>
        <w:ind w:left="714" w:hanging="357"/>
      </w:pPr>
      <w:r w:rsidRPr="001A0745">
        <w:t>Klima</w:t>
      </w:r>
    </w:p>
    <w:p w14:paraId="30ED5FBB" w14:textId="77777777" w:rsidR="00F25EB0" w:rsidRPr="001A0745" w:rsidRDefault="00F25EB0" w:rsidP="00F25EB0">
      <w:pPr>
        <w:spacing w:before="120" w:after="120"/>
      </w:pPr>
      <w:r w:rsidRPr="001A0745">
        <w:t>Klimatski čimbenik sudjeluje s 3 parametra: srednja godišnja temperatura zraka, količina oborina i relativna zračna vlaga.</w:t>
      </w:r>
    </w:p>
    <w:p w14:paraId="1D7E5D4E" w14:textId="77777777" w:rsidR="00F25EB0" w:rsidRPr="001A0745" w:rsidRDefault="00F25EB0" w:rsidP="00F25EB0">
      <w:pPr>
        <w:pStyle w:val="Odlomakpopisa"/>
        <w:numPr>
          <w:ilvl w:val="0"/>
          <w:numId w:val="1"/>
        </w:numPr>
        <w:spacing w:before="120" w:after="120"/>
      </w:pPr>
      <w:proofErr w:type="spellStart"/>
      <w:r w:rsidRPr="001A0745">
        <w:t>Stanište</w:t>
      </w:r>
      <w:proofErr w:type="spellEnd"/>
    </w:p>
    <w:p w14:paraId="1C4A47C2" w14:textId="2C45DDAD" w:rsidR="007875FE" w:rsidRPr="003A39A6" w:rsidRDefault="00F25EB0" w:rsidP="00F25EB0">
      <w:pPr>
        <w:spacing w:before="120" w:after="120"/>
      </w:pPr>
      <w:r w:rsidRPr="001A0745">
        <w:t>Matični supstrat i vrsta tla uzimaju se kao posebni parametri koji utječu na stupanj opasnosti od šumskog požara. Stupanj opasnosti od šumskog požara uvelike ovisi i o sadržaju vlage u gorivom materijalu na tlu (iglice, lišće, granje, panjevi i dr.), a stupanj vlažnosti različit je na različitim tlima, odnosno matičnom supstratu.</w:t>
      </w:r>
    </w:p>
    <w:p w14:paraId="6AA21650" w14:textId="77777777" w:rsidR="00F25EB0" w:rsidRPr="001A0745" w:rsidRDefault="00F25EB0" w:rsidP="00F25EB0">
      <w:pPr>
        <w:pStyle w:val="Odlomakpopisa"/>
        <w:numPr>
          <w:ilvl w:val="0"/>
          <w:numId w:val="1"/>
        </w:numPr>
        <w:spacing w:before="120" w:after="120"/>
      </w:pPr>
      <w:proofErr w:type="spellStart"/>
      <w:r w:rsidRPr="001A0745">
        <w:t>Orografija</w:t>
      </w:r>
      <w:proofErr w:type="spellEnd"/>
    </w:p>
    <w:p w14:paraId="673EFAAA" w14:textId="0F560AD2" w:rsidR="00F25EB0" w:rsidRDefault="00F25EB0" w:rsidP="00F25EB0">
      <w:pPr>
        <w:spacing w:before="120" w:after="120"/>
      </w:pPr>
      <w:proofErr w:type="spellStart"/>
      <w:r w:rsidRPr="001A0745">
        <w:t>Orografija</w:t>
      </w:r>
      <w:proofErr w:type="spellEnd"/>
      <w:r w:rsidRPr="001A0745">
        <w:t xml:space="preserve"> sa svojim čimbenicima ima znatan utjecaj na opasnost od šumskog požara. Intenzitet i trajanje insolacije utječe na brzinu isušivanja gorivog materijala, a on je različit i ovisi o ekspoziciji i inklinaciji. Nadmorska visina na kojoj se nalazi sastojina uzeta je kao korektor srednje godišnje temperature zraka.</w:t>
      </w:r>
    </w:p>
    <w:p w14:paraId="2394424C" w14:textId="77777777" w:rsidR="006A3521" w:rsidRDefault="006A3521" w:rsidP="006A3521">
      <w:pPr>
        <w:spacing w:after="0"/>
      </w:pPr>
    </w:p>
    <w:p w14:paraId="76233268" w14:textId="77777777" w:rsidR="00F25EB0" w:rsidRPr="001A0745" w:rsidRDefault="00F25EB0" w:rsidP="00F25EB0">
      <w:pPr>
        <w:pStyle w:val="Odlomakpopisa"/>
        <w:numPr>
          <w:ilvl w:val="0"/>
          <w:numId w:val="1"/>
        </w:numPr>
        <w:spacing w:before="120" w:after="120"/>
      </w:pPr>
      <w:proofErr w:type="spellStart"/>
      <w:r w:rsidRPr="001A0745">
        <w:lastRenderedPageBreak/>
        <w:t>Šumski</w:t>
      </w:r>
      <w:proofErr w:type="spellEnd"/>
      <w:r w:rsidRPr="001A0745">
        <w:t xml:space="preserve"> red</w:t>
      </w:r>
    </w:p>
    <w:p w14:paraId="3F51BA24" w14:textId="77777777" w:rsidR="00F25EB0" w:rsidRPr="001A0745" w:rsidRDefault="00F25EB0" w:rsidP="00F25EB0">
      <w:pPr>
        <w:spacing w:before="120" w:after="120"/>
      </w:pPr>
      <w:r w:rsidRPr="001A0745">
        <w:t>Održavanje šumskog reda također utječe na stupanj opasnosti od šumskog požara. U šumama u kojima se šumski red ne održava dolazi do povećane količine gorivog materijala na tlu, a time i povećanog požarnog opterećenja.</w:t>
      </w:r>
    </w:p>
    <w:p w14:paraId="3D5EC262" w14:textId="77777777" w:rsidR="00F25EB0" w:rsidRPr="001A0745" w:rsidRDefault="00F25EB0" w:rsidP="00F25EB0">
      <w:pPr>
        <w:spacing w:before="240" w:after="120"/>
      </w:pPr>
      <w:r w:rsidRPr="001A0745">
        <w:t xml:space="preserve">Svi navedeni čimbenici mogu se naći u šumsko - gospodarskim osnovama gospodarskih jedinica, područja i u programima gospodarenja šumama pravnih osoba koje gospodare šumama i šumskim zemljištima. </w:t>
      </w:r>
    </w:p>
    <w:p w14:paraId="4EB51F43" w14:textId="44DF6070" w:rsidR="00F25EB0" w:rsidRPr="001A0745" w:rsidRDefault="00F25EB0" w:rsidP="00F25EB0">
      <w:pPr>
        <w:pStyle w:val="Opisslike"/>
        <w:jc w:val="center"/>
      </w:pPr>
      <w:bookmarkStart w:id="120" w:name="_Toc39822791"/>
      <w:bookmarkStart w:id="121" w:name="_Toc45007894"/>
      <w:bookmarkStart w:id="122" w:name="_Toc59528272"/>
      <w:bookmarkStart w:id="123" w:name="_Hlk37929601"/>
      <w:bookmarkStart w:id="124" w:name="_Toc120001388"/>
      <w:r w:rsidRPr="001A0745">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11</w:t>
      </w:r>
      <w:r w:rsidR="000346D4">
        <w:rPr>
          <w:noProof/>
        </w:rPr>
        <w:fldChar w:fldCharType="end"/>
      </w:r>
      <w:r w:rsidRPr="001A0745">
        <w:t>: Prikaz podjele šuma prema stupnju opasnosti od nastanka požara</w:t>
      </w:r>
      <w:bookmarkEnd w:id="120"/>
      <w:bookmarkEnd w:id="121"/>
      <w:bookmarkEnd w:id="122"/>
      <w:bookmarkEnd w:id="124"/>
    </w:p>
    <w:tbl>
      <w:tblPr>
        <w:tblStyle w:val="Reetkatablice24"/>
        <w:tblW w:w="0" w:type="auto"/>
        <w:tblLook w:val="04A0" w:firstRow="1" w:lastRow="0" w:firstColumn="1" w:lastColumn="0" w:noHBand="0" w:noVBand="1"/>
      </w:tblPr>
      <w:tblGrid>
        <w:gridCol w:w="3020"/>
        <w:gridCol w:w="3020"/>
        <w:gridCol w:w="3020"/>
      </w:tblGrid>
      <w:tr w:rsidR="00F25EB0" w:rsidRPr="001A0745" w14:paraId="388E73B0" w14:textId="77777777" w:rsidTr="009F3F3C">
        <w:tc>
          <w:tcPr>
            <w:tcW w:w="3020" w:type="dxa"/>
            <w:vAlign w:val="center"/>
          </w:tcPr>
          <w:p w14:paraId="157D22C3" w14:textId="77777777" w:rsidR="00F25EB0" w:rsidRPr="001A0745" w:rsidRDefault="00F25EB0" w:rsidP="00511507">
            <w:pPr>
              <w:spacing w:after="0"/>
              <w:jc w:val="center"/>
              <w:rPr>
                <w:b/>
                <w:bCs/>
                <w:sz w:val="20"/>
                <w:szCs w:val="20"/>
              </w:rPr>
            </w:pPr>
            <w:r w:rsidRPr="001A0745">
              <w:rPr>
                <w:b/>
                <w:bCs/>
                <w:sz w:val="20"/>
                <w:szCs w:val="20"/>
              </w:rPr>
              <w:t>Stupanj opasnosti</w:t>
            </w:r>
          </w:p>
        </w:tc>
        <w:tc>
          <w:tcPr>
            <w:tcW w:w="3020" w:type="dxa"/>
            <w:vAlign w:val="center"/>
          </w:tcPr>
          <w:p w14:paraId="7CAB4902" w14:textId="77777777" w:rsidR="00F25EB0" w:rsidRPr="001A0745" w:rsidRDefault="00F25EB0" w:rsidP="00511507">
            <w:pPr>
              <w:spacing w:after="0"/>
              <w:jc w:val="center"/>
              <w:rPr>
                <w:b/>
                <w:bCs/>
                <w:sz w:val="20"/>
                <w:szCs w:val="20"/>
              </w:rPr>
            </w:pPr>
            <w:r w:rsidRPr="001A0745">
              <w:rPr>
                <w:b/>
                <w:bCs/>
                <w:sz w:val="20"/>
                <w:szCs w:val="20"/>
              </w:rPr>
              <w:t>Opis</w:t>
            </w:r>
          </w:p>
        </w:tc>
        <w:tc>
          <w:tcPr>
            <w:tcW w:w="3020" w:type="dxa"/>
            <w:vAlign w:val="center"/>
          </w:tcPr>
          <w:p w14:paraId="521CDE71" w14:textId="77777777" w:rsidR="00F25EB0" w:rsidRPr="001A0745" w:rsidRDefault="00F25EB0" w:rsidP="00511507">
            <w:pPr>
              <w:spacing w:after="0"/>
              <w:jc w:val="center"/>
              <w:rPr>
                <w:b/>
                <w:bCs/>
                <w:sz w:val="20"/>
                <w:szCs w:val="20"/>
              </w:rPr>
            </w:pPr>
            <w:r w:rsidRPr="001A0745">
              <w:rPr>
                <w:b/>
                <w:bCs/>
                <w:sz w:val="20"/>
                <w:szCs w:val="20"/>
              </w:rPr>
              <w:t>Broj bodova</w:t>
            </w:r>
          </w:p>
        </w:tc>
      </w:tr>
      <w:tr w:rsidR="00F25EB0" w:rsidRPr="001A0745" w14:paraId="71F06A74" w14:textId="77777777" w:rsidTr="009F3F3C">
        <w:tc>
          <w:tcPr>
            <w:tcW w:w="3020" w:type="dxa"/>
            <w:vAlign w:val="center"/>
          </w:tcPr>
          <w:p w14:paraId="4BF8EA39" w14:textId="77777777" w:rsidR="00F25EB0" w:rsidRPr="001A0745" w:rsidRDefault="00F25EB0" w:rsidP="00511507">
            <w:pPr>
              <w:spacing w:after="0"/>
              <w:jc w:val="center"/>
              <w:rPr>
                <w:sz w:val="20"/>
                <w:szCs w:val="20"/>
              </w:rPr>
            </w:pPr>
            <w:r w:rsidRPr="001A0745">
              <w:rPr>
                <w:sz w:val="20"/>
                <w:szCs w:val="20"/>
              </w:rPr>
              <w:t>I. stupanj</w:t>
            </w:r>
          </w:p>
        </w:tc>
        <w:tc>
          <w:tcPr>
            <w:tcW w:w="3020" w:type="dxa"/>
            <w:vAlign w:val="center"/>
          </w:tcPr>
          <w:p w14:paraId="273E6AE5" w14:textId="77777777" w:rsidR="00F25EB0" w:rsidRPr="001A0745" w:rsidRDefault="00F25EB0" w:rsidP="00511507">
            <w:pPr>
              <w:spacing w:after="0"/>
              <w:jc w:val="center"/>
              <w:rPr>
                <w:sz w:val="20"/>
                <w:szCs w:val="20"/>
              </w:rPr>
            </w:pPr>
            <w:r w:rsidRPr="001A0745">
              <w:rPr>
                <w:sz w:val="20"/>
                <w:szCs w:val="20"/>
              </w:rPr>
              <w:t>vrlo velika</w:t>
            </w:r>
          </w:p>
        </w:tc>
        <w:tc>
          <w:tcPr>
            <w:tcW w:w="3020" w:type="dxa"/>
            <w:vAlign w:val="center"/>
          </w:tcPr>
          <w:p w14:paraId="20979308" w14:textId="77777777" w:rsidR="00F25EB0" w:rsidRPr="001A0745" w:rsidRDefault="00F25EB0" w:rsidP="00511507">
            <w:pPr>
              <w:spacing w:after="0"/>
              <w:jc w:val="center"/>
              <w:rPr>
                <w:sz w:val="20"/>
                <w:szCs w:val="20"/>
              </w:rPr>
            </w:pPr>
            <w:r w:rsidRPr="001A0745">
              <w:rPr>
                <w:sz w:val="20"/>
                <w:szCs w:val="20"/>
              </w:rPr>
              <w:t>&gt; 480</w:t>
            </w:r>
          </w:p>
        </w:tc>
      </w:tr>
      <w:tr w:rsidR="00F25EB0" w:rsidRPr="001A0745" w14:paraId="4A3928CF" w14:textId="77777777" w:rsidTr="009F3F3C">
        <w:tc>
          <w:tcPr>
            <w:tcW w:w="3020" w:type="dxa"/>
            <w:vAlign w:val="center"/>
          </w:tcPr>
          <w:p w14:paraId="2F30C819" w14:textId="77777777" w:rsidR="00F25EB0" w:rsidRPr="001A0745" w:rsidRDefault="00F25EB0" w:rsidP="00511507">
            <w:pPr>
              <w:spacing w:after="0"/>
              <w:jc w:val="center"/>
              <w:rPr>
                <w:sz w:val="20"/>
                <w:szCs w:val="20"/>
              </w:rPr>
            </w:pPr>
            <w:r w:rsidRPr="001A0745">
              <w:rPr>
                <w:sz w:val="20"/>
                <w:szCs w:val="20"/>
              </w:rPr>
              <w:t>II. stupanj</w:t>
            </w:r>
          </w:p>
        </w:tc>
        <w:tc>
          <w:tcPr>
            <w:tcW w:w="3020" w:type="dxa"/>
            <w:vAlign w:val="center"/>
          </w:tcPr>
          <w:p w14:paraId="7D79268B" w14:textId="77777777" w:rsidR="00F25EB0" w:rsidRPr="001A0745" w:rsidRDefault="00F25EB0" w:rsidP="00511507">
            <w:pPr>
              <w:spacing w:after="0"/>
              <w:jc w:val="center"/>
              <w:rPr>
                <w:sz w:val="20"/>
                <w:szCs w:val="20"/>
              </w:rPr>
            </w:pPr>
            <w:r w:rsidRPr="001A0745">
              <w:rPr>
                <w:sz w:val="20"/>
                <w:szCs w:val="20"/>
              </w:rPr>
              <w:t>velika</w:t>
            </w:r>
          </w:p>
        </w:tc>
        <w:tc>
          <w:tcPr>
            <w:tcW w:w="3020" w:type="dxa"/>
            <w:vAlign w:val="center"/>
          </w:tcPr>
          <w:p w14:paraId="2BC89CEE" w14:textId="77777777" w:rsidR="00F25EB0" w:rsidRPr="001A0745" w:rsidRDefault="00F25EB0" w:rsidP="00511507">
            <w:pPr>
              <w:spacing w:after="0"/>
              <w:jc w:val="center"/>
              <w:rPr>
                <w:sz w:val="20"/>
                <w:szCs w:val="20"/>
              </w:rPr>
            </w:pPr>
            <w:r w:rsidRPr="001A0745">
              <w:rPr>
                <w:sz w:val="20"/>
                <w:szCs w:val="20"/>
              </w:rPr>
              <w:t>381 – 480</w:t>
            </w:r>
          </w:p>
        </w:tc>
      </w:tr>
      <w:tr w:rsidR="00F25EB0" w:rsidRPr="001A0745" w14:paraId="0CBF97AA" w14:textId="77777777" w:rsidTr="009F3F3C">
        <w:tc>
          <w:tcPr>
            <w:tcW w:w="3020" w:type="dxa"/>
            <w:vAlign w:val="center"/>
          </w:tcPr>
          <w:p w14:paraId="0DDF5895" w14:textId="77777777" w:rsidR="00F25EB0" w:rsidRPr="001A0745" w:rsidRDefault="00F25EB0" w:rsidP="00511507">
            <w:pPr>
              <w:spacing w:after="0"/>
              <w:jc w:val="center"/>
              <w:rPr>
                <w:b/>
                <w:bCs/>
                <w:sz w:val="20"/>
                <w:szCs w:val="20"/>
              </w:rPr>
            </w:pPr>
            <w:r w:rsidRPr="001A0745">
              <w:rPr>
                <w:b/>
                <w:bCs/>
                <w:sz w:val="20"/>
                <w:szCs w:val="20"/>
              </w:rPr>
              <w:t>III. stupanj</w:t>
            </w:r>
          </w:p>
        </w:tc>
        <w:tc>
          <w:tcPr>
            <w:tcW w:w="3020" w:type="dxa"/>
            <w:vAlign w:val="center"/>
          </w:tcPr>
          <w:p w14:paraId="4C55F544" w14:textId="77777777" w:rsidR="00F25EB0" w:rsidRPr="001A0745" w:rsidRDefault="00F25EB0" w:rsidP="00511507">
            <w:pPr>
              <w:spacing w:after="0"/>
              <w:jc w:val="center"/>
              <w:rPr>
                <w:b/>
                <w:bCs/>
                <w:sz w:val="20"/>
                <w:szCs w:val="20"/>
              </w:rPr>
            </w:pPr>
            <w:r w:rsidRPr="001A0745">
              <w:rPr>
                <w:b/>
                <w:bCs/>
                <w:sz w:val="20"/>
                <w:szCs w:val="20"/>
              </w:rPr>
              <w:t>umjerena</w:t>
            </w:r>
          </w:p>
        </w:tc>
        <w:tc>
          <w:tcPr>
            <w:tcW w:w="3020" w:type="dxa"/>
            <w:vAlign w:val="center"/>
          </w:tcPr>
          <w:p w14:paraId="18AF00D5" w14:textId="77777777" w:rsidR="00F25EB0" w:rsidRPr="001A0745" w:rsidRDefault="00F25EB0" w:rsidP="00511507">
            <w:pPr>
              <w:spacing w:after="0"/>
              <w:jc w:val="center"/>
              <w:rPr>
                <w:b/>
                <w:bCs/>
                <w:sz w:val="20"/>
                <w:szCs w:val="20"/>
              </w:rPr>
            </w:pPr>
            <w:r w:rsidRPr="001A0745">
              <w:rPr>
                <w:b/>
                <w:bCs/>
                <w:sz w:val="20"/>
                <w:szCs w:val="20"/>
              </w:rPr>
              <w:t>281 – 380</w:t>
            </w:r>
          </w:p>
        </w:tc>
      </w:tr>
      <w:tr w:rsidR="00F25EB0" w:rsidRPr="00B42ED4" w14:paraId="763E5910" w14:textId="77777777" w:rsidTr="009F3F3C">
        <w:trPr>
          <w:trHeight w:val="215"/>
        </w:trPr>
        <w:tc>
          <w:tcPr>
            <w:tcW w:w="3020" w:type="dxa"/>
            <w:vAlign w:val="center"/>
          </w:tcPr>
          <w:p w14:paraId="2D2A15A6" w14:textId="77777777" w:rsidR="00F25EB0" w:rsidRPr="001A0745" w:rsidRDefault="00F25EB0" w:rsidP="00511507">
            <w:pPr>
              <w:spacing w:after="0"/>
              <w:jc w:val="center"/>
              <w:rPr>
                <w:b/>
                <w:bCs/>
                <w:sz w:val="20"/>
                <w:szCs w:val="20"/>
              </w:rPr>
            </w:pPr>
            <w:r w:rsidRPr="001A0745">
              <w:rPr>
                <w:b/>
                <w:bCs/>
                <w:sz w:val="20"/>
                <w:szCs w:val="20"/>
              </w:rPr>
              <w:t xml:space="preserve">IV. stupanj </w:t>
            </w:r>
          </w:p>
        </w:tc>
        <w:tc>
          <w:tcPr>
            <w:tcW w:w="3020" w:type="dxa"/>
            <w:vAlign w:val="center"/>
          </w:tcPr>
          <w:p w14:paraId="428D4052" w14:textId="77777777" w:rsidR="00F25EB0" w:rsidRPr="001A0745" w:rsidRDefault="00F25EB0" w:rsidP="00511507">
            <w:pPr>
              <w:spacing w:after="0"/>
              <w:jc w:val="center"/>
              <w:rPr>
                <w:b/>
                <w:bCs/>
                <w:sz w:val="20"/>
                <w:szCs w:val="20"/>
              </w:rPr>
            </w:pPr>
            <w:r w:rsidRPr="001A0745">
              <w:rPr>
                <w:b/>
                <w:bCs/>
                <w:sz w:val="20"/>
                <w:szCs w:val="20"/>
              </w:rPr>
              <w:t>mala</w:t>
            </w:r>
          </w:p>
        </w:tc>
        <w:tc>
          <w:tcPr>
            <w:tcW w:w="3020" w:type="dxa"/>
            <w:vAlign w:val="center"/>
          </w:tcPr>
          <w:p w14:paraId="3FE95A6A" w14:textId="77777777" w:rsidR="00F25EB0" w:rsidRPr="001A0745" w:rsidRDefault="00F25EB0" w:rsidP="00511507">
            <w:pPr>
              <w:spacing w:after="0"/>
              <w:jc w:val="center"/>
              <w:rPr>
                <w:b/>
                <w:bCs/>
                <w:sz w:val="20"/>
                <w:szCs w:val="20"/>
              </w:rPr>
            </w:pPr>
            <w:r w:rsidRPr="001A0745">
              <w:rPr>
                <w:b/>
                <w:bCs/>
                <w:sz w:val="20"/>
                <w:szCs w:val="20"/>
              </w:rPr>
              <w:t>&lt; 280</w:t>
            </w:r>
          </w:p>
        </w:tc>
      </w:tr>
      <w:bookmarkEnd w:id="123"/>
    </w:tbl>
    <w:p w14:paraId="2697C267" w14:textId="77777777" w:rsidR="0058120A" w:rsidRPr="00B42ED4" w:rsidRDefault="0058120A" w:rsidP="0058120A">
      <w:pPr>
        <w:spacing w:after="0"/>
        <w:rPr>
          <w:highlight w:val="yellow"/>
        </w:rPr>
      </w:pPr>
    </w:p>
    <w:p w14:paraId="70A05A09" w14:textId="620F5030" w:rsidR="001A0745" w:rsidRPr="003A39A6" w:rsidRDefault="001B7C12" w:rsidP="00F25EB0">
      <w:pPr>
        <w:spacing w:after="0"/>
        <w:rPr>
          <w:lang w:eastAsia="zh-CN"/>
        </w:rPr>
      </w:pPr>
      <w:r w:rsidRPr="003A39A6">
        <w:rPr>
          <w:lang w:eastAsia="zh-CN"/>
        </w:rPr>
        <w:t>Državnim šumama (</w:t>
      </w:r>
      <w:proofErr w:type="spellStart"/>
      <w:r w:rsidRPr="003A39A6">
        <w:rPr>
          <w:lang w:eastAsia="zh-CN"/>
        </w:rPr>
        <w:t>g.j</w:t>
      </w:r>
      <w:proofErr w:type="spellEnd"/>
      <w:r w:rsidRPr="003A39A6">
        <w:rPr>
          <w:lang w:eastAsia="zh-CN"/>
        </w:rPr>
        <w:t xml:space="preserve">. </w:t>
      </w:r>
      <w:proofErr w:type="spellStart"/>
      <w:r w:rsidRPr="003A39A6">
        <w:rPr>
          <w:lang w:eastAsia="zh-CN"/>
        </w:rPr>
        <w:t>Strahinjčica</w:t>
      </w:r>
      <w:proofErr w:type="spellEnd"/>
      <w:r w:rsidRPr="003A39A6">
        <w:rPr>
          <w:lang w:eastAsia="zh-CN"/>
        </w:rPr>
        <w:t xml:space="preserve"> – Trnovec) na području Općine Sveti križ Začretje </w:t>
      </w:r>
      <w:r w:rsidR="007934CA">
        <w:rPr>
          <w:lang w:eastAsia="zh-CN"/>
        </w:rPr>
        <w:t>gospodari Š</w:t>
      </w:r>
      <w:r w:rsidR="007934CA" w:rsidRPr="007934CA">
        <w:rPr>
          <w:lang w:eastAsia="zh-CN"/>
        </w:rPr>
        <w:t>umarija K</w:t>
      </w:r>
      <w:r w:rsidRPr="007934CA">
        <w:rPr>
          <w:lang w:eastAsia="zh-CN"/>
        </w:rPr>
        <w:t>rapina</w:t>
      </w:r>
      <w:r w:rsidRPr="003A39A6">
        <w:rPr>
          <w:lang w:eastAsia="zh-CN"/>
        </w:rPr>
        <w:t>, s adresom: Ljudevita Gaja 37, Krapina, tel. broj: 049 371 123.</w:t>
      </w:r>
    </w:p>
    <w:p w14:paraId="53A30F84" w14:textId="3197249A" w:rsidR="001B7C12" w:rsidRPr="003A39A6" w:rsidRDefault="001B7C12" w:rsidP="00F25EB0">
      <w:pPr>
        <w:spacing w:after="0"/>
        <w:rPr>
          <w:lang w:eastAsia="zh-CN"/>
        </w:rPr>
      </w:pPr>
    </w:p>
    <w:p w14:paraId="0E640622" w14:textId="5AC373C5" w:rsidR="001B7C12" w:rsidRPr="003A39A6" w:rsidRDefault="001B7C12" w:rsidP="00F25EB0">
      <w:pPr>
        <w:spacing w:after="0"/>
        <w:rPr>
          <w:lang w:eastAsia="zh-CN"/>
        </w:rPr>
      </w:pPr>
      <w:proofErr w:type="spellStart"/>
      <w:r w:rsidRPr="003A39A6">
        <w:rPr>
          <w:lang w:eastAsia="zh-CN"/>
        </w:rPr>
        <w:t>Revirnik</w:t>
      </w:r>
      <w:proofErr w:type="spellEnd"/>
      <w:r w:rsidRPr="003A39A6">
        <w:rPr>
          <w:lang w:eastAsia="zh-CN"/>
        </w:rPr>
        <w:t xml:space="preserve"> </w:t>
      </w:r>
      <w:proofErr w:type="spellStart"/>
      <w:r w:rsidRPr="003A39A6">
        <w:rPr>
          <w:lang w:eastAsia="zh-CN"/>
        </w:rPr>
        <w:t>g.j</w:t>
      </w:r>
      <w:proofErr w:type="spellEnd"/>
      <w:r w:rsidRPr="003A39A6">
        <w:rPr>
          <w:lang w:eastAsia="zh-CN"/>
        </w:rPr>
        <w:t>. „</w:t>
      </w:r>
      <w:proofErr w:type="spellStart"/>
      <w:r w:rsidRPr="003A39A6">
        <w:rPr>
          <w:lang w:eastAsia="zh-CN"/>
        </w:rPr>
        <w:t>Strahinjčica</w:t>
      </w:r>
      <w:proofErr w:type="spellEnd"/>
      <w:r w:rsidRPr="003A39A6">
        <w:rPr>
          <w:lang w:eastAsia="zh-CN"/>
        </w:rPr>
        <w:t xml:space="preserve"> – Trnovec“ je Krešimir </w:t>
      </w:r>
      <w:proofErr w:type="spellStart"/>
      <w:r w:rsidRPr="003A39A6">
        <w:rPr>
          <w:lang w:eastAsia="zh-CN"/>
        </w:rPr>
        <w:t>Hodalić</w:t>
      </w:r>
      <w:proofErr w:type="spellEnd"/>
      <w:r w:rsidRPr="003A39A6">
        <w:rPr>
          <w:lang w:eastAsia="zh-CN"/>
        </w:rPr>
        <w:t xml:space="preserve">, </w:t>
      </w:r>
      <w:proofErr w:type="spellStart"/>
      <w:r w:rsidRPr="003A39A6">
        <w:rPr>
          <w:lang w:eastAsia="zh-CN"/>
        </w:rPr>
        <w:t>dipl.ing.šum</w:t>
      </w:r>
      <w:proofErr w:type="spellEnd"/>
      <w:r w:rsidRPr="003A39A6">
        <w:rPr>
          <w:lang w:eastAsia="zh-CN"/>
        </w:rPr>
        <w:t>., mob.: 099 602 5725.</w:t>
      </w:r>
    </w:p>
    <w:p w14:paraId="173D2F79" w14:textId="215305CF" w:rsidR="001B7C12" w:rsidRPr="003A39A6" w:rsidRDefault="001B7C12" w:rsidP="00F25EB0">
      <w:pPr>
        <w:spacing w:after="0"/>
        <w:rPr>
          <w:lang w:eastAsia="zh-CN"/>
        </w:rPr>
      </w:pPr>
    </w:p>
    <w:p w14:paraId="0912894E" w14:textId="7C68C6D6" w:rsidR="001B7C12" w:rsidRPr="003A39A6" w:rsidRDefault="001B7C12" w:rsidP="00F25EB0">
      <w:pPr>
        <w:spacing w:after="0"/>
        <w:rPr>
          <w:lang w:eastAsia="zh-CN"/>
        </w:rPr>
      </w:pPr>
      <w:r w:rsidRPr="003A39A6">
        <w:rPr>
          <w:lang w:eastAsia="zh-CN"/>
        </w:rPr>
        <w:t xml:space="preserve">U šumariji je osnovana jedna jedinica za gašenje požara koja broj 24 člana. Jedinicu za gašenje požara aktivira Upravitelj šumarije Davor </w:t>
      </w:r>
      <w:proofErr w:type="spellStart"/>
      <w:r w:rsidRPr="003A39A6">
        <w:rPr>
          <w:lang w:eastAsia="zh-CN"/>
        </w:rPr>
        <w:t>Poslončec</w:t>
      </w:r>
      <w:proofErr w:type="spellEnd"/>
      <w:r w:rsidRPr="003A39A6">
        <w:rPr>
          <w:lang w:eastAsia="zh-CN"/>
        </w:rPr>
        <w:t xml:space="preserve"> 049 371 499, 098 455 925 ili po njemu ovlašteni zaposlenik. </w:t>
      </w:r>
    </w:p>
    <w:p w14:paraId="5AA10676" w14:textId="6E81CD7B" w:rsidR="001B7C12" w:rsidRPr="003A39A6" w:rsidRDefault="001B7C12" w:rsidP="00F25EB0">
      <w:pPr>
        <w:spacing w:after="0"/>
        <w:rPr>
          <w:lang w:eastAsia="zh-CN"/>
        </w:rPr>
      </w:pPr>
    </w:p>
    <w:p w14:paraId="04B4E81D" w14:textId="54DC06CB" w:rsidR="001B7C12" w:rsidRPr="003A39A6" w:rsidRDefault="001B7C12" w:rsidP="003829C8">
      <w:pPr>
        <w:spacing w:after="0"/>
        <w:rPr>
          <w:szCs w:val="24"/>
          <w:lang w:eastAsia="zh-CN"/>
        </w:rPr>
      </w:pPr>
      <w:r w:rsidRPr="003A39A6">
        <w:rPr>
          <w:szCs w:val="24"/>
          <w:lang w:eastAsia="zh-CN"/>
        </w:rPr>
        <w:t xml:space="preserve">Jedinica je </w:t>
      </w:r>
      <w:proofErr w:type="spellStart"/>
      <w:r w:rsidRPr="003A39A6">
        <w:rPr>
          <w:szCs w:val="24"/>
          <w:lang w:eastAsia="zh-CN"/>
        </w:rPr>
        <w:t>opremljenja</w:t>
      </w:r>
      <w:proofErr w:type="spellEnd"/>
      <w:r w:rsidRPr="003A39A6">
        <w:rPr>
          <w:szCs w:val="24"/>
          <w:lang w:eastAsia="zh-CN"/>
        </w:rPr>
        <w:t xml:space="preserve"> vozilima, potrebnim alatom i opremom:</w:t>
      </w:r>
    </w:p>
    <w:p w14:paraId="17FD740A" w14:textId="2F723A6D" w:rsidR="001B7C12" w:rsidRPr="003A39A6" w:rsidRDefault="003829C8" w:rsidP="003829C8">
      <w:pPr>
        <w:pStyle w:val="Odlomakpopisa"/>
        <w:numPr>
          <w:ilvl w:val="0"/>
          <w:numId w:val="10"/>
        </w:numPr>
        <w:spacing w:after="0"/>
        <w:jc w:val="both"/>
        <w:rPr>
          <w:sz w:val="24"/>
          <w:szCs w:val="24"/>
          <w:lang w:eastAsia="zh-CN"/>
        </w:rPr>
      </w:pPr>
      <w:r w:rsidRPr="003A39A6">
        <w:rPr>
          <w:sz w:val="24"/>
          <w:szCs w:val="24"/>
          <w:lang w:eastAsia="zh-CN"/>
        </w:rPr>
        <w:t xml:space="preserve">za </w:t>
      </w:r>
      <w:proofErr w:type="spellStart"/>
      <w:r w:rsidRPr="003A39A6">
        <w:rPr>
          <w:sz w:val="24"/>
          <w:szCs w:val="24"/>
          <w:lang w:eastAsia="zh-CN"/>
        </w:rPr>
        <w:t>sječu</w:t>
      </w:r>
      <w:proofErr w:type="spellEnd"/>
      <w:r w:rsidRPr="003A39A6">
        <w:rPr>
          <w:sz w:val="24"/>
          <w:szCs w:val="24"/>
          <w:lang w:eastAsia="zh-CN"/>
        </w:rPr>
        <w:t xml:space="preserve"> </w:t>
      </w:r>
      <w:proofErr w:type="spellStart"/>
      <w:r w:rsidRPr="003A39A6">
        <w:rPr>
          <w:sz w:val="24"/>
          <w:szCs w:val="24"/>
          <w:lang w:eastAsia="zh-CN"/>
        </w:rPr>
        <w:t>stabla</w:t>
      </w:r>
      <w:proofErr w:type="spellEnd"/>
      <w:r w:rsidRPr="003A39A6">
        <w:rPr>
          <w:sz w:val="24"/>
          <w:szCs w:val="24"/>
          <w:lang w:eastAsia="zh-CN"/>
        </w:rPr>
        <w:t xml:space="preserve"> i izradu </w:t>
      </w:r>
      <w:proofErr w:type="spellStart"/>
      <w:r w:rsidRPr="003A39A6">
        <w:rPr>
          <w:sz w:val="24"/>
          <w:szCs w:val="24"/>
          <w:lang w:eastAsia="zh-CN"/>
        </w:rPr>
        <w:t>izvanrednih</w:t>
      </w:r>
      <w:proofErr w:type="spellEnd"/>
      <w:r w:rsidRPr="003A39A6">
        <w:rPr>
          <w:sz w:val="24"/>
          <w:szCs w:val="24"/>
          <w:lang w:eastAsia="zh-CN"/>
        </w:rPr>
        <w:t xml:space="preserve"> </w:t>
      </w:r>
      <w:proofErr w:type="spellStart"/>
      <w:r w:rsidRPr="003A39A6">
        <w:rPr>
          <w:sz w:val="24"/>
          <w:szCs w:val="24"/>
          <w:lang w:eastAsia="zh-CN"/>
        </w:rPr>
        <w:t>protupožarnih</w:t>
      </w:r>
      <w:proofErr w:type="spellEnd"/>
      <w:r w:rsidRPr="003A39A6">
        <w:rPr>
          <w:sz w:val="24"/>
          <w:szCs w:val="24"/>
          <w:lang w:eastAsia="zh-CN"/>
        </w:rPr>
        <w:t xml:space="preserve"> </w:t>
      </w:r>
      <w:proofErr w:type="spellStart"/>
      <w:r w:rsidRPr="003A39A6">
        <w:rPr>
          <w:sz w:val="24"/>
          <w:szCs w:val="24"/>
          <w:lang w:eastAsia="zh-CN"/>
        </w:rPr>
        <w:t>prosjeka</w:t>
      </w:r>
      <w:proofErr w:type="spellEnd"/>
      <w:r w:rsidRPr="003A39A6">
        <w:rPr>
          <w:sz w:val="24"/>
          <w:szCs w:val="24"/>
          <w:lang w:eastAsia="zh-CN"/>
        </w:rPr>
        <w:t xml:space="preserve"> radi </w:t>
      </w:r>
      <w:proofErr w:type="spellStart"/>
      <w:r w:rsidRPr="003A39A6">
        <w:rPr>
          <w:sz w:val="24"/>
          <w:szCs w:val="24"/>
          <w:lang w:eastAsia="zh-CN"/>
        </w:rPr>
        <w:t>zaustavljanja</w:t>
      </w:r>
      <w:proofErr w:type="spellEnd"/>
      <w:r w:rsidRPr="003A39A6">
        <w:rPr>
          <w:sz w:val="24"/>
          <w:szCs w:val="24"/>
          <w:lang w:eastAsia="zh-CN"/>
        </w:rPr>
        <w:t xml:space="preserve"> </w:t>
      </w:r>
      <w:proofErr w:type="spellStart"/>
      <w:r w:rsidRPr="003A39A6">
        <w:rPr>
          <w:sz w:val="24"/>
          <w:szCs w:val="24"/>
          <w:lang w:eastAsia="zh-CN"/>
        </w:rPr>
        <w:t>daljeg</w:t>
      </w:r>
      <w:proofErr w:type="spellEnd"/>
      <w:r w:rsidRPr="003A39A6">
        <w:rPr>
          <w:sz w:val="24"/>
          <w:szCs w:val="24"/>
          <w:lang w:eastAsia="zh-CN"/>
        </w:rPr>
        <w:t xml:space="preserve"> širenja požara,</w:t>
      </w:r>
    </w:p>
    <w:p w14:paraId="7CECBC2D" w14:textId="6113055B" w:rsidR="003829C8" w:rsidRDefault="003829C8" w:rsidP="003829C8">
      <w:pPr>
        <w:pStyle w:val="Odlomakpopisa"/>
        <w:numPr>
          <w:ilvl w:val="0"/>
          <w:numId w:val="10"/>
        </w:numPr>
        <w:spacing w:after="0"/>
        <w:jc w:val="both"/>
        <w:rPr>
          <w:sz w:val="24"/>
          <w:szCs w:val="24"/>
          <w:lang w:eastAsia="zh-CN"/>
        </w:rPr>
      </w:pPr>
      <w:proofErr w:type="spellStart"/>
      <w:r w:rsidRPr="003A39A6">
        <w:rPr>
          <w:sz w:val="24"/>
          <w:szCs w:val="24"/>
          <w:lang w:eastAsia="zh-CN"/>
        </w:rPr>
        <w:t>alatom</w:t>
      </w:r>
      <w:proofErr w:type="spellEnd"/>
      <w:r w:rsidRPr="003A39A6">
        <w:rPr>
          <w:sz w:val="24"/>
          <w:szCs w:val="24"/>
          <w:lang w:eastAsia="zh-CN"/>
        </w:rPr>
        <w:t xml:space="preserve"> za </w:t>
      </w:r>
      <w:proofErr w:type="spellStart"/>
      <w:r w:rsidRPr="003A39A6">
        <w:rPr>
          <w:sz w:val="24"/>
          <w:szCs w:val="24"/>
          <w:lang w:eastAsia="zh-CN"/>
        </w:rPr>
        <w:t>gašenje</w:t>
      </w:r>
      <w:proofErr w:type="spellEnd"/>
      <w:r w:rsidRPr="003A39A6">
        <w:rPr>
          <w:sz w:val="24"/>
          <w:szCs w:val="24"/>
          <w:lang w:eastAsia="zh-CN"/>
        </w:rPr>
        <w:t xml:space="preserve"> (</w:t>
      </w:r>
      <w:proofErr w:type="spellStart"/>
      <w:r w:rsidRPr="003A39A6">
        <w:rPr>
          <w:sz w:val="24"/>
          <w:szCs w:val="24"/>
          <w:lang w:eastAsia="zh-CN"/>
        </w:rPr>
        <w:t>čelične</w:t>
      </w:r>
      <w:proofErr w:type="spellEnd"/>
      <w:r w:rsidRPr="003A39A6">
        <w:rPr>
          <w:sz w:val="24"/>
          <w:szCs w:val="24"/>
          <w:lang w:eastAsia="zh-CN"/>
        </w:rPr>
        <w:t xml:space="preserve"> </w:t>
      </w:r>
      <w:proofErr w:type="spellStart"/>
      <w:r w:rsidRPr="003A39A6">
        <w:rPr>
          <w:sz w:val="24"/>
          <w:szCs w:val="24"/>
          <w:lang w:eastAsia="zh-CN"/>
        </w:rPr>
        <w:t>metle</w:t>
      </w:r>
      <w:proofErr w:type="spellEnd"/>
      <w:r w:rsidRPr="003A39A6">
        <w:rPr>
          <w:sz w:val="24"/>
          <w:szCs w:val="24"/>
          <w:lang w:eastAsia="zh-CN"/>
        </w:rPr>
        <w:t xml:space="preserve">, </w:t>
      </w:r>
      <w:proofErr w:type="spellStart"/>
      <w:r w:rsidRPr="003A39A6">
        <w:rPr>
          <w:sz w:val="24"/>
          <w:szCs w:val="24"/>
          <w:lang w:eastAsia="zh-CN"/>
        </w:rPr>
        <w:t>naprtnjače</w:t>
      </w:r>
      <w:proofErr w:type="spellEnd"/>
      <w:r w:rsidRPr="003A39A6">
        <w:rPr>
          <w:sz w:val="24"/>
          <w:szCs w:val="24"/>
          <w:lang w:eastAsia="zh-CN"/>
        </w:rPr>
        <w:t xml:space="preserve"> za vodu, </w:t>
      </w:r>
      <w:proofErr w:type="spellStart"/>
      <w:r w:rsidRPr="003A39A6">
        <w:rPr>
          <w:sz w:val="24"/>
          <w:szCs w:val="24"/>
          <w:lang w:eastAsia="zh-CN"/>
        </w:rPr>
        <w:t>lopate</w:t>
      </w:r>
      <w:proofErr w:type="spellEnd"/>
      <w:r w:rsidRPr="003A39A6">
        <w:rPr>
          <w:sz w:val="24"/>
          <w:szCs w:val="24"/>
          <w:lang w:eastAsia="zh-CN"/>
        </w:rPr>
        <w:t xml:space="preserve">, </w:t>
      </w:r>
      <w:proofErr w:type="spellStart"/>
      <w:r w:rsidRPr="003A39A6">
        <w:rPr>
          <w:sz w:val="24"/>
          <w:szCs w:val="24"/>
          <w:lang w:eastAsia="zh-CN"/>
        </w:rPr>
        <w:t>grablje</w:t>
      </w:r>
      <w:proofErr w:type="spellEnd"/>
      <w:r w:rsidRPr="003A39A6">
        <w:rPr>
          <w:sz w:val="24"/>
          <w:szCs w:val="24"/>
          <w:lang w:eastAsia="zh-CN"/>
        </w:rPr>
        <w:t xml:space="preserve">, </w:t>
      </w:r>
      <w:proofErr w:type="spellStart"/>
      <w:r w:rsidRPr="003A39A6">
        <w:rPr>
          <w:sz w:val="24"/>
          <w:szCs w:val="24"/>
          <w:lang w:eastAsia="zh-CN"/>
        </w:rPr>
        <w:t>sjekire</w:t>
      </w:r>
      <w:proofErr w:type="spellEnd"/>
      <w:r w:rsidRPr="003A39A6">
        <w:rPr>
          <w:sz w:val="24"/>
          <w:szCs w:val="24"/>
          <w:lang w:eastAsia="zh-CN"/>
        </w:rPr>
        <w:t xml:space="preserve">, </w:t>
      </w:r>
      <w:proofErr w:type="spellStart"/>
      <w:r w:rsidRPr="003A39A6">
        <w:rPr>
          <w:sz w:val="24"/>
          <w:szCs w:val="24"/>
          <w:lang w:eastAsia="zh-CN"/>
        </w:rPr>
        <w:t>kopače</w:t>
      </w:r>
      <w:proofErr w:type="spellEnd"/>
      <w:r w:rsidRPr="003A39A6">
        <w:rPr>
          <w:sz w:val="24"/>
          <w:szCs w:val="24"/>
          <w:lang w:eastAsia="zh-CN"/>
        </w:rPr>
        <w:t xml:space="preserve"> i </w:t>
      </w:r>
      <w:proofErr w:type="spellStart"/>
      <w:r w:rsidRPr="003A39A6">
        <w:rPr>
          <w:sz w:val="24"/>
          <w:szCs w:val="24"/>
          <w:lang w:eastAsia="zh-CN"/>
        </w:rPr>
        <w:t>motorne</w:t>
      </w:r>
      <w:proofErr w:type="spellEnd"/>
      <w:r w:rsidRPr="003A39A6">
        <w:rPr>
          <w:sz w:val="24"/>
          <w:szCs w:val="24"/>
          <w:lang w:eastAsia="zh-CN"/>
        </w:rPr>
        <w:t xml:space="preserve"> pile) te </w:t>
      </w:r>
      <w:proofErr w:type="spellStart"/>
      <w:r w:rsidRPr="003A39A6">
        <w:rPr>
          <w:sz w:val="24"/>
          <w:szCs w:val="24"/>
          <w:lang w:eastAsia="zh-CN"/>
        </w:rPr>
        <w:t>džepnim</w:t>
      </w:r>
      <w:proofErr w:type="spellEnd"/>
      <w:r w:rsidRPr="003A39A6">
        <w:rPr>
          <w:sz w:val="24"/>
          <w:szCs w:val="24"/>
          <w:lang w:eastAsia="zh-CN"/>
        </w:rPr>
        <w:t xml:space="preserve"> </w:t>
      </w:r>
      <w:proofErr w:type="spellStart"/>
      <w:r w:rsidRPr="003A39A6">
        <w:rPr>
          <w:sz w:val="24"/>
          <w:szCs w:val="24"/>
          <w:lang w:eastAsia="zh-CN"/>
        </w:rPr>
        <w:t>baterijama</w:t>
      </w:r>
      <w:proofErr w:type="spellEnd"/>
      <w:r w:rsidRPr="003A39A6">
        <w:rPr>
          <w:sz w:val="24"/>
          <w:szCs w:val="24"/>
          <w:lang w:eastAsia="zh-CN"/>
        </w:rPr>
        <w:t xml:space="preserve"> – </w:t>
      </w:r>
      <w:proofErr w:type="spellStart"/>
      <w:r w:rsidRPr="003A39A6">
        <w:rPr>
          <w:sz w:val="24"/>
          <w:szCs w:val="24"/>
          <w:lang w:eastAsia="zh-CN"/>
        </w:rPr>
        <w:t>alat</w:t>
      </w:r>
      <w:proofErr w:type="spellEnd"/>
      <w:r w:rsidRPr="003A39A6">
        <w:rPr>
          <w:sz w:val="24"/>
          <w:szCs w:val="24"/>
          <w:lang w:eastAsia="zh-CN"/>
        </w:rPr>
        <w:t xml:space="preserve"> se nalazi u </w:t>
      </w:r>
      <w:proofErr w:type="spellStart"/>
      <w:r w:rsidRPr="003A39A6">
        <w:rPr>
          <w:sz w:val="24"/>
          <w:szCs w:val="24"/>
          <w:lang w:eastAsia="zh-CN"/>
        </w:rPr>
        <w:t>zgradi</w:t>
      </w:r>
      <w:proofErr w:type="spellEnd"/>
      <w:r w:rsidRPr="003A39A6">
        <w:rPr>
          <w:sz w:val="24"/>
          <w:szCs w:val="24"/>
          <w:lang w:eastAsia="zh-CN"/>
        </w:rPr>
        <w:t xml:space="preserve"> Šumarije </w:t>
      </w:r>
      <w:proofErr w:type="spellStart"/>
      <w:r w:rsidRPr="003A39A6">
        <w:rPr>
          <w:sz w:val="24"/>
          <w:szCs w:val="24"/>
          <w:lang w:eastAsia="zh-CN"/>
        </w:rPr>
        <w:t>Krapina</w:t>
      </w:r>
      <w:proofErr w:type="spellEnd"/>
      <w:r w:rsidRPr="003A39A6">
        <w:rPr>
          <w:sz w:val="24"/>
          <w:szCs w:val="24"/>
          <w:lang w:eastAsia="zh-CN"/>
        </w:rPr>
        <w:t xml:space="preserve">. </w:t>
      </w:r>
    </w:p>
    <w:p w14:paraId="31C16C52" w14:textId="77777777" w:rsidR="006A3521" w:rsidRPr="006A3521" w:rsidRDefault="006A3521" w:rsidP="00AE0D79">
      <w:pPr>
        <w:pStyle w:val="Odlomakpopisa"/>
        <w:spacing w:after="0"/>
        <w:jc w:val="both"/>
        <w:rPr>
          <w:sz w:val="24"/>
          <w:szCs w:val="24"/>
          <w:lang w:eastAsia="zh-CN"/>
        </w:rPr>
      </w:pPr>
    </w:p>
    <w:p w14:paraId="7F4D5F0E" w14:textId="22841389" w:rsidR="003829C8" w:rsidRPr="003A39A6" w:rsidRDefault="003A39A6" w:rsidP="003A39A6">
      <w:pPr>
        <w:pStyle w:val="Opisslike"/>
        <w:spacing w:line="240" w:lineRule="auto"/>
        <w:jc w:val="center"/>
        <w:rPr>
          <w:szCs w:val="24"/>
          <w:lang w:eastAsia="zh-CN"/>
        </w:rPr>
      </w:pPr>
      <w:bookmarkStart w:id="125" w:name="_Toc120001389"/>
      <w:r w:rsidRPr="003A39A6">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12</w:t>
      </w:r>
      <w:r w:rsidR="000346D4">
        <w:rPr>
          <w:noProof/>
        </w:rPr>
        <w:fldChar w:fldCharType="end"/>
      </w:r>
      <w:r w:rsidRPr="003A39A6">
        <w:t xml:space="preserve">: </w:t>
      </w:r>
      <w:proofErr w:type="spellStart"/>
      <w:r w:rsidRPr="003A39A6">
        <w:t>Prika</w:t>
      </w:r>
      <w:proofErr w:type="spellEnd"/>
      <w:r w:rsidRPr="003A39A6">
        <w:t xml:space="preserve"> stupnja opasnosti od šumskog požara</w:t>
      </w:r>
      <w:bookmarkEnd w:id="125"/>
    </w:p>
    <w:tbl>
      <w:tblPr>
        <w:tblStyle w:val="Reetkatablice"/>
        <w:tblW w:w="0" w:type="auto"/>
        <w:tblLook w:val="04A0" w:firstRow="1" w:lastRow="0" w:firstColumn="1" w:lastColumn="0" w:noHBand="0" w:noVBand="1"/>
      </w:tblPr>
      <w:tblGrid>
        <w:gridCol w:w="1299"/>
        <w:gridCol w:w="1294"/>
        <w:gridCol w:w="1293"/>
        <w:gridCol w:w="1293"/>
        <w:gridCol w:w="1293"/>
        <w:gridCol w:w="1294"/>
        <w:gridCol w:w="1294"/>
      </w:tblGrid>
      <w:tr w:rsidR="0055270C" w:rsidRPr="003A39A6" w14:paraId="35948E65" w14:textId="77777777" w:rsidTr="003829C8">
        <w:tc>
          <w:tcPr>
            <w:tcW w:w="1299" w:type="dxa"/>
            <w:vMerge w:val="restart"/>
            <w:vAlign w:val="center"/>
          </w:tcPr>
          <w:p w14:paraId="713F8C33" w14:textId="6E79656B" w:rsidR="0055270C" w:rsidRPr="003A39A6" w:rsidRDefault="0055270C" w:rsidP="003A39A6">
            <w:pPr>
              <w:spacing w:after="0" w:line="240" w:lineRule="auto"/>
              <w:jc w:val="center"/>
              <w:rPr>
                <w:rFonts w:cstheme="minorHAnsi"/>
                <w:b/>
                <w:bCs/>
                <w:sz w:val="20"/>
                <w:szCs w:val="20"/>
                <w:lang w:eastAsia="zh-CN"/>
              </w:rPr>
            </w:pPr>
            <w:r w:rsidRPr="003A39A6">
              <w:rPr>
                <w:rFonts w:cstheme="minorHAnsi"/>
                <w:b/>
                <w:bCs/>
                <w:sz w:val="20"/>
                <w:szCs w:val="20"/>
                <w:lang w:eastAsia="zh-CN"/>
              </w:rPr>
              <w:t>Gospodarska jedinica</w:t>
            </w:r>
          </w:p>
        </w:tc>
        <w:tc>
          <w:tcPr>
            <w:tcW w:w="1294" w:type="dxa"/>
            <w:vMerge w:val="restart"/>
            <w:vAlign w:val="center"/>
          </w:tcPr>
          <w:p w14:paraId="2DF26229" w14:textId="4C0D2EBD" w:rsidR="0055270C" w:rsidRPr="003A39A6" w:rsidRDefault="0055270C" w:rsidP="003A39A6">
            <w:pPr>
              <w:spacing w:after="0" w:line="240" w:lineRule="auto"/>
              <w:jc w:val="center"/>
              <w:rPr>
                <w:rFonts w:cstheme="minorHAnsi"/>
                <w:b/>
                <w:bCs/>
                <w:sz w:val="20"/>
                <w:szCs w:val="20"/>
                <w:lang w:eastAsia="zh-CN"/>
              </w:rPr>
            </w:pPr>
            <w:r w:rsidRPr="003A39A6">
              <w:rPr>
                <w:rFonts w:cstheme="minorHAnsi"/>
                <w:b/>
                <w:bCs/>
                <w:sz w:val="20"/>
                <w:szCs w:val="20"/>
                <w:lang w:eastAsia="zh-CN"/>
              </w:rPr>
              <w:t>Odjel/odsjek</w:t>
            </w:r>
          </w:p>
        </w:tc>
        <w:tc>
          <w:tcPr>
            <w:tcW w:w="5173" w:type="dxa"/>
            <w:gridSpan w:val="4"/>
            <w:vAlign w:val="center"/>
          </w:tcPr>
          <w:p w14:paraId="24EFB605" w14:textId="639B0793" w:rsidR="0055270C" w:rsidRPr="003A39A6" w:rsidRDefault="0055270C" w:rsidP="003A39A6">
            <w:pPr>
              <w:spacing w:after="0" w:line="240" w:lineRule="auto"/>
              <w:jc w:val="center"/>
              <w:rPr>
                <w:rFonts w:cstheme="minorHAnsi"/>
                <w:b/>
                <w:bCs/>
                <w:sz w:val="20"/>
                <w:szCs w:val="20"/>
                <w:lang w:eastAsia="zh-CN"/>
              </w:rPr>
            </w:pPr>
            <w:r w:rsidRPr="003A39A6">
              <w:rPr>
                <w:rFonts w:cstheme="minorHAnsi"/>
                <w:b/>
                <w:bCs/>
                <w:sz w:val="20"/>
                <w:szCs w:val="20"/>
                <w:lang w:eastAsia="zh-CN"/>
              </w:rPr>
              <w:t>Stupanj opasnosti (ha)</w:t>
            </w:r>
          </w:p>
        </w:tc>
        <w:tc>
          <w:tcPr>
            <w:tcW w:w="1294" w:type="dxa"/>
            <w:vMerge w:val="restart"/>
            <w:vAlign w:val="center"/>
          </w:tcPr>
          <w:p w14:paraId="1B26ABAB" w14:textId="7908A392" w:rsidR="0055270C" w:rsidRPr="003A39A6" w:rsidRDefault="0055270C" w:rsidP="003A39A6">
            <w:pPr>
              <w:spacing w:after="0" w:line="240" w:lineRule="auto"/>
              <w:jc w:val="center"/>
              <w:rPr>
                <w:rFonts w:cstheme="minorHAnsi"/>
                <w:b/>
                <w:bCs/>
                <w:sz w:val="20"/>
                <w:szCs w:val="20"/>
                <w:lang w:eastAsia="zh-CN"/>
              </w:rPr>
            </w:pPr>
            <w:r w:rsidRPr="003A39A6">
              <w:rPr>
                <w:rFonts w:cstheme="minorHAnsi"/>
                <w:b/>
                <w:bCs/>
                <w:sz w:val="20"/>
                <w:szCs w:val="20"/>
                <w:lang w:eastAsia="zh-CN"/>
              </w:rPr>
              <w:t>Ukupno: ha</w:t>
            </w:r>
          </w:p>
        </w:tc>
      </w:tr>
      <w:tr w:rsidR="0055270C" w:rsidRPr="003A39A6" w14:paraId="0DE9F5A5" w14:textId="77777777" w:rsidTr="003829C8">
        <w:tc>
          <w:tcPr>
            <w:tcW w:w="1299" w:type="dxa"/>
            <w:vMerge/>
            <w:vAlign w:val="center"/>
          </w:tcPr>
          <w:p w14:paraId="1F279947" w14:textId="77777777" w:rsidR="0055270C" w:rsidRPr="003A39A6" w:rsidRDefault="0055270C" w:rsidP="003A39A6">
            <w:pPr>
              <w:spacing w:after="0" w:line="240" w:lineRule="auto"/>
              <w:jc w:val="center"/>
              <w:rPr>
                <w:rFonts w:cstheme="minorHAnsi"/>
                <w:sz w:val="20"/>
                <w:szCs w:val="20"/>
                <w:lang w:eastAsia="zh-CN"/>
              </w:rPr>
            </w:pPr>
          </w:p>
        </w:tc>
        <w:tc>
          <w:tcPr>
            <w:tcW w:w="1294" w:type="dxa"/>
            <w:vMerge/>
            <w:vAlign w:val="center"/>
          </w:tcPr>
          <w:p w14:paraId="4D2FF170" w14:textId="77777777" w:rsidR="0055270C" w:rsidRPr="003A39A6" w:rsidRDefault="0055270C" w:rsidP="003A39A6">
            <w:pPr>
              <w:spacing w:after="0" w:line="240" w:lineRule="auto"/>
              <w:jc w:val="center"/>
              <w:rPr>
                <w:rFonts w:cstheme="minorHAnsi"/>
                <w:sz w:val="20"/>
                <w:szCs w:val="20"/>
                <w:lang w:eastAsia="zh-CN"/>
              </w:rPr>
            </w:pPr>
          </w:p>
        </w:tc>
        <w:tc>
          <w:tcPr>
            <w:tcW w:w="1293" w:type="dxa"/>
            <w:vAlign w:val="center"/>
          </w:tcPr>
          <w:p w14:paraId="434E3BD1" w14:textId="5B77FFD0" w:rsidR="0055270C" w:rsidRPr="003A39A6" w:rsidRDefault="0055270C" w:rsidP="003A39A6">
            <w:pPr>
              <w:spacing w:after="0" w:line="240" w:lineRule="auto"/>
              <w:jc w:val="center"/>
              <w:rPr>
                <w:rFonts w:cstheme="minorHAnsi"/>
                <w:sz w:val="20"/>
                <w:szCs w:val="20"/>
                <w:lang w:eastAsia="zh-CN"/>
              </w:rPr>
            </w:pPr>
            <w:r w:rsidRPr="003A39A6">
              <w:rPr>
                <w:rFonts w:cstheme="minorHAnsi"/>
                <w:sz w:val="20"/>
                <w:szCs w:val="20"/>
                <w:lang w:eastAsia="zh-CN"/>
              </w:rPr>
              <w:t>I</w:t>
            </w:r>
          </w:p>
        </w:tc>
        <w:tc>
          <w:tcPr>
            <w:tcW w:w="1293" w:type="dxa"/>
            <w:vAlign w:val="center"/>
          </w:tcPr>
          <w:p w14:paraId="2B598A82" w14:textId="2F9F6312" w:rsidR="0055270C" w:rsidRPr="003A39A6" w:rsidRDefault="0055270C" w:rsidP="003A39A6">
            <w:pPr>
              <w:spacing w:after="0" w:line="240" w:lineRule="auto"/>
              <w:jc w:val="center"/>
              <w:rPr>
                <w:rFonts w:cstheme="minorHAnsi"/>
                <w:sz w:val="20"/>
                <w:szCs w:val="20"/>
                <w:lang w:eastAsia="zh-CN"/>
              </w:rPr>
            </w:pPr>
            <w:r w:rsidRPr="003A39A6">
              <w:rPr>
                <w:rFonts w:cstheme="minorHAnsi"/>
                <w:sz w:val="20"/>
                <w:szCs w:val="20"/>
                <w:lang w:eastAsia="zh-CN"/>
              </w:rPr>
              <w:t>II</w:t>
            </w:r>
          </w:p>
        </w:tc>
        <w:tc>
          <w:tcPr>
            <w:tcW w:w="1293" w:type="dxa"/>
            <w:vAlign w:val="center"/>
          </w:tcPr>
          <w:p w14:paraId="25235EF1" w14:textId="5C63D7B7" w:rsidR="0055270C" w:rsidRPr="003A39A6" w:rsidRDefault="0055270C" w:rsidP="003A39A6">
            <w:pPr>
              <w:spacing w:after="0" w:line="240" w:lineRule="auto"/>
              <w:jc w:val="center"/>
              <w:rPr>
                <w:rFonts w:cstheme="minorHAnsi"/>
                <w:sz w:val="20"/>
                <w:szCs w:val="20"/>
                <w:lang w:eastAsia="zh-CN"/>
              </w:rPr>
            </w:pPr>
            <w:r w:rsidRPr="003A39A6">
              <w:rPr>
                <w:rFonts w:cstheme="minorHAnsi"/>
                <w:sz w:val="20"/>
                <w:szCs w:val="20"/>
                <w:lang w:eastAsia="zh-CN"/>
              </w:rPr>
              <w:t>III</w:t>
            </w:r>
          </w:p>
        </w:tc>
        <w:tc>
          <w:tcPr>
            <w:tcW w:w="1294" w:type="dxa"/>
            <w:vAlign w:val="center"/>
          </w:tcPr>
          <w:p w14:paraId="58FE027D" w14:textId="1BC77DC4" w:rsidR="0055270C" w:rsidRPr="003A39A6" w:rsidRDefault="0055270C" w:rsidP="003A39A6">
            <w:pPr>
              <w:spacing w:after="0" w:line="240" w:lineRule="auto"/>
              <w:jc w:val="center"/>
              <w:rPr>
                <w:rFonts w:cstheme="minorHAnsi"/>
                <w:sz w:val="20"/>
                <w:szCs w:val="20"/>
                <w:lang w:eastAsia="zh-CN"/>
              </w:rPr>
            </w:pPr>
            <w:r w:rsidRPr="003A39A6">
              <w:rPr>
                <w:rFonts w:cstheme="minorHAnsi"/>
                <w:sz w:val="20"/>
                <w:szCs w:val="20"/>
                <w:lang w:eastAsia="zh-CN"/>
              </w:rPr>
              <w:t>IV</w:t>
            </w:r>
          </w:p>
        </w:tc>
        <w:tc>
          <w:tcPr>
            <w:tcW w:w="1294" w:type="dxa"/>
            <w:vMerge/>
            <w:vAlign w:val="center"/>
          </w:tcPr>
          <w:p w14:paraId="23B2656E" w14:textId="77777777" w:rsidR="0055270C" w:rsidRPr="003A39A6" w:rsidRDefault="0055270C" w:rsidP="003A39A6">
            <w:pPr>
              <w:spacing w:after="0" w:line="240" w:lineRule="auto"/>
              <w:jc w:val="center"/>
              <w:rPr>
                <w:rFonts w:cstheme="minorHAnsi"/>
                <w:sz w:val="20"/>
                <w:szCs w:val="20"/>
                <w:lang w:eastAsia="zh-CN"/>
              </w:rPr>
            </w:pPr>
          </w:p>
        </w:tc>
      </w:tr>
      <w:tr w:rsidR="003A39A6" w:rsidRPr="003A39A6" w14:paraId="0FC24B05" w14:textId="77777777" w:rsidTr="003829C8">
        <w:tc>
          <w:tcPr>
            <w:tcW w:w="1299" w:type="dxa"/>
            <w:vMerge w:val="restart"/>
            <w:vAlign w:val="center"/>
          </w:tcPr>
          <w:p w14:paraId="60230046" w14:textId="7777777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 xml:space="preserve">G.J. </w:t>
            </w:r>
            <w:proofErr w:type="spellStart"/>
            <w:r w:rsidRPr="003A39A6">
              <w:rPr>
                <w:rFonts w:cstheme="minorHAnsi"/>
                <w:sz w:val="20"/>
                <w:szCs w:val="20"/>
                <w:lang w:eastAsia="zh-CN"/>
              </w:rPr>
              <w:t>Strahinjčica</w:t>
            </w:r>
            <w:proofErr w:type="spellEnd"/>
            <w:r w:rsidRPr="003A39A6">
              <w:rPr>
                <w:rFonts w:cstheme="minorHAnsi"/>
                <w:sz w:val="20"/>
                <w:szCs w:val="20"/>
                <w:lang w:eastAsia="zh-CN"/>
              </w:rPr>
              <w:t xml:space="preserve"> Trnovec </w:t>
            </w:r>
          </w:p>
          <w:p w14:paraId="714ED92C" w14:textId="7777777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(2012. – 2021.)</w:t>
            </w:r>
          </w:p>
          <w:p w14:paraId="638175C2" w14:textId="49A3BDA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šume u vlasništvu države</w:t>
            </w:r>
          </w:p>
        </w:tc>
        <w:tc>
          <w:tcPr>
            <w:tcW w:w="1294" w:type="dxa"/>
            <w:vAlign w:val="center"/>
          </w:tcPr>
          <w:p w14:paraId="788F83DE" w14:textId="66E2FCC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19b</w:t>
            </w:r>
          </w:p>
        </w:tc>
        <w:tc>
          <w:tcPr>
            <w:tcW w:w="1293" w:type="dxa"/>
            <w:vAlign w:val="center"/>
          </w:tcPr>
          <w:p w14:paraId="34C2C72C" w14:textId="7D5C7826"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F5FAFA3" w14:textId="67249ED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04E1D317" w14:textId="739EEDD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1,48</w:t>
            </w:r>
          </w:p>
        </w:tc>
        <w:tc>
          <w:tcPr>
            <w:tcW w:w="1294" w:type="dxa"/>
            <w:vAlign w:val="center"/>
          </w:tcPr>
          <w:p w14:paraId="666BC8C8" w14:textId="6F6E305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Merge w:val="restart"/>
            <w:vAlign w:val="center"/>
          </w:tcPr>
          <w:p w14:paraId="5002A009"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2B788AA7" w14:textId="77777777" w:rsidTr="003829C8">
        <w:tc>
          <w:tcPr>
            <w:tcW w:w="1299" w:type="dxa"/>
            <w:vMerge/>
            <w:vAlign w:val="center"/>
          </w:tcPr>
          <w:p w14:paraId="2BC4B8D0"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34F2CDAB" w14:textId="6DDA8EEF"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19d</w:t>
            </w:r>
          </w:p>
        </w:tc>
        <w:tc>
          <w:tcPr>
            <w:tcW w:w="1293" w:type="dxa"/>
            <w:vAlign w:val="center"/>
          </w:tcPr>
          <w:p w14:paraId="61C8E53F" w14:textId="5F7A3B9F"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730F90B4" w14:textId="02ED831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372F3C08" w14:textId="5FCA046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5,95</w:t>
            </w:r>
          </w:p>
        </w:tc>
        <w:tc>
          <w:tcPr>
            <w:tcW w:w="1294" w:type="dxa"/>
            <w:vAlign w:val="center"/>
          </w:tcPr>
          <w:p w14:paraId="2A1ED573" w14:textId="6D5EF872"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Merge/>
            <w:vAlign w:val="center"/>
          </w:tcPr>
          <w:p w14:paraId="7BEF6EBF"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33ABDED5" w14:textId="77777777" w:rsidTr="003829C8">
        <w:tc>
          <w:tcPr>
            <w:tcW w:w="1299" w:type="dxa"/>
            <w:vMerge/>
            <w:vAlign w:val="center"/>
          </w:tcPr>
          <w:p w14:paraId="4A6BE67C"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2875F745" w14:textId="184339A3"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19e</w:t>
            </w:r>
          </w:p>
        </w:tc>
        <w:tc>
          <w:tcPr>
            <w:tcW w:w="1293" w:type="dxa"/>
            <w:vAlign w:val="center"/>
          </w:tcPr>
          <w:p w14:paraId="509BCBD6" w14:textId="6F4E194D"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03E7AC4F" w14:textId="6CCA773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69CA04D3" w14:textId="31133F26"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1,02</w:t>
            </w:r>
          </w:p>
        </w:tc>
        <w:tc>
          <w:tcPr>
            <w:tcW w:w="1294" w:type="dxa"/>
            <w:vAlign w:val="center"/>
          </w:tcPr>
          <w:p w14:paraId="0628005A" w14:textId="6FB77DB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Merge/>
            <w:vAlign w:val="center"/>
          </w:tcPr>
          <w:p w14:paraId="47A22D2C"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59760724" w14:textId="77777777" w:rsidTr="003829C8">
        <w:tc>
          <w:tcPr>
            <w:tcW w:w="1299" w:type="dxa"/>
            <w:vMerge/>
            <w:vAlign w:val="center"/>
          </w:tcPr>
          <w:p w14:paraId="63904FCB"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3252045A" w14:textId="1E0B8EA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19f</w:t>
            </w:r>
          </w:p>
        </w:tc>
        <w:tc>
          <w:tcPr>
            <w:tcW w:w="1293" w:type="dxa"/>
            <w:vAlign w:val="center"/>
          </w:tcPr>
          <w:p w14:paraId="0F7DAFDD" w14:textId="222D974F"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63D0697B" w14:textId="2E4CA133"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4D6B765D" w14:textId="511D36BF"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2EA8B018" w14:textId="3AF4F78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7,38</w:t>
            </w:r>
          </w:p>
        </w:tc>
        <w:tc>
          <w:tcPr>
            <w:tcW w:w="1294" w:type="dxa"/>
            <w:vMerge/>
            <w:vAlign w:val="center"/>
          </w:tcPr>
          <w:p w14:paraId="18784830"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522FD5A3" w14:textId="77777777" w:rsidTr="003829C8">
        <w:tc>
          <w:tcPr>
            <w:tcW w:w="1299" w:type="dxa"/>
            <w:vMerge/>
            <w:vAlign w:val="center"/>
          </w:tcPr>
          <w:p w14:paraId="1FFCE8A4"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44759905" w14:textId="2250A5D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19g</w:t>
            </w:r>
          </w:p>
        </w:tc>
        <w:tc>
          <w:tcPr>
            <w:tcW w:w="1293" w:type="dxa"/>
            <w:vAlign w:val="center"/>
          </w:tcPr>
          <w:p w14:paraId="6E7C2C8E" w14:textId="4A1280C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CC63853" w14:textId="4CD0E3B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4B6BA1FE" w14:textId="68CA1B0B"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7B325EF1" w14:textId="1888106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2,48</w:t>
            </w:r>
          </w:p>
        </w:tc>
        <w:tc>
          <w:tcPr>
            <w:tcW w:w="1294" w:type="dxa"/>
            <w:vMerge/>
            <w:vAlign w:val="center"/>
          </w:tcPr>
          <w:p w14:paraId="5671434D"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17E81CDD" w14:textId="77777777" w:rsidTr="003829C8">
        <w:tc>
          <w:tcPr>
            <w:tcW w:w="1299" w:type="dxa"/>
            <w:vMerge/>
            <w:vAlign w:val="center"/>
          </w:tcPr>
          <w:p w14:paraId="1023A0F0"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41E1DF0B" w14:textId="222B608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19h</w:t>
            </w:r>
          </w:p>
        </w:tc>
        <w:tc>
          <w:tcPr>
            <w:tcW w:w="1293" w:type="dxa"/>
            <w:vAlign w:val="center"/>
          </w:tcPr>
          <w:p w14:paraId="11368A42" w14:textId="42E2116D"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7462B09C" w14:textId="04BBBFB1"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091E3814" w14:textId="2C7C7726"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6759FDDA" w14:textId="6389D04B"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5,9</w:t>
            </w:r>
          </w:p>
        </w:tc>
        <w:tc>
          <w:tcPr>
            <w:tcW w:w="1294" w:type="dxa"/>
            <w:vMerge/>
            <w:vAlign w:val="center"/>
          </w:tcPr>
          <w:p w14:paraId="026C82F2"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29FE2E65" w14:textId="77777777" w:rsidTr="003829C8">
        <w:tc>
          <w:tcPr>
            <w:tcW w:w="1299" w:type="dxa"/>
            <w:vMerge/>
            <w:vAlign w:val="center"/>
          </w:tcPr>
          <w:p w14:paraId="1D3FF8E4"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3A3C11BA" w14:textId="6B90076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19i</w:t>
            </w:r>
          </w:p>
        </w:tc>
        <w:tc>
          <w:tcPr>
            <w:tcW w:w="1293" w:type="dxa"/>
            <w:vAlign w:val="center"/>
          </w:tcPr>
          <w:p w14:paraId="2D80F0AD" w14:textId="75C36DF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469DEA19" w14:textId="31B59A3B"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332AA556" w14:textId="3DF3B3D6"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0615AF6F" w14:textId="3216C1B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3,71</w:t>
            </w:r>
          </w:p>
        </w:tc>
        <w:tc>
          <w:tcPr>
            <w:tcW w:w="1294" w:type="dxa"/>
            <w:vMerge/>
            <w:vAlign w:val="center"/>
          </w:tcPr>
          <w:p w14:paraId="08F7EAFA"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10D9E290" w14:textId="77777777" w:rsidTr="003829C8">
        <w:tc>
          <w:tcPr>
            <w:tcW w:w="1299" w:type="dxa"/>
            <w:vMerge/>
            <w:vAlign w:val="center"/>
          </w:tcPr>
          <w:p w14:paraId="1746ADAA"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0D81057D" w14:textId="7623314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19j</w:t>
            </w:r>
          </w:p>
        </w:tc>
        <w:tc>
          <w:tcPr>
            <w:tcW w:w="1293" w:type="dxa"/>
            <w:vAlign w:val="center"/>
          </w:tcPr>
          <w:p w14:paraId="29BC3EC3" w14:textId="655EA81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35C09B14" w14:textId="1EEA945D"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390A18BF" w14:textId="4946FA13"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53641FFE" w14:textId="3B5AE7EA"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3,17</w:t>
            </w:r>
          </w:p>
        </w:tc>
        <w:tc>
          <w:tcPr>
            <w:tcW w:w="1294" w:type="dxa"/>
            <w:vMerge/>
            <w:vAlign w:val="center"/>
          </w:tcPr>
          <w:p w14:paraId="432C2D7D"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00506600" w14:textId="77777777" w:rsidTr="003829C8">
        <w:tc>
          <w:tcPr>
            <w:tcW w:w="1299" w:type="dxa"/>
            <w:vMerge/>
            <w:vAlign w:val="center"/>
          </w:tcPr>
          <w:p w14:paraId="11D5731A"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44AD562E" w14:textId="1FFB7892"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19n</w:t>
            </w:r>
          </w:p>
        </w:tc>
        <w:tc>
          <w:tcPr>
            <w:tcW w:w="1293" w:type="dxa"/>
            <w:vAlign w:val="center"/>
          </w:tcPr>
          <w:p w14:paraId="48D00338" w14:textId="7B639B3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6F185362" w14:textId="284A7FD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1343C0DA" w14:textId="42F482D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294A348D" w14:textId="21BBFCEA"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5,05</w:t>
            </w:r>
          </w:p>
        </w:tc>
        <w:tc>
          <w:tcPr>
            <w:tcW w:w="1294" w:type="dxa"/>
            <w:vMerge/>
            <w:vAlign w:val="center"/>
          </w:tcPr>
          <w:p w14:paraId="1ECED865"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490F0576" w14:textId="77777777" w:rsidTr="003829C8">
        <w:tc>
          <w:tcPr>
            <w:tcW w:w="1299" w:type="dxa"/>
            <w:vMerge/>
            <w:vAlign w:val="center"/>
          </w:tcPr>
          <w:p w14:paraId="2765B02B"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032434DF" w14:textId="702C92C3"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19o</w:t>
            </w:r>
          </w:p>
        </w:tc>
        <w:tc>
          <w:tcPr>
            <w:tcW w:w="1293" w:type="dxa"/>
            <w:vAlign w:val="center"/>
          </w:tcPr>
          <w:p w14:paraId="1F0D094F" w14:textId="3746D93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22ADB51" w14:textId="4D171C9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12C8512" w14:textId="394D61E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33F9EACB" w14:textId="286765F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2,07</w:t>
            </w:r>
          </w:p>
        </w:tc>
        <w:tc>
          <w:tcPr>
            <w:tcW w:w="1294" w:type="dxa"/>
            <w:vMerge/>
            <w:vAlign w:val="center"/>
          </w:tcPr>
          <w:p w14:paraId="15B12CC4"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0CC72677" w14:textId="77777777" w:rsidTr="003829C8">
        <w:tc>
          <w:tcPr>
            <w:tcW w:w="1299" w:type="dxa"/>
            <w:vMerge/>
            <w:vAlign w:val="center"/>
          </w:tcPr>
          <w:p w14:paraId="60516ACA"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2E7AA8F1" w14:textId="269B49CA"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19p</w:t>
            </w:r>
          </w:p>
        </w:tc>
        <w:tc>
          <w:tcPr>
            <w:tcW w:w="1293" w:type="dxa"/>
            <w:vAlign w:val="center"/>
          </w:tcPr>
          <w:p w14:paraId="32AFEC0F" w14:textId="1244740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1FFD25E" w14:textId="0AB0C39F"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6E362E99" w14:textId="68B2B4C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2FA6843E" w14:textId="1F671D6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2,87</w:t>
            </w:r>
          </w:p>
        </w:tc>
        <w:tc>
          <w:tcPr>
            <w:tcW w:w="1294" w:type="dxa"/>
            <w:vMerge/>
            <w:vAlign w:val="center"/>
          </w:tcPr>
          <w:p w14:paraId="222BFE4A"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54127CA4" w14:textId="77777777" w:rsidTr="003829C8">
        <w:tc>
          <w:tcPr>
            <w:tcW w:w="1299" w:type="dxa"/>
            <w:vMerge/>
            <w:vAlign w:val="center"/>
          </w:tcPr>
          <w:p w14:paraId="4F1B64F1"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68FC56DA" w14:textId="6821D06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20a</w:t>
            </w:r>
          </w:p>
        </w:tc>
        <w:tc>
          <w:tcPr>
            <w:tcW w:w="1293" w:type="dxa"/>
            <w:vAlign w:val="center"/>
          </w:tcPr>
          <w:p w14:paraId="339CD937" w14:textId="0AB6871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345DBAA" w14:textId="3A4D5A6B"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4A08C394" w14:textId="2ACE6E3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4D43CECB" w14:textId="4ADABCC6"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1,43</w:t>
            </w:r>
          </w:p>
        </w:tc>
        <w:tc>
          <w:tcPr>
            <w:tcW w:w="1294" w:type="dxa"/>
            <w:vMerge/>
            <w:vAlign w:val="center"/>
          </w:tcPr>
          <w:p w14:paraId="3D612D45"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237C5D1E" w14:textId="77777777" w:rsidTr="003829C8">
        <w:tc>
          <w:tcPr>
            <w:tcW w:w="1299" w:type="dxa"/>
            <w:vMerge/>
            <w:vAlign w:val="center"/>
          </w:tcPr>
          <w:p w14:paraId="644491D8"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359BE562" w14:textId="6AF5DF5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20b</w:t>
            </w:r>
          </w:p>
        </w:tc>
        <w:tc>
          <w:tcPr>
            <w:tcW w:w="1293" w:type="dxa"/>
            <w:vAlign w:val="center"/>
          </w:tcPr>
          <w:p w14:paraId="38BBB93E" w14:textId="176A0302"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14BE54CB" w14:textId="4492826D"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64C7BE58" w14:textId="6640969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3,72</w:t>
            </w:r>
          </w:p>
        </w:tc>
        <w:tc>
          <w:tcPr>
            <w:tcW w:w="1294" w:type="dxa"/>
            <w:vAlign w:val="center"/>
          </w:tcPr>
          <w:p w14:paraId="5DDE2490" w14:textId="07695A3D"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Merge/>
            <w:vAlign w:val="center"/>
          </w:tcPr>
          <w:p w14:paraId="2E2D860D"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72C932D8" w14:textId="77777777" w:rsidTr="003829C8">
        <w:tc>
          <w:tcPr>
            <w:tcW w:w="1299" w:type="dxa"/>
            <w:vMerge/>
            <w:vAlign w:val="center"/>
          </w:tcPr>
          <w:p w14:paraId="750D0ACE" w14:textId="77777777" w:rsidR="003A39A6" w:rsidRPr="003A39A6" w:rsidRDefault="003A39A6" w:rsidP="003A39A6">
            <w:pPr>
              <w:spacing w:after="0" w:line="240" w:lineRule="auto"/>
              <w:jc w:val="center"/>
              <w:rPr>
                <w:rFonts w:cstheme="minorHAnsi"/>
                <w:sz w:val="20"/>
                <w:szCs w:val="20"/>
                <w:lang w:eastAsia="zh-CN"/>
              </w:rPr>
            </w:pPr>
          </w:p>
        </w:tc>
        <w:tc>
          <w:tcPr>
            <w:tcW w:w="1294" w:type="dxa"/>
            <w:vAlign w:val="center"/>
          </w:tcPr>
          <w:p w14:paraId="106488E9" w14:textId="7351571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20c</w:t>
            </w:r>
          </w:p>
        </w:tc>
        <w:tc>
          <w:tcPr>
            <w:tcW w:w="1293" w:type="dxa"/>
            <w:vAlign w:val="center"/>
          </w:tcPr>
          <w:p w14:paraId="7BE500B9" w14:textId="5902224A"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1B59AE3F" w14:textId="43A27B5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A7E763C" w14:textId="4C68179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408AC359" w14:textId="48F202F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5,52</w:t>
            </w:r>
          </w:p>
        </w:tc>
        <w:tc>
          <w:tcPr>
            <w:tcW w:w="1294" w:type="dxa"/>
            <w:vMerge/>
            <w:vAlign w:val="center"/>
          </w:tcPr>
          <w:p w14:paraId="26750839"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03201A7D" w14:textId="77777777" w:rsidTr="003829C8">
        <w:tc>
          <w:tcPr>
            <w:tcW w:w="1299" w:type="dxa"/>
            <w:vMerge/>
            <w:vAlign w:val="center"/>
          </w:tcPr>
          <w:p w14:paraId="5E82E3F8"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5E708AE4" w14:textId="6B6812A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20d</w:t>
            </w:r>
          </w:p>
        </w:tc>
        <w:tc>
          <w:tcPr>
            <w:tcW w:w="1293" w:type="dxa"/>
            <w:vAlign w:val="center"/>
          </w:tcPr>
          <w:p w14:paraId="1E8D38F4" w14:textId="41EA646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ACEA03D" w14:textId="4B62C073"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3E61575" w14:textId="5B52765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3,95</w:t>
            </w:r>
          </w:p>
        </w:tc>
        <w:tc>
          <w:tcPr>
            <w:tcW w:w="1294" w:type="dxa"/>
            <w:vAlign w:val="center"/>
          </w:tcPr>
          <w:p w14:paraId="3CD2066A" w14:textId="37B4496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Merge/>
            <w:vAlign w:val="center"/>
          </w:tcPr>
          <w:p w14:paraId="604CF356"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7DFC34C6" w14:textId="77777777" w:rsidTr="003829C8">
        <w:tc>
          <w:tcPr>
            <w:tcW w:w="1299" w:type="dxa"/>
            <w:vMerge/>
            <w:vAlign w:val="center"/>
          </w:tcPr>
          <w:p w14:paraId="01A4E4A3"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2DE3EFAD" w14:textId="7458FF76"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20e</w:t>
            </w:r>
          </w:p>
        </w:tc>
        <w:tc>
          <w:tcPr>
            <w:tcW w:w="1293" w:type="dxa"/>
            <w:vAlign w:val="center"/>
          </w:tcPr>
          <w:p w14:paraId="1C6E7BA3" w14:textId="581B608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589E0F6" w14:textId="267DE1AF"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5881D2A" w14:textId="7D4892B3"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3,02</w:t>
            </w:r>
          </w:p>
        </w:tc>
        <w:tc>
          <w:tcPr>
            <w:tcW w:w="1294" w:type="dxa"/>
            <w:vAlign w:val="center"/>
          </w:tcPr>
          <w:p w14:paraId="71D3A3AE" w14:textId="1455B95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Merge/>
            <w:vAlign w:val="center"/>
          </w:tcPr>
          <w:p w14:paraId="5F3B38BB"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7E34807D" w14:textId="77777777" w:rsidTr="003829C8">
        <w:tc>
          <w:tcPr>
            <w:tcW w:w="1299" w:type="dxa"/>
            <w:vMerge/>
            <w:vAlign w:val="center"/>
          </w:tcPr>
          <w:p w14:paraId="4F817DC6"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35C2F9DC" w14:textId="5BE034D1"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20f</w:t>
            </w:r>
          </w:p>
        </w:tc>
        <w:tc>
          <w:tcPr>
            <w:tcW w:w="1293" w:type="dxa"/>
            <w:vAlign w:val="center"/>
          </w:tcPr>
          <w:p w14:paraId="13F83A1A" w14:textId="2D52ADA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34D9AE5E" w14:textId="4647AB4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1E032B76" w14:textId="505DD83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7AA70323" w14:textId="0861B53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11,15</w:t>
            </w:r>
          </w:p>
        </w:tc>
        <w:tc>
          <w:tcPr>
            <w:tcW w:w="1294" w:type="dxa"/>
            <w:vMerge/>
            <w:vAlign w:val="center"/>
          </w:tcPr>
          <w:p w14:paraId="74305B89"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0957F0C1" w14:textId="77777777" w:rsidTr="003829C8">
        <w:tc>
          <w:tcPr>
            <w:tcW w:w="1299" w:type="dxa"/>
            <w:vMerge/>
            <w:vAlign w:val="center"/>
          </w:tcPr>
          <w:p w14:paraId="3F324700"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06DAB421" w14:textId="43D30A6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20g</w:t>
            </w:r>
          </w:p>
        </w:tc>
        <w:tc>
          <w:tcPr>
            <w:tcW w:w="1293" w:type="dxa"/>
            <w:vAlign w:val="center"/>
          </w:tcPr>
          <w:p w14:paraId="0F3D0366" w14:textId="57DBAEC3"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32B81661" w14:textId="46818453"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B3F552A" w14:textId="20205A9F"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4,89</w:t>
            </w:r>
          </w:p>
        </w:tc>
        <w:tc>
          <w:tcPr>
            <w:tcW w:w="1294" w:type="dxa"/>
            <w:vAlign w:val="center"/>
          </w:tcPr>
          <w:p w14:paraId="27B30281" w14:textId="16068CD6"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Merge/>
            <w:vAlign w:val="center"/>
          </w:tcPr>
          <w:p w14:paraId="1973C4F7"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5DA88217" w14:textId="77777777" w:rsidTr="003829C8">
        <w:tc>
          <w:tcPr>
            <w:tcW w:w="1299" w:type="dxa"/>
            <w:vMerge/>
            <w:vAlign w:val="center"/>
          </w:tcPr>
          <w:p w14:paraId="0DBBD85C"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7A67F665" w14:textId="5556A04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21a</w:t>
            </w:r>
          </w:p>
        </w:tc>
        <w:tc>
          <w:tcPr>
            <w:tcW w:w="1293" w:type="dxa"/>
            <w:vAlign w:val="center"/>
          </w:tcPr>
          <w:p w14:paraId="01646AA5" w14:textId="21CC4E4D"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045BE96D" w14:textId="71BE4854"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516B7E4" w14:textId="3B3D9AF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63997B21" w14:textId="6654820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4,56</w:t>
            </w:r>
          </w:p>
        </w:tc>
        <w:tc>
          <w:tcPr>
            <w:tcW w:w="1294" w:type="dxa"/>
            <w:vMerge/>
            <w:vAlign w:val="center"/>
          </w:tcPr>
          <w:p w14:paraId="12157EA7"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05BB3AA5" w14:textId="77777777" w:rsidTr="003829C8">
        <w:tc>
          <w:tcPr>
            <w:tcW w:w="1299" w:type="dxa"/>
            <w:vMerge/>
            <w:vAlign w:val="center"/>
          </w:tcPr>
          <w:p w14:paraId="249399C1"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4D7E3C15" w14:textId="35162FA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21b</w:t>
            </w:r>
          </w:p>
        </w:tc>
        <w:tc>
          <w:tcPr>
            <w:tcW w:w="1293" w:type="dxa"/>
            <w:vAlign w:val="center"/>
          </w:tcPr>
          <w:p w14:paraId="7ED3C997" w14:textId="40EAFEF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1DE9AF80" w14:textId="2BE9B91A"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8FE8EE7" w14:textId="456DCFEA"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48BCFFBF" w14:textId="7159837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5,12</w:t>
            </w:r>
          </w:p>
        </w:tc>
        <w:tc>
          <w:tcPr>
            <w:tcW w:w="1294" w:type="dxa"/>
            <w:vMerge/>
            <w:vAlign w:val="center"/>
          </w:tcPr>
          <w:p w14:paraId="15AC1556"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5CEB1142" w14:textId="77777777" w:rsidTr="003829C8">
        <w:tc>
          <w:tcPr>
            <w:tcW w:w="1299" w:type="dxa"/>
            <w:vMerge/>
            <w:vAlign w:val="center"/>
          </w:tcPr>
          <w:p w14:paraId="7AC57A78"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04F84615" w14:textId="2174AC0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21c</w:t>
            </w:r>
          </w:p>
        </w:tc>
        <w:tc>
          <w:tcPr>
            <w:tcW w:w="1293" w:type="dxa"/>
            <w:vAlign w:val="center"/>
          </w:tcPr>
          <w:p w14:paraId="43A54A1A" w14:textId="039687F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3718A34F" w14:textId="406ED437"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473DDBB3" w14:textId="20CE1EF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2B223F3D" w14:textId="12156B16"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w:t>
            </w:r>
          </w:p>
        </w:tc>
        <w:tc>
          <w:tcPr>
            <w:tcW w:w="1294" w:type="dxa"/>
            <w:vMerge/>
            <w:vAlign w:val="center"/>
          </w:tcPr>
          <w:p w14:paraId="5BE0DF80"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22DC6692" w14:textId="77777777" w:rsidTr="003829C8">
        <w:tc>
          <w:tcPr>
            <w:tcW w:w="1299" w:type="dxa"/>
            <w:vMerge/>
            <w:vAlign w:val="center"/>
          </w:tcPr>
          <w:p w14:paraId="4101F010"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02635C8D" w14:textId="3E8DA21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21d</w:t>
            </w:r>
          </w:p>
        </w:tc>
        <w:tc>
          <w:tcPr>
            <w:tcW w:w="1293" w:type="dxa"/>
            <w:vAlign w:val="center"/>
          </w:tcPr>
          <w:p w14:paraId="38E22C52" w14:textId="5C0D417F"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7CB07E1" w14:textId="76D01D8A"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2FA1529" w14:textId="1E86FD91"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6F0A983D" w14:textId="3BCFA9E1"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5,58</w:t>
            </w:r>
          </w:p>
        </w:tc>
        <w:tc>
          <w:tcPr>
            <w:tcW w:w="1294" w:type="dxa"/>
            <w:vMerge/>
            <w:vAlign w:val="center"/>
          </w:tcPr>
          <w:p w14:paraId="047F4DE8"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5095F6E0" w14:textId="77777777" w:rsidTr="003829C8">
        <w:tc>
          <w:tcPr>
            <w:tcW w:w="1299" w:type="dxa"/>
            <w:vMerge/>
            <w:vAlign w:val="center"/>
          </w:tcPr>
          <w:p w14:paraId="7C57A5BC"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497E0E10" w14:textId="7F971D14"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21e</w:t>
            </w:r>
          </w:p>
        </w:tc>
        <w:tc>
          <w:tcPr>
            <w:tcW w:w="1293" w:type="dxa"/>
            <w:vAlign w:val="center"/>
          </w:tcPr>
          <w:p w14:paraId="03EE63E4" w14:textId="7714A012"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6B7AE0C4" w14:textId="290A35FD"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640DAF38" w14:textId="6A944381"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2,08</w:t>
            </w:r>
          </w:p>
        </w:tc>
        <w:tc>
          <w:tcPr>
            <w:tcW w:w="1294" w:type="dxa"/>
            <w:vAlign w:val="center"/>
          </w:tcPr>
          <w:p w14:paraId="7C07E676" w14:textId="7C2E447E"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Merge/>
            <w:vAlign w:val="center"/>
          </w:tcPr>
          <w:p w14:paraId="56212504"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22003D75" w14:textId="77777777" w:rsidTr="003829C8">
        <w:tc>
          <w:tcPr>
            <w:tcW w:w="1299" w:type="dxa"/>
            <w:vMerge/>
            <w:vAlign w:val="center"/>
          </w:tcPr>
          <w:p w14:paraId="242CC2D9"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643BBFA5" w14:textId="475862D6"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21f</w:t>
            </w:r>
          </w:p>
        </w:tc>
        <w:tc>
          <w:tcPr>
            <w:tcW w:w="1293" w:type="dxa"/>
            <w:vAlign w:val="center"/>
          </w:tcPr>
          <w:p w14:paraId="6333FB59" w14:textId="6D4DCCD2"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C3E8070" w14:textId="07C5F252"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64D2333C" w14:textId="3BBA659D"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6F0469DF" w14:textId="192022C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6,65</w:t>
            </w:r>
          </w:p>
        </w:tc>
        <w:tc>
          <w:tcPr>
            <w:tcW w:w="1294" w:type="dxa"/>
            <w:vMerge/>
            <w:vAlign w:val="center"/>
          </w:tcPr>
          <w:p w14:paraId="175E917E"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01873E86" w14:textId="77777777" w:rsidTr="003829C8">
        <w:tc>
          <w:tcPr>
            <w:tcW w:w="1299" w:type="dxa"/>
            <w:vMerge/>
            <w:vAlign w:val="center"/>
          </w:tcPr>
          <w:p w14:paraId="7E426B32"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5517581F" w14:textId="3E877234"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21g</w:t>
            </w:r>
          </w:p>
        </w:tc>
        <w:tc>
          <w:tcPr>
            <w:tcW w:w="1293" w:type="dxa"/>
            <w:vAlign w:val="center"/>
          </w:tcPr>
          <w:p w14:paraId="7B9C79F2" w14:textId="5CB77EE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3CFF2D34" w14:textId="4FEDEB3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475FA23" w14:textId="78D90BE0"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5D09C6D0" w14:textId="3A81ABBB"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15</w:t>
            </w:r>
          </w:p>
        </w:tc>
        <w:tc>
          <w:tcPr>
            <w:tcW w:w="1294" w:type="dxa"/>
            <w:vMerge/>
            <w:vAlign w:val="center"/>
          </w:tcPr>
          <w:p w14:paraId="5B1CF8F2"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72425500" w14:textId="77777777" w:rsidTr="003829C8">
        <w:tc>
          <w:tcPr>
            <w:tcW w:w="1299" w:type="dxa"/>
            <w:vMerge/>
            <w:vAlign w:val="center"/>
          </w:tcPr>
          <w:p w14:paraId="3C764FA8"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21DAA39F" w14:textId="08D159F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21h</w:t>
            </w:r>
          </w:p>
        </w:tc>
        <w:tc>
          <w:tcPr>
            <w:tcW w:w="1293" w:type="dxa"/>
            <w:vAlign w:val="center"/>
          </w:tcPr>
          <w:p w14:paraId="5BC3C38E" w14:textId="068C9CC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003212A7" w14:textId="7566468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1C025202" w14:textId="3120EA6C"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2,18</w:t>
            </w:r>
          </w:p>
        </w:tc>
        <w:tc>
          <w:tcPr>
            <w:tcW w:w="1294" w:type="dxa"/>
            <w:vAlign w:val="center"/>
          </w:tcPr>
          <w:p w14:paraId="2010D931" w14:textId="3A94DEA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Merge/>
            <w:vAlign w:val="center"/>
          </w:tcPr>
          <w:p w14:paraId="4168F315" w14:textId="77777777" w:rsidR="003A39A6" w:rsidRPr="003A39A6" w:rsidRDefault="003A39A6" w:rsidP="003A39A6">
            <w:pPr>
              <w:spacing w:after="0" w:line="240" w:lineRule="auto"/>
              <w:jc w:val="center"/>
              <w:rPr>
                <w:rFonts w:cstheme="minorHAnsi"/>
                <w:sz w:val="20"/>
                <w:szCs w:val="20"/>
                <w:lang w:eastAsia="zh-CN"/>
              </w:rPr>
            </w:pPr>
          </w:p>
        </w:tc>
      </w:tr>
      <w:tr w:rsidR="003A39A6" w:rsidRPr="003A39A6" w14:paraId="025674D2" w14:textId="77777777" w:rsidTr="003829C8">
        <w:tc>
          <w:tcPr>
            <w:tcW w:w="1299" w:type="dxa"/>
            <w:vMerge/>
            <w:vAlign w:val="center"/>
          </w:tcPr>
          <w:p w14:paraId="75C3E22C" w14:textId="77777777" w:rsidR="003A39A6" w:rsidRPr="003A39A6" w:rsidRDefault="003A39A6" w:rsidP="003A39A6">
            <w:pPr>
              <w:spacing w:after="0" w:line="240" w:lineRule="auto"/>
              <w:rPr>
                <w:rFonts w:cstheme="minorHAnsi"/>
                <w:sz w:val="20"/>
                <w:szCs w:val="20"/>
                <w:lang w:eastAsia="zh-CN"/>
              </w:rPr>
            </w:pPr>
          </w:p>
        </w:tc>
        <w:tc>
          <w:tcPr>
            <w:tcW w:w="1294" w:type="dxa"/>
            <w:vAlign w:val="center"/>
          </w:tcPr>
          <w:p w14:paraId="76C8B7E1" w14:textId="6CD69C7F"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21i</w:t>
            </w:r>
          </w:p>
        </w:tc>
        <w:tc>
          <w:tcPr>
            <w:tcW w:w="1293" w:type="dxa"/>
            <w:vAlign w:val="center"/>
          </w:tcPr>
          <w:p w14:paraId="0D43235C" w14:textId="5B66E929"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63B03432" w14:textId="6FAC4178"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79CF4FB5" w14:textId="39A99A65"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4" w:type="dxa"/>
            <w:vAlign w:val="center"/>
          </w:tcPr>
          <w:p w14:paraId="2131C206" w14:textId="4CC5C082" w:rsidR="003A39A6"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4,79</w:t>
            </w:r>
          </w:p>
        </w:tc>
        <w:tc>
          <w:tcPr>
            <w:tcW w:w="1294" w:type="dxa"/>
            <w:vMerge/>
            <w:vAlign w:val="center"/>
          </w:tcPr>
          <w:p w14:paraId="0CED2FFB" w14:textId="77777777" w:rsidR="003A39A6" w:rsidRPr="003A39A6" w:rsidRDefault="003A39A6" w:rsidP="003A39A6">
            <w:pPr>
              <w:spacing w:after="0" w:line="240" w:lineRule="auto"/>
              <w:jc w:val="center"/>
              <w:rPr>
                <w:rFonts w:cstheme="minorHAnsi"/>
                <w:sz w:val="20"/>
                <w:szCs w:val="20"/>
                <w:lang w:eastAsia="zh-CN"/>
              </w:rPr>
            </w:pPr>
          </w:p>
        </w:tc>
      </w:tr>
      <w:tr w:rsidR="00AC2620" w:rsidRPr="003A39A6" w14:paraId="04F2D5B2" w14:textId="77777777" w:rsidTr="000346D4">
        <w:tc>
          <w:tcPr>
            <w:tcW w:w="2593" w:type="dxa"/>
            <w:gridSpan w:val="2"/>
            <w:vAlign w:val="center"/>
          </w:tcPr>
          <w:p w14:paraId="40504A88" w14:textId="375787C2" w:rsidR="00AC2620" w:rsidRPr="003A39A6" w:rsidRDefault="00AC2620" w:rsidP="003A39A6">
            <w:pPr>
              <w:spacing w:after="0" w:line="240" w:lineRule="auto"/>
              <w:jc w:val="center"/>
              <w:rPr>
                <w:rFonts w:cstheme="minorHAnsi"/>
                <w:sz w:val="20"/>
                <w:szCs w:val="20"/>
                <w:lang w:eastAsia="zh-CN"/>
              </w:rPr>
            </w:pPr>
            <w:r w:rsidRPr="003A39A6">
              <w:rPr>
                <w:rFonts w:cstheme="minorHAnsi"/>
                <w:sz w:val="20"/>
                <w:szCs w:val="20"/>
                <w:lang w:eastAsia="zh-CN"/>
              </w:rPr>
              <w:t>Ukupno:</w:t>
            </w:r>
          </w:p>
        </w:tc>
        <w:tc>
          <w:tcPr>
            <w:tcW w:w="1293" w:type="dxa"/>
            <w:vAlign w:val="center"/>
          </w:tcPr>
          <w:p w14:paraId="63480B56" w14:textId="160BC18F" w:rsidR="00AC2620" w:rsidRPr="003A39A6" w:rsidRDefault="00AC2620"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5DE7CA77" w14:textId="3E587AD3" w:rsidR="00AC2620" w:rsidRPr="003A39A6" w:rsidRDefault="00AC2620" w:rsidP="003A39A6">
            <w:pPr>
              <w:spacing w:after="0" w:line="240" w:lineRule="auto"/>
              <w:jc w:val="center"/>
              <w:rPr>
                <w:rFonts w:cstheme="minorHAnsi"/>
                <w:sz w:val="20"/>
                <w:szCs w:val="20"/>
                <w:lang w:eastAsia="zh-CN"/>
              </w:rPr>
            </w:pPr>
            <w:r w:rsidRPr="003A39A6">
              <w:rPr>
                <w:rFonts w:cstheme="minorHAnsi"/>
                <w:sz w:val="20"/>
                <w:szCs w:val="20"/>
                <w:lang w:eastAsia="zh-CN"/>
              </w:rPr>
              <w:t>0</w:t>
            </w:r>
          </w:p>
        </w:tc>
        <w:tc>
          <w:tcPr>
            <w:tcW w:w="1293" w:type="dxa"/>
            <w:vAlign w:val="center"/>
          </w:tcPr>
          <w:p w14:paraId="204F2A79" w14:textId="7F1A4284" w:rsidR="00AC2620"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28,29</w:t>
            </w:r>
          </w:p>
        </w:tc>
        <w:tc>
          <w:tcPr>
            <w:tcW w:w="1294" w:type="dxa"/>
            <w:vAlign w:val="center"/>
          </w:tcPr>
          <w:p w14:paraId="181D255F" w14:textId="16DEBE48" w:rsidR="00AC2620"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93,43</w:t>
            </w:r>
          </w:p>
        </w:tc>
        <w:tc>
          <w:tcPr>
            <w:tcW w:w="1294" w:type="dxa"/>
            <w:vAlign w:val="center"/>
          </w:tcPr>
          <w:p w14:paraId="312F76F1" w14:textId="37FBC765" w:rsidR="00AC2620" w:rsidRPr="003A39A6" w:rsidRDefault="003A39A6" w:rsidP="003A39A6">
            <w:pPr>
              <w:spacing w:after="0" w:line="240" w:lineRule="auto"/>
              <w:jc w:val="center"/>
              <w:rPr>
                <w:rFonts w:cstheme="minorHAnsi"/>
                <w:sz w:val="20"/>
                <w:szCs w:val="20"/>
                <w:lang w:eastAsia="zh-CN"/>
              </w:rPr>
            </w:pPr>
            <w:r w:rsidRPr="003A39A6">
              <w:rPr>
                <w:rFonts w:cstheme="minorHAnsi"/>
                <w:sz w:val="20"/>
                <w:szCs w:val="20"/>
                <w:lang w:eastAsia="zh-CN"/>
              </w:rPr>
              <w:t>121,72</w:t>
            </w:r>
          </w:p>
        </w:tc>
      </w:tr>
    </w:tbl>
    <w:p w14:paraId="1E94926E" w14:textId="268760CD" w:rsidR="003829C8" w:rsidRPr="003A39A6" w:rsidRDefault="003A39A6" w:rsidP="003A39A6">
      <w:pPr>
        <w:spacing w:after="0" w:line="240" w:lineRule="auto"/>
        <w:jc w:val="center"/>
        <w:rPr>
          <w:sz w:val="20"/>
          <w:szCs w:val="20"/>
          <w:lang w:eastAsia="zh-CN"/>
        </w:rPr>
      </w:pPr>
      <w:r w:rsidRPr="003A39A6">
        <w:rPr>
          <w:sz w:val="20"/>
          <w:szCs w:val="20"/>
          <w:lang w:eastAsia="zh-CN"/>
        </w:rPr>
        <w:t>Izvor: Hrvatske šume – Uprava šuma podružnica Zagreb, 2021.god.</w:t>
      </w:r>
    </w:p>
    <w:p w14:paraId="04C1CB48" w14:textId="77777777" w:rsidR="001A0745" w:rsidRDefault="001A0745" w:rsidP="00F25EB0">
      <w:pPr>
        <w:spacing w:after="0"/>
        <w:rPr>
          <w:highlight w:val="yellow"/>
          <w:lang w:eastAsia="zh-CN"/>
        </w:rPr>
      </w:pPr>
    </w:p>
    <w:p w14:paraId="270C9AE2" w14:textId="4EBDC4C9" w:rsidR="00F25EB0" w:rsidRPr="003A39A6" w:rsidRDefault="00F25EB0" w:rsidP="00F25EB0">
      <w:pPr>
        <w:spacing w:after="0"/>
        <w:rPr>
          <w:rFonts w:cstheme="minorHAnsi"/>
          <w:szCs w:val="24"/>
          <w:shd w:val="clear" w:color="auto" w:fill="FFFFFF"/>
        </w:rPr>
      </w:pPr>
      <w:r w:rsidRPr="003A39A6">
        <w:rPr>
          <w:lang w:eastAsia="zh-CN"/>
        </w:rPr>
        <w:t xml:space="preserve">Prikaz šumskih površina po kategorijama ugroženosti od požara nalazi </w:t>
      </w:r>
      <w:r w:rsidR="003829C8" w:rsidRPr="003A39A6">
        <w:rPr>
          <w:lang w:eastAsia="zh-CN"/>
        </w:rPr>
        <w:t xml:space="preserve">se u grafičkom prilogu ove Procjene. </w:t>
      </w:r>
    </w:p>
    <w:p w14:paraId="299E9E07" w14:textId="77777777" w:rsidR="00F25EB0" w:rsidRPr="00B42ED4" w:rsidRDefault="00F25EB0" w:rsidP="00F25EB0">
      <w:pPr>
        <w:spacing w:after="0"/>
        <w:rPr>
          <w:rFonts w:cstheme="minorHAnsi"/>
          <w:szCs w:val="24"/>
          <w:highlight w:val="yellow"/>
          <w:shd w:val="clear" w:color="auto" w:fill="FFFFFF"/>
        </w:rPr>
      </w:pPr>
    </w:p>
    <w:p w14:paraId="452148C9" w14:textId="77777777" w:rsidR="00F25EB0" w:rsidRPr="001A0745" w:rsidRDefault="00F25EB0" w:rsidP="00F25EB0">
      <w:pPr>
        <w:spacing w:after="120"/>
        <w:rPr>
          <w:lang w:eastAsia="zh-CN"/>
        </w:rPr>
      </w:pPr>
      <w:r w:rsidRPr="001A0745">
        <w:rPr>
          <w:lang w:eastAsia="zh-CN"/>
        </w:rPr>
        <w:t xml:space="preserve">Šume na području Općine ispresijecane su kolskim putovima, šumskim cestama i </w:t>
      </w:r>
      <w:proofErr w:type="spellStart"/>
      <w:r w:rsidRPr="001A0745">
        <w:rPr>
          <w:lang w:eastAsia="zh-CN"/>
        </w:rPr>
        <w:t>vlakama</w:t>
      </w:r>
      <w:proofErr w:type="spellEnd"/>
      <w:r w:rsidRPr="001A0745">
        <w:rPr>
          <w:lang w:eastAsia="zh-CN"/>
        </w:rPr>
        <w:t xml:space="preserve">, lovnim </w:t>
      </w:r>
      <w:proofErr w:type="spellStart"/>
      <w:r w:rsidRPr="001A0745">
        <w:rPr>
          <w:lang w:eastAsia="zh-CN"/>
        </w:rPr>
        <w:t>presjekama</w:t>
      </w:r>
      <w:proofErr w:type="spellEnd"/>
      <w:r w:rsidRPr="001A0745">
        <w:rPr>
          <w:lang w:eastAsia="zh-CN"/>
        </w:rPr>
        <w:t>, vodotocima i šumskim prosjekama pa s obzirom na to nije potrebno izgrađivati nove presjeke već je potrebno postojeće održavati kako bi u slučaju izbijanja požara spriječile širenje požara i omogućile pristup radi gašenja.</w:t>
      </w:r>
    </w:p>
    <w:p w14:paraId="2556B6FF" w14:textId="77777777" w:rsidR="00F25EB0" w:rsidRPr="00294D99" w:rsidRDefault="00F25EB0" w:rsidP="00F25EB0">
      <w:pPr>
        <w:pStyle w:val="Naslov2"/>
        <w:rPr>
          <w:lang w:eastAsia="zh-CN"/>
        </w:rPr>
      </w:pPr>
      <w:bookmarkStart w:id="126" w:name="_Toc39822725"/>
      <w:bookmarkStart w:id="127" w:name="_Toc45007846"/>
      <w:bookmarkStart w:id="128" w:name="_Toc59528187"/>
      <w:bookmarkStart w:id="129" w:name="_Toc120001445"/>
      <w:r w:rsidRPr="00294D99">
        <w:rPr>
          <w:lang w:eastAsia="zh-CN"/>
        </w:rPr>
        <w:t>A.18. PREGLED NASELJA, KVARTOVA, ULICA ILI ZNAČAJNIH GRAĐEVINA KOJI SU NEPRISTUPAČNI ZA PRILAZ VATROGASNIM VOZILIMA</w:t>
      </w:r>
      <w:bookmarkEnd w:id="126"/>
      <w:bookmarkEnd w:id="127"/>
      <w:bookmarkEnd w:id="128"/>
      <w:bookmarkEnd w:id="129"/>
      <w:r w:rsidRPr="00294D99">
        <w:rPr>
          <w:lang w:eastAsia="zh-CN"/>
        </w:rPr>
        <w:t xml:space="preserve"> </w:t>
      </w:r>
    </w:p>
    <w:p w14:paraId="6BA7BD40" w14:textId="77777777" w:rsidR="00F25EB0" w:rsidRPr="00294D99" w:rsidRDefault="00F25EB0" w:rsidP="00F25EB0">
      <w:pPr>
        <w:spacing w:after="0"/>
      </w:pPr>
    </w:p>
    <w:p w14:paraId="1FC8C44A" w14:textId="77777777" w:rsidR="00F25EB0" w:rsidRPr="00294D99" w:rsidRDefault="00F25EB0" w:rsidP="00F25EB0">
      <w:pPr>
        <w:autoSpaceDE w:val="0"/>
        <w:autoSpaceDN w:val="0"/>
        <w:adjustRightInd w:val="0"/>
        <w:spacing w:after="0"/>
        <w:rPr>
          <w:rFonts w:ascii="Calibri" w:hAnsi="Calibri" w:cs="Calibri"/>
          <w:szCs w:val="24"/>
        </w:rPr>
      </w:pPr>
      <w:r w:rsidRPr="00294D99">
        <w:rPr>
          <w:rFonts w:ascii="Calibri" w:hAnsi="Calibri" w:cs="Calibri"/>
          <w:szCs w:val="24"/>
        </w:rPr>
        <w:t>Na području Općine nema posebnih problema u prilazu vatrogasnih vozila građevinskim objektima. Moguće su poteškoće u prilazu za vozila u slučaju požara vanjskog prostora (šume, poljoprivredne površine), do kojeg nema utvrđenih puteva.</w:t>
      </w:r>
    </w:p>
    <w:p w14:paraId="741F0540" w14:textId="77777777" w:rsidR="00F25EB0" w:rsidRPr="00294D99" w:rsidRDefault="00F25EB0" w:rsidP="00F25EB0">
      <w:pPr>
        <w:autoSpaceDE w:val="0"/>
        <w:autoSpaceDN w:val="0"/>
        <w:adjustRightInd w:val="0"/>
        <w:spacing w:after="0"/>
        <w:rPr>
          <w:rFonts w:ascii="Calibri" w:hAnsi="Calibri" w:cs="Calibri"/>
          <w:szCs w:val="24"/>
        </w:rPr>
      </w:pPr>
    </w:p>
    <w:p w14:paraId="65195532" w14:textId="26B37BC1" w:rsidR="00F25EB0" w:rsidRPr="00294D99" w:rsidRDefault="00F25EB0" w:rsidP="00F25EB0">
      <w:r w:rsidRPr="00294D99">
        <w:t>Ustanovljeno je da su mjesta na teritoriju Općine koncipirana na istovjetan način: građevine (stambene) smještene su uz prometnice koje prolaze naseljem ili formiranim ulicama. Gospodarske zgrade su uglavnom u istim dvorišnim prostorima sa stambenim građevinama. Većina opisanih građevina su samostojeće.</w:t>
      </w:r>
    </w:p>
    <w:p w14:paraId="17E63D34" w14:textId="77777777" w:rsidR="00F25EB0" w:rsidRPr="00294D99" w:rsidRDefault="00F25EB0" w:rsidP="00F25EB0">
      <w:r w:rsidRPr="00294D99">
        <w:t>Prema gore opisanom zaključujemo da nema područja gdje građevine nisu dostupne za vatrogasna vozila.</w:t>
      </w:r>
    </w:p>
    <w:p w14:paraId="43F1AEF9" w14:textId="77777777" w:rsidR="005B3CBC" w:rsidRPr="00D0199C" w:rsidRDefault="005B3CBC" w:rsidP="005B3CBC">
      <w:pPr>
        <w:pStyle w:val="Naslov2"/>
        <w:spacing w:before="0"/>
        <w:rPr>
          <w:lang w:eastAsia="zh-CN"/>
        </w:rPr>
      </w:pPr>
      <w:bookmarkStart w:id="130" w:name="_Toc39822726"/>
      <w:bookmarkStart w:id="131" w:name="_Toc45007847"/>
      <w:bookmarkStart w:id="132" w:name="_Toc59528188"/>
      <w:bookmarkStart w:id="133" w:name="_Toc120001446"/>
      <w:r w:rsidRPr="00D0199C">
        <w:rPr>
          <w:lang w:eastAsia="zh-CN"/>
        </w:rPr>
        <w:t>A.19. PREGLED NASELJA, KVARTOVA, ULICA ILI ZNAČAJNIH GRAĐEVINA U KOJIMA NEMA DOVOLJNO SREDSTAVA ZA GAŠENJE POŽARA</w:t>
      </w:r>
      <w:bookmarkEnd w:id="130"/>
      <w:bookmarkEnd w:id="131"/>
      <w:bookmarkEnd w:id="132"/>
      <w:bookmarkEnd w:id="133"/>
    </w:p>
    <w:p w14:paraId="000EE5E7" w14:textId="1C634802" w:rsidR="00F25EB0" w:rsidRPr="00D0199C" w:rsidRDefault="00F25EB0" w:rsidP="005B3CBC">
      <w:pPr>
        <w:spacing w:after="0"/>
      </w:pPr>
    </w:p>
    <w:p w14:paraId="38E00436" w14:textId="77777777" w:rsidR="005B3CBC" w:rsidRPr="00D0199C" w:rsidRDefault="005B3CBC" w:rsidP="005B3CBC">
      <w:pPr>
        <w:rPr>
          <w:rFonts w:cstheme="minorHAnsi"/>
          <w:szCs w:val="24"/>
        </w:rPr>
      </w:pPr>
      <w:r w:rsidRPr="00D0199C">
        <w:rPr>
          <w:rFonts w:cstheme="minorHAnsi"/>
          <w:szCs w:val="24"/>
        </w:rPr>
        <w:t>Postojeća hidrantska mreža Općine je u uporabi, a hidranti su dostupni.</w:t>
      </w:r>
    </w:p>
    <w:p w14:paraId="050E5E91" w14:textId="77777777" w:rsidR="005B3CBC" w:rsidRPr="00D0199C" w:rsidRDefault="005B3CBC" w:rsidP="005B3CBC">
      <w:pPr>
        <w:rPr>
          <w:rFonts w:cstheme="minorHAnsi"/>
          <w:szCs w:val="24"/>
        </w:rPr>
      </w:pPr>
      <w:r w:rsidRPr="00D0199C">
        <w:lastRenderedPageBreak/>
        <w:t>Analizom naselja i obzirom na karakter pravnih osoba i građevina u kojima povremeno ili stalno boravi veći broj osoba može se zaključiti da su postojeća sredstva za gašenje požara (vanjska hidrantska mreža i prijenosni aparati za gašenje požara) dostatna.</w:t>
      </w:r>
    </w:p>
    <w:p w14:paraId="70FDB59A" w14:textId="77777777" w:rsidR="005B3CBC" w:rsidRPr="00C3795F" w:rsidRDefault="005B3CBC" w:rsidP="005B3CBC">
      <w:pPr>
        <w:pStyle w:val="Naslov2"/>
        <w:spacing w:before="0"/>
      </w:pPr>
      <w:bookmarkStart w:id="134" w:name="_Toc39822727"/>
      <w:bookmarkStart w:id="135" w:name="_Toc45007848"/>
      <w:bookmarkStart w:id="136" w:name="_Toc59528189"/>
      <w:bookmarkStart w:id="137" w:name="_Toc120001447"/>
      <w:r w:rsidRPr="00C3795F">
        <w:t>A.20. PREGLED SUSTAVA TELEFONSKIH I RADIO VEZA UPORABLJIVIH U GAŠENJU POŽARA</w:t>
      </w:r>
      <w:bookmarkEnd w:id="134"/>
      <w:bookmarkEnd w:id="135"/>
      <w:bookmarkEnd w:id="136"/>
      <w:bookmarkEnd w:id="137"/>
    </w:p>
    <w:p w14:paraId="27CE280E" w14:textId="2F7F62D1" w:rsidR="005B3CBC" w:rsidRPr="00C3795F" w:rsidRDefault="005B3CBC" w:rsidP="005B3CBC">
      <w:pPr>
        <w:spacing w:after="0"/>
      </w:pPr>
    </w:p>
    <w:p w14:paraId="44FEA924" w14:textId="2BB137D4" w:rsidR="005B3CBC" w:rsidRPr="00C3795F" w:rsidRDefault="00C3795F" w:rsidP="00C3795F">
      <w:pPr>
        <w:rPr>
          <w:szCs w:val="24"/>
        </w:rPr>
      </w:pPr>
      <w:r w:rsidRPr="00C3795F">
        <w:rPr>
          <w:szCs w:val="24"/>
        </w:rPr>
        <w:t>Osnovni sustav upotrebljiv pri dojavi požara i tijeku operacije gašenja čine:</w:t>
      </w:r>
    </w:p>
    <w:p w14:paraId="5269E8CB" w14:textId="69EE83BE" w:rsidR="00C3795F" w:rsidRPr="007934CA" w:rsidRDefault="007934CA" w:rsidP="00ED7227">
      <w:pPr>
        <w:pStyle w:val="Odlomakpopisa"/>
        <w:numPr>
          <w:ilvl w:val="0"/>
          <w:numId w:val="10"/>
        </w:numPr>
        <w:jc w:val="both"/>
        <w:rPr>
          <w:sz w:val="24"/>
          <w:szCs w:val="24"/>
        </w:rPr>
      </w:pPr>
      <w:proofErr w:type="spellStart"/>
      <w:r w:rsidRPr="007934CA">
        <w:rPr>
          <w:sz w:val="24"/>
          <w:szCs w:val="24"/>
        </w:rPr>
        <w:t>Vatro</w:t>
      </w:r>
      <w:r w:rsidR="00C3795F" w:rsidRPr="007934CA">
        <w:rPr>
          <w:sz w:val="24"/>
          <w:szCs w:val="24"/>
        </w:rPr>
        <w:t>gasci</w:t>
      </w:r>
      <w:proofErr w:type="spellEnd"/>
      <w:r w:rsidR="00C3795F" w:rsidRPr="007934CA">
        <w:rPr>
          <w:sz w:val="24"/>
          <w:szCs w:val="24"/>
        </w:rPr>
        <w:t xml:space="preserve"> 193</w:t>
      </w:r>
    </w:p>
    <w:p w14:paraId="7D321F8F" w14:textId="2E6CA1D0" w:rsidR="00C3795F" w:rsidRPr="00C3795F" w:rsidRDefault="00C3795F" w:rsidP="00ED7227">
      <w:pPr>
        <w:pStyle w:val="Odlomakpopisa"/>
        <w:numPr>
          <w:ilvl w:val="0"/>
          <w:numId w:val="10"/>
        </w:numPr>
        <w:jc w:val="both"/>
        <w:rPr>
          <w:sz w:val="24"/>
          <w:szCs w:val="24"/>
        </w:rPr>
      </w:pPr>
      <w:r w:rsidRPr="00C3795F">
        <w:rPr>
          <w:sz w:val="24"/>
          <w:szCs w:val="24"/>
        </w:rPr>
        <w:t>Centar 112</w:t>
      </w:r>
    </w:p>
    <w:p w14:paraId="188871B2" w14:textId="72B156F1" w:rsidR="00C3795F" w:rsidRPr="00C3795F" w:rsidRDefault="00C3795F" w:rsidP="00ED7227">
      <w:pPr>
        <w:pStyle w:val="Odlomakpopisa"/>
        <w:numPr>
          <w:ilvl w:val="0"/>
          <w:numId w:val="10"/>
        </w:numPr>
        <w:jc w:val="both"/>
        <w:rPr>
          <w:sz w:val="24"/>
          <w:szCs w:val="24"/>
        </w:rPr>
      </w:pPr>
      <w:proofErr w:type="spellStart"/>
      <w:r w:rsidRPr="00C3795F">
        <w:rPr>
          <w:sz w:val="24"/>
          <w:szCs w:val="24"/>
        </w:rPr>
        <w:t>Policija</w:t>
      </w:r>
      <w:proofErr w:type="spellEnd"/>
      <w:r w:rsidRPr="00C3795F">
        <w:rPr>
          <w:sz w:val="24"/>
          <w:szCs w:val="24"/>
        </w:rPr>
        <w:t xml:space="preserve"> 192</w:t>
      </w:r>
    </w:p>
    <w:p w14:paraId="186147AD" w14:textId="19F70A56" w:rsidR="00C3795F" w:rsidRPr="00C3795F" w:rsidRDefault="00C3795F" w:rsidP="00ED7227">
      <w:pPr>
        <w:pStyle w:val="Odlomakpopisa"/>
        <w:numPr>
          <w:ilvl w:val="0"/>
          <w:numId w:val="10"/>
        </w:numPr>
        <w:jc w:val="both"/>
        <w:rPr>
          <w:sz w:val="24"/>
          <w:szCs w:val="24"/>
        </w:rPr>
      </w:pPr>
      <w:r w:rsidRPr="00C3795F">
        <w:rPr>
          <w:sz w:val="24"/>
          <w:szCs w:val="24"/>
        </w:rPr>
        <w:t xml:space="preserve">Radio </w:t>
      </w:r>
      <w:proofErr w:type="spellStart"/>
      <w:r w:rsidRPr="00C3795F">
        <w:rPr>
          <w:sz w:val="24"/>
          <w:szCs w:val="24"/>
        </w:rPr>
        <w:t>veza</w:t>
      </w:r>
      <w:proofErr w:type="spellEnd"/>
      <w:r w:rsidRPr="00C3795F">
        <w:rPr>
          <w:sz w:val="24"/>
          <w:szCs w:val="24"/>
        </w:rPr>
        <w:t xml:space="preserve"> (interna) </w:t>
      </w:r>
      <w:proofErr w:type="spellStart"/>
      <w:r w:rsidRPr="00C3795F">
        <w:rPr>
          <w:sz w:val="24"/>
          <w:szCs w:val="24"/>
        </w:rPr>
        <w:t>Zagors</w:t>
      </w:r>
      <w:r w:rsidR="00BA4924">
        <w:rPr>
          <w:sz w:val="24"/>
          <w:szCs w:val="24"/>
        </w:rPr>
        <w:t>k</w:t>
      </w:r>
      <w:r w:rsidRPr="00C3795F">
        <w:rPr>
          <w:sz w:val="24"/>
          <w:szCs w:val="24"/>
        </w:rPr>
        <w:t>e</w:t>
      </w:r>
      <w:proofErr w:type="spellEnd"/>
      <w:r w:rsidRPr="00C3795F">
        <w:rPr>
          <w:sz w:val="24"/>
          <w:szCs w:val="24"/>
        </w:rPr>
        <w:t xml:space="preserve"> javne </w:t>
      </w:r>
      <w:proofErr w:type="spellStart"/>
      <w:r w:rsidRPr="00C3795F">
        <w:rPr>
          <w:sz w:val="24"/>
          <w:szCs w:val="24"/>
        </w:rPr>
        <w:t>vatrogasne</w:t>
      </w:r>
      <w:proofErr w:type="spellEnd"/>
      <w:r w:rsidRPr="00C3795F">
        <w:rPr>
          <w:sz w:val="24"/>
          <w:szCs w:val="24"/>
        </w:rPr>
        <w:t xml:space="preserve"> postrojbe</w:t>
      </w:r>
    </w:p>
    <w:p w14:paraId="48D2CF87" w14:textId="6575C347" w:rsidR="00C3795F" w:rsidRPr="00C3795F" w:rsidRDefault="00C3795F" w:rsidP="00ED7227">
      <w:pPr>
        <w:pStyle w:val="Odlomakpopisa"/>
        <w:numPr>
          <w:ilvl w:val="0"/>
          <w:numId w:val="10"/>
        </w:numPr>
        <w:jc w:val="both"/>
        <w:rPr>
          <w:sz w:val="24"/>
          <w:szCs w:val="24"/>
        </w:rPr>
      </w:pPr>
      <w:r w:rsidRPr="00C3795F">
        <w:rPr>
          <w:sz w:val="24"/>
          <w:szCs w:val="24"/>
        </w:rPr>
        <w:t xml:space="preserve">Telekomunikacijski promet </w:t>
      </w:r>
      <w:proofErr w:type="spellStart"/>
      <w:r w:rsidRPr="00C3795F">
        <w:rPr>
          <w:sz w:val="24"/>
          <w:szCs w:val="24"/>
        </w:rPr>
        <w:t>putem</w:t>
      </w:r>
      <w:proofErr w:type="spellEnd"/>
      <w:r w:rsidRPr="00C3795F">
        <w:rPr>
          <w:sz w:val="24"/>
          <w:szCs w:val="24"/>
        </w:rPr>
        <w:t xml:space="preserve"> </w:t>
      </w:r>
      <w:proofErr w:type="spellStart"/>
      <w:r w:rsidRPr="00C3795F">
        <w:rPr>
          <w:sz w:val="24"/>
          <w:szCs w:val="24"/>
        </w:rPr>
        <w:t>fiksne</w:t>
      </w:r>
      <w:proofErr w:type="spellEnd"/>
      <w:r w:rsidRPr="00C3795F">
        <w:rPr>
          <w:sz w:val="24"/>
          <w:szCs w:val="24"/>
        </w:rPr>
        <w:t xml:space="preserve"> TK mreže na </w:t>
      </w:r>
      <w:proofErr w:type="spellStart"/>
      <w:r w:rsidRPr="00C3795F">
        <w:rPr>
          <w:sz w:val="24"/>
          <w:szCs w:val="24"/>
        </w:rPr>
        <w:t>nivou</w:t>
      </w:r>
      <w:proofErr w:type="spellEnd"/>
      <w:r w:rsidRPr="00C3795F">
        <w:rPr>
          <w:sz w:val="24"/>
          <w:szCs w:val="24"/>
        </w:rPr>
        <w:t xml:space="preserve"> Županije</w:t>
      </w:r>
    </w:p>
    <w:p w14:paraId="71D16DBB" w14:textId="43D9D046" w:rsidR="00C3795F" w:rsidRPr="00C3795F" w:rsidRDefault="00C3795F" w:rsidP="00ED7227">
      <w:pPr>
        <w:pStyle w:val="Odlomakpopisa"/>
        <w:numPr>
          <w:ilvl w:val="0"/>
          <w:numId w:val="10"/>
        </w:numPr>
        <w:jc w:val="both"/>
        <w:rPr>
          <w:sz w:val="24"/>
          <w:szCs w:val="24"/>
        </w:rPr>
      </w:pPr>
      <w:proofErr w:type="spellStart"/>
      <w:r w:rsidRPr="00C3795F">
        <w:rPr>
          <w:sz w:val="24"/>
          <w:szCs w:val="24"/>
        </w:rPr>
        <w:t>Susatavi</w:t>
      </w:r>
      <w:proofErr w:type="spellEnd"/>
      <w:r w:rsidRPr="00C3795F">
        <w:rPr>
          <w:sz w:val="24"/>
          <w:szCs w:val="24"/>
        </w:rPr>
        <w:t xml:space="preserve"> </w:t>
      </w:r>
      <w:proofErr w:type="spellStart"/>
      <w:r w:rsidRPr="00C3795F">
        <w:rPr>
          <w:sz w:val="24"/>
          <w:szCs w:val="24"/>
        </w:rPr>
        <w:t>pokretnih</w:t>
      </w:r>
      <w:proofErr w:type="spellEnd"/>
      <w:r w:rsidRPr="00C3795F">
        <w:rPr>
          <w:sz w:val="24"/>
          <w:szCs w:val="24"/>
        </w:rPr>
        <w:t xml:space="preserve"> komunikacija</w:t>
      </w:r>
    </w:p>
    <w:p w14:paraId="1617D5E3" w14:textId="77565F52" w:rsidR="00C3795F" w:rsidRPr="00C3795F" w:rsidRDefault="00C3795F" w:rsidP="00ED7227">
      <w:pPr>
        <w:pStyle w:val="Odlomakpopisa"/>
        <w:numPr>
          <w:ilvl w:val="0"/>
          <w:numId w:val="10"/>
        </w:numPr>
        <w:jc w:val="both"/>
        <w:rPr>
          <w:sz w:val="24"/>
          <w:szCs w:val="24"/>
        </w:rPr>
      </w:pPr>
      <w:proofErr w:type="spellStart"/>
      <w:r w:rsidRPr="00C3795F">
        <w:rPr>
          <w:sz w:val="24"/>
          <w:szCs w:val="24"/>
        </w:rPr>
        <w:t>Lokalna</w:t>
      </w:r>
      <w:proofErr w:type="spellEnd"/>
      <w:r w:rsidRPr="00C3795F">
        <w:rPr>
          <w:sz w:val="24"/>
          <w:szCs w:val="24"/>
        </w:rPr>
        <w:t xml:space="preserve"> radio postaja i </w:t>
      </w:r>
      <w:proofErr w:type="spellStart"/>
      <w:r w:rsidRPr="00C3795F">
        <w:rPr>
          <w:sz w:val="24"/>
          <w:szCs w:val="24"/>
        </w:rPr>
        <w:t>televizija</w:t>
      </w:r>
      <w:proofErr w:type="spellEnd"/>
      <w:r w:rsidRPr="00C3795F">
        <w:rPr>
          <w:sz w:val="24"/>
          <w:szCs w:val="24"/>
        </w:rPr>
        <w:t xml:space="preserve"> u blizini – za </w:t>
      </w:r>
      <w:proofErr w:type="spellStart"/>
      <w:r w:rsidRPr="00C3795F">
        <w:rPr>
          <w:sz w:val="24"/>
          <w:szCs w:val="24"/>
        </w:rPr>
        <w:t>požare</w:t>
      </w:r>
      <w:proofErr w:type="spellEnd"/>
      <w:r w:rsidRPr="00C3795F">
        <w:rPr>
          <w:sz w:val="24"/>
          <w:szCs w:val="24"/>
        </w:rPr>
        <w:t xml:space="preserve"> </w:t>
      </w:r>
      <w:proofErr w:type="spellStart"/>
      <w:r w:rsidRPr="00C3795F">
        <w:rPr>
          <w:sz w:val="24"/>
          <w:szCs w:val="24"/>
        </w:rPr>
        <w:t>većih</w:t>
      </w:r>
      <w:proofErr w:type="spellEnd"/>
      <w:r w:rsidRPr="00C3795F">
        <w:rPr>
          <w:sz w:val="24"/>
          <w:szCs w:val="24"/>
        </w:rPr>
        <w:t xml:space="preserve"> </w:t>
      </w:r>
      <w:proofErr w:type="spellStart"/>
      <w:r w:rsidRPr="00C3795F">
        <w:rPr>
          <w:sz w:val="24"/>
          <w:szCs w:val="24"/>
        </w:rPr>
        <w:t>razmjera</w:t>
      </w:r>
      <w:proofErr w:type="spellEnd"/>
    </w:p>
    <w:p w14:paraId="70AE98DA" w14:textId="392444B3" w:rsidR="00C3795F" w:rsidRPr="00C176AF" w:rsidRDefault="00C3795F" w:rsidP="00C3795F">
      <w:pPr>
        <w:rPr>
          <w:szCs w:val="24"/>
        </w:rPr>
      </w:pPr>
      <w:bookmarkStart w:id="138" w:name="_Hlk83801097"/>
      <w:r w:rsidRPr="00C176AF">
        <w:rPr>
          <w:szCs w:val="24"/>
        </w:rPr>
        <w:t>Dojava o požara zaprima se u Vatrogasnom operativnom centru Zagorske javne vatrogasne postrojbe (</w:t>
      </w:r>
      <w:proofErr w:type="spellStart"/>
      <w:r w:rsidRPr="00C176AF">
        <w:rPr>
          <w:szCs w:val="24"/>
        </w:rPr>
        <w:t>ZJVP</w:t>
      </w:r>
      <w:proofErr w:type="spellEnd"/>
      <w:r w:rsidRPr="00C176AF">
        <w:rPr>
          <w:szCs w:val="24"/>
        </w:rPr>
        <w:t xml:space="preserve">), pozivom na telefonski broj: 193. Po zaprimljenoj dojavi o požaru u </w:t>
      </w:r>
      <w:proofErr w:type="spellStart"/>
      <w:r w:rsidRPr="00C176AF">
        <w:rPr>
          <w:szCs w:val="24"/>
        </w:rPr>
        <w:t>VOC</w:t>
      </w:r>
      <w:proofErr w:type="spellEnd"/>
      <w:r w:rsidRPr="00C176AF">
        <w:rPr>
          <w:szCs w:val="24"/>
        </w:rPr>
        <w:t xml:space="preserve"> – u provodi se postupak uzbunjivanja i uključivanja u vatrogasnu intervenciju vatrogasnih postrojbi i drugih službi te odgovornih osoba. </w:t>
      </w:r>
    </w:p>
    <w:p w14:paraId="3A48E7C8" w14:textId="77777777" w:rsidR="00C176AF" w:rsidRPr="00C176AF" w:rsidRDefault="00C176AF" w:rsidP="00586B9B">
      <w:pPr>
        <w:spacing w:after="0"/>
        <w:ind w:right="-2"/>
        <w:rPr>
          <w:rFonts w:eastAsia="Times New Roman" w:cstheme="minorHAnsi"/>
          <w:noProof/>
          <w:szCs w:val="24"/>
        </w:rPr>
      </w:pPr>
      <w:r w:rsidRPr="00C176AF">
        <w:rPr>
          <w:rFonts w:eastAsia="Times New Roman" w:cstheme="minorHAnsi"/>
          <w:noProof/>
          <w:szCs w:val="24"/>
        </w:rPr>
        <w:t>Dojavom požara u Vatrogasni operativni centar izlazi Zagorska javna vatrogasna postrojba</w:t>
      </w:r>
    </w:p>
    <w:p w14:paraId="3F6C56C0" w14:textId="394B2B0E" w:rsidR="00C176AF" w:rsidRDefault="00C176AF" w:rsidP="00586B9B">
      <w:pPr>
        <w:spacing w:after="0"/>
        <w:ind w:right="-2"/>
        <w:rPr>
          <w:rFonts w:eastAsia="Times New Roman" w:cstheme="minorHAnsi"/>
          <w:noProof/>
          <w:szCs w:val="24"/>
        </w:rPr>
      </w:pPr>
      <w:r w:rsidRPr="00C176AF">
        <w:rPr>
          <w:rFonts w:eastAsia="Times New Roman" w:cstheme="minorHAnsi"/>
          <w:noProof/>
          <w:szCs w:val="24"/>
        </w:rPr>
        <w:t>prema potrebi se uzbunjuje DVD Sveti Križ Začretje daljinskim uklopom sirene putem tableta, te SMS porukom( za veće intervencije- požar kuće i itd) ili DVD Brezova putem SMS porukama (požari trave, šumskog rasinja)</w:t>
      </w:r>
    </w:p>
    <w:p w14:paraId="13BF97D9" w14:textId="77777777" w:rsidR="00C176AF" w:rsidRPr="00C176AF" w:rsidRDefault="00C176AF" w:rsidP="00C176AF">
      <w:pPr>
        <w:spacing w:after="0"/>
        <w:ind w:right="-2"/>
        <w:rPr>
          <w:rFonts w:eastAsia="Times New Roman" w:cstheme="minorHAnsi"/>
          <w:noProof/>
          <w:szCs w:val="24"/>
        </w:rPr>
      </w:pPr>
    </w:p>
    <w:p w14:paraId="13AF4442" w14:textId="7084D39C" w:rsidR="00C3795F" w:rsidRDefault="00C3795F" w:rsidP="00C3795F">
      <w:pPr>
        <w:rPr>
          <w:szCs w:val="24"/>
        </w:rPr>
      </w:pPr>
      <w:r w:rsidRPr="008467A0">
        <w:rPr>
          <w:szCs w:val="24"/>
        </w:rPr>
        <w:t xml:space="preserve">DVD Sveti križ Začretje koristi telefonsku fiksnu liniju te mobilnu mrežu operatera A1, uključenu u vatrogasnu mrežu. Pored toga koriste se privatni mobiteli raznih operatera.  DVD Brezova se na požarište ili na neku drugu intervenciju poziva preko </w:t>
      </w:r>
      <w:proofErr w:type="spellStart"/>
      <w:r w:rsidRPr="008467A0">
        <w:rPr>
          <w:szCs w:val="24"/>
        </w:rPr>
        <w:t>ZJVP</w:t>
      </w:r>
      <w:proofErr w:type="spellEnd"/>
      <w:r w:rsidRPr="008467A0">
        <w:rPr>
          <w:szCs w:val="24"/>
        </w:rPr>
        <w:t xml:space="preserve"> – a putem SMS – a i internom sirenom. Postrojba koristi prijenosne ručne </w:t>
      </w:r>
      <w:proofErr w:type="spellStart"/>
      <w:r w:rsidRPr="008467A0">
        <w:rPr>
          <w:szCs w:val="24"/>
        </w:rPr>
        <w:t>voki</w:t>
      </w:r>
      <w:proofErr w:type="spellEnd"/>
      <w:r w:rsidRPr="008467A0">
        <w:rPr>
          <w:szCs w:val="24"/>
        </w:rPr>
        <w:t xml:space="preserve"> toki uređaje s dometom od 2 km.</w:t>
      </w:r>
      <w:r w:rsidRPr="00C3795F">
        <w:rPr>
          <w:szCs w:val="24"/>
        </w:rPr>
        <w:t xml:space="preserve"> </w:t>
      </w:r>
    </w:p>
    <w:p w14:paraId="32B6F78A" w14:textId="078FEDBC" w:rsidR="00AE0D79" w:rsidRDefault="00AE0D79" w:rsidP="00C3795F">
      <w:pPr>
        <w:rPr>
          <w:szCs w:val="24"/>
        </w:rPr>
      </w:pPr>
      <w:r>
        <w:rPr>
          <w:szCs w:val="24"/>
        </w:rPr>
        <w:t xml:space="preserve">Uzbunjivanje na području Općine vrši se automatskim daljinskim paljenjem sirene na zgradi DVD – a Sveti Križ Začretje te automatiziranim porukama članovima operative. Navalno vozilo DVD – a je opremljeno radio stanicom kojom se stupa u kontakt s </w:t>
      </w:r>
      <w:proofErr w:type="spellStart"/>
      <w:r>
        <w:rPr>
          <w:szCs w:val="24"/>
        </w:rPr>
        <w:t>VOC</w:t>
      </w:r>
      <w:proofErr w:type="spellEnd"/>
      <w:r>
        <w:rPr>
          <w:szCs w:val="24"/>
        </w:rPr>
        <w:t xml:space="preserve"> – om i ostalim vatrogasnim postrojbama na području Županije. </w:t>
      </w:r>
      <w:r w:rsidR="00AD1800">
        <w:rPr>
          <w:szCs w:val="24"/>
        </w:rPr>
        <w:t xml:space="preserve">Od ostalih stanica DVD je opremljen s 3 osobne </w:t>
      </w:r>
      <w:proofErr w:type="spellStart"/>
      <w:r w:rsidR="00AD1800">
        <w:rPr>
          <w:szCs w:val="24"/>
        </w:rPr>
        <w:t>nekriptirane</w:t>
      </w:r>
      <w:proofErr w:type="spellEnd"/>
      <w:r w:rsidR="00AD1800">
        <w:rPr>
          <w:szCs w:val="24"/>
        </w:rPr>
        <w:t xml:space="preserve"> stanice kratkog dometa. DVD Brezova uzbunjuje se „tihim uzbunjivanjem“ putem SMS – a. DVD Brezova posjeduje 6 Motorola.</w:t>
      </w:r>
    </w:p>
    <w:p w14:paraId="17DCB8AB" w14:textId="6764407B" w:rsidR="006A3521" w:rsidRDefault="006A3521" w:rsidP="00C3795F">
      <w:pPr>
        <w:rPr>
          <w:szCs w:val="24"/>
        </w:rPr>
      </w:pPr>
    </w:p>
    <w:p w14:paraId="0C0A9F4E" w14:textId="061BD3DD" w:rsidR="006A3521" w:rsidRDefault="006A3521" w:rsidP="00C3795F">
      <w:pPr>
        <w:rPr>
          <w:szCs w:val="24"/>
        </w:rPr>
      </w:pPr>
    </w:p>
    <w:p w14:paraId="1656626D" w14:textId="77777777" w:rsidR="00AD1800" w:rsidRDefault="00AD1800" w:rsidP="006A3521">
      <w:pPr>
        <w:rPr>
          <w:szCs w:val="24"/>
        </w:rPr>
      </w:pPr>
      <w:bookmarkStart w:id="139" w:name="_Toc39822728"/>
      <w:bookmarkStart w:id="140" w:name="_Toc45007849"/>
      <w:bookmarkStart w:id="141" w:name="_Toc59528190"/>
      <w:bookmarkEnd w:id="138"/>
    </w:p>
    <w:p w14:paraId="26204CF2" w14:textId="75674887" w:rsidR="005B3CBC" w:rsidRPr="006A3521" w:rsidRDefault="005B3CBC" w:rsidP="006A3521">
      <w:r w:rsidRPr="008467A0">
        <w:rPr>
          <w:lang w:eastAsia="zh-CN"/>
        </w:rPr>
        <w:lastRenderedPageBreak/>
        <w:t>A.21. PREGLED BROJA POŽARA I VRSTE GRAĐEVINA NA KOJIMA SU NASTAJALI POŽARI U ZADNJIH 10 GODINA</w:t>
      </w:r>
      <w:bookmarkEnd w:id="139"/>
      <w:bookmarkEnd w:id="140"/>
      <w:bookmarkEnd w:id="141"/>
    </w:p>
    <w:p w14:paraId="40349CAE" w14:textId="7DB2A39B" w:rsidR="005B3CBC" w:rsidRPr="008467A0" w:rsidRDefault="005B3CBC" w:rsidP="005B3CBC">
      <w:pPr>
        <w:pStyle w:val="Opisslike"/>
        <w:jc w:val="center"/>
      </w:pPr>
      <w:bookmarkStart w:id="142" w:name="_Toc39822793"/>
      <w:bookmarkStart w:id="143" w:name="_Toc45007897"/>
      <w:bookmarkStart w:id="144" w:name="_Toc59528273"/>
      <w:bookmarkStart w:id="145" w:name="_Toc120001390"/>
      <w:r w:rsidRPr="008467A0">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13</w:t>
      </w:r>
      <w:r w:rsidR="000346D4">
        <w:rPr>
          <w:noProof/>
        </w:rPr>
        <w:fldChar w:fldCharType="end"/>
      </w:r>
      <w:r w:rsidRPr="008467A0">
        <w:t xml:space="preserve">: Prikaz broja požarnih intervencija u posljednjih 10 god. na području Općine </w:t>
      </w:r>
      <w:bookmarkEnd w:id="142"/>
      <w:bookmarkEnd w:id="143"/>
      <w:bookmarkEnd w:id="144"/>
      <w:r w:rsidR="00C3795F" w:rsidRPr="008467A0">
        <w:t>Sveti Križ Začretje</w:t>
      </w:r>
      <w:bookmarkEnd w:id="145"/>
    </w:p>
    <w:tbl>
      <w:tblPr>
        <w:tblStyle w:val="Reetkatablice"/>
        <w:tblW w:w="9060" w:type="dxa"/>
        <w:jc w:val="center"/>
        <w:tblLook w:val="04A0" w:firstRow="1" w:lastRow="0" w:firstColumn="1" w:lastColumn="0" w:noHBand="0" w:noVBand="1"/>
      </w:tblPr>
      <w:tblGrid>
        <w:gridCol w:w="1812"/>
        <w:gridCol w:w="1812"/>
        <w:gridCol w:w="1812"/>
        <w:gridCol w:w="1812"/>
        <w:gridCol w:w="1812"/>
      </w:tblGrid>
      <w:tr w:rsidR="008467A0" w:rsidRPr="00AD1800" w14:paraId="5441A007" w14:textId="77777777" w:rsidTr="008467A0">
        <w:trPr>
          <w:jc w:val="center"/>
        </w:trPr>
        <w:tc>
          <w:tcPr>
            <w:tcW w:w="1812" w:type="dxa"/>
            <w:vMerge w:val="restart"/>
            <w:vAlign w:val="center"/>
          </w:tcPr>
          <w:p w14:paraId="7CF60E6D" w14:textId="017F56A6" w:rsidR="008467A0" w:rsidRPr="00AD1800" w:rsidRDefault="008467A0" w:rsidP="008467A0">
            <w:pPr>
              <w:spacing w:after="0" w:line="240" w:lineRule="auto"/>
              <w:jc w:val="center"/>
              <w:rPr>
                <w:rFonts w:cstheme="minorHAnsi"/>
                <w:sz w:val="20"/>
                <w:szCs w:val="20"/>
              </w:rPr>
            </w:pPr>
            <w:r w:rsidRPr="00AD1800">
              <w:rPr>
                <w:rFonts w:eastAsia="Times New Roman" w:cstheme="minorHAnsi"/>
                <w:b/>
                <w:bCs/>
                <w:color w:val="000000"/>
                <w:sz w:val="20"/>
                <w:szCs w:val="20"/>
              </w:rPr>
              <w:t>Godina</w:t>
            </w:r>
          </w:p>
        </w:tc>
        <w:tc>
          <w:tcPr>
            <w:tcW w:w="7248" w:type="dxa"/>
            <w:gridSpan w:val="4"/>
            <w:vAlign w:val="center"/>
          </w:tcPr>
          <w:p w14:paraId="2DC4B766" w14:textId="69007B9C" w:rsidR="008467A0" w:rsidRPr="00AD1800" w:rsidRDefault="008467A0" w:rsidP="008467A0">
            <w:pPr>
              <w:spacing w:after="0" w:line="240" w:lineRule="auto"/>
              <w:jc w:val="center"/>
              <w:rPr>
                <w:rFonts w:cstheme="minorHAnsi"/>
                <w:b/>
                <w:bCs/>
                <w:sz w:val="20"/>
                <w:szCs w:val="20"/>
              </w:rPr>
            </w:pPr>
            <w:r w:rsidRPr="00AD1800">
              <w:rPr>
                <w:rFonts w:cstheme="minorHAnsi"/>
                <w:b/>
                <w:bCs/>
                <w:sz w:val="20"/>
                <w:szCs w:val="20"/>
              </w:rPr>
              <w:t>Broj i vrsta požara</w:t>
            </w:r>
          </w:p>
        </w:tc>
      </w:tr>
      <w:tr w:rsidR="008467A0" w:rsidRPr="00AD1800" w14:paraId="4CF230B5" w14:textId="77777777" w:rsidTr="008467A0">
        <w:trPr>
          <w:jc w:val="center"/>
        </w:trPr>
        <w:tc>
          <w:tcPr>
            <w:tcW w:w="1812" w:type="dxa"/>
            <w:vMerge/>
            <w:vAlign w:val="center"/>
          </w:tcPr>
          <w:p w14:paraId="0814FC7F" w14:textId="77777777" w:rsidR="008467A0" w:rsidRPr="00AD1800" w:rsidRDefault="008467A0" w:rsidP="008467A0">
            <w:pPr>
              <w:spacing w:after="0" w:line="240" w:lineRule="auto"/>
              <w:jc w:val="center"/>
              <w:rPr>
                <w:rFonts w:cstheme="minorHAnsi"/>
                <w:sz w:val="20"/>
                <w:szCs w:val="20"/>
              </w:rPr>
            </w:pPr>
          </w:p>
        </w:tc>
        <w:tc>
          <w:tcPr>
            <w:tcW w:w="1812" w:type="dxa"/>
            <w:vAlign w:val="center"/>
          </w:tcPr>
          <w:p w14:paraId="74A51C42" w14:textId="2B5E3C02" w:rsidR="008467A0" w:rsidRPr="00AD1800" w:rsidRDefault="008467A0" w:rsidP="008467A0">
            <w:pPr>
              <w:spacing w:after="0" w:line="240" w:lineRule="auto"/>
              <w:jc w:val="center"/>
              <w:rPr>
                <w:rFonts w:cstheme="minorHAnsi"/>
                <w:sz w:val="20"/>
                <w:szCs w:val="20"/>
              </w:rPr>
            </w:pPr>
            <w:r w:rsidRPr="00AD1800">
              <w:rPr>
                <w:rFonts w:eastAsia="Times New Roman" w:cstheme="minorHAnsi"/>
                <w:b/>
                <w:bCs/>
                <w:sz w:val="20"/>
                <w:szCs w:val="20"/>
              </w:rPr>
              <w:t>Stambeni objekti</w:t>
            </w:r>
          </w:p>
        </w:tc>
        <w:tc>
          <w:tcPr>
            <w:tcW w:w="1812" w:type="dxa"/>
            <w:vAlign w:val="center"/>
          </w:tcPr>
          <w:p w14:paraId="7D3A0982" w14:textId="4551171B" w:rsidR="008467A0" w:rsidRPr="00AD1800" w:rsidRDefault="008467A0" w:rsidP="008467A0">
            <w:pPr>
              <w:spacing w:after="0" w:line="240" w:lineRule="auto"/>
              <w:jc w:val="center"/>
              <w:rPr>
                <w:rFonts w:cstheme="minorHAnsi"/>
                <w:sz w:val="20"/>
                <w:szCs w:val="20"/>
              </w:rPr>
            </w:pPr>
            <w:r w:rsidRPr="00AD1800">
              <w:rPr>
                <w:rFonts w:eastAsia="Times New Roman" w:cstheme="minorHAnsi"/>
                <w:b/>
                <w:bCs/>
                <w:sz w:val="20"/>
                <w:szCs w:val="20"/>
              </w:rPr>
              <w:t>Gospodarski objekti</w:t>
            </w:r>
          </w:p>
        </w:tc>
        <w:tc>
          <w:tcPr>
            <w:tcW w:w="1812" w:type="dxa"/>
            <w:vAlign w:val="center"/>
          </w:tcPr>
          <w:p w14:paraId="368BB20B" w14:textId="52F04092" w:rsidR="008467A0" w:rsidRPr="00AD1800" w:rsidRDefault="008467A0" w:rsidP="008467A0">
            <w:pPr>
              <w:spacing w:after="0" w:line="240" w:lineRule="auto"/>
              <w:jc w:val="center"/>
              <w:rPr>
                <w:rFonts w:cstheme="minorHAnsi"/>
                <w:sz w:val="20"/>
                <w:szCs w:val="20"/>
              </w:rPr>
            </w:pPr>
            <w:r w:rsidRPr="00AD1800">
              <w:rPr>
                <w:rFonts w:eastAsia="Times New Roman" w:cstheme="minorHAnsi"/>
                <w:b/>
                <w:bCs/>
                <w:sz w:val="20"/>
                <w:szCs w:val="20"/>
              </w:rPr>
              <w:t>Otvoreni prostor</w:t>
            </w:r>
          </w:p>
        </w:tc>
        <w:tc>
          <w:tcPr>
            <w:tcW w:w="1812" w:type="dxa"/>
            <w:vAlign w:val="center"/>
          </w:tcPr>
          <w:p w14:paraId="283A268A" w14:textId="65EA121B" w:rsidR="008467A0" w:rsidRPr="00AD1800" w:rsidRDefault="008467A0" w:rsidP="008467A0">
            <w:pPr>
              <w:spacing w:after="0" w:line="240" w:lineRule="auto"/>
              <w:jc w:val="center"/>
              <w:rPr>
                <w:rFonts w:cstheme="minorHAnsi"/>
                <w:sz w:val="20"/>
                <w:szCs w:val="20"/>
              </w:rPr>
            </w:pPr>
            <w:r w:rsidRPr="00AD1800">
              <w:rPr>
                <w:rFonts w:eastAsia="Times New Roman" w:cstheme="minorHAnsi"/>
                <w:b/>
                <w:bCs/>
                <w:sz w:val="20"/>
                <w:szCs w:val="20"/>
              </w:rPr>
              <w:t>Požar na automobilu</w:t>
            </w:r>
          </w:p>
        </w:tc>
      </w:tr>
      <w:tr w:rsidR="00AD1800" w:rsidRPr="00AD1800" w14:paraId="40118B3B"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04525677" w14:textId="6A8AED87"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2012</w:t>
            </w:r>
          </w:p>
        </w:tc>
        <w:tc>
          <w:tcPr>
            <w:tcW w:w="1812" w:type="dxa"/>
            <w:tcBorders>
              <w:top w:val="nil"/>
              <w:left w:val="nil"/>
              <w:bottom w:val="single" w:sz="8" w:space="0" w:color="auto"/>
              <w:right w:val="single" w:sz="8" w:space="0" w:color="auto"/>
            </w:tcBorders>
            <w:shd w:val="clear" w:color="auto" w:fill="auto"/>
            <w:vAlign w:val="center"/>
          </w:tcPr>
          <w:p w14:paraId="024373DD" w14:textId="6EC74B40"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6</w:t>
            </w:r>
          </w:p>
        </w:tc>
        <w:tc>
          <w:tcPr>
            <w:tcW w:w="1812" w:type="dxa"/>
            <w:tcBorders>
              <w:top w:val="nil"/>
              <w:left w:val="nil"/>
              <w:bottom w:val="single" w:sz="8" w:space="0" w:color="auto"/>
              <w:right w:val="single" w:sz="8" w:space="0" w:color="auto"/>
            </w:tcBorders>
            <w:shd w:val="clear" w:color="auto" w:fill="auto"/>
            <w:vAlign w:val="center"/>
          </w:tcPr>
          <w:p w14:paraId="70C08C2C" w14:textId="6E9ED613"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1</w:t>
            </w:r>
          </w:p>
        </w:tc>
        <w:tc>
          <w:tcPr>
            <w:tcW w:w="1812" w:type="dxa"/>
            <w:tcBorders>
              <w:top w:val="nil"/>
              <w:left w:val="nil"/>
              <w:bottom w:val="single" w:sz="8" w:space="0" w:color="auto"/>
              <w:right w:val="single" w:sz="8" w:space="0" w:color="auto"/>
            </w:tcBorders>
            <w:shd w:val="clear" w:color="auto" w:fill="auto"/>
            <w:vAlign w:val="center"/>
          </w:tcPr>
          <w:p w14:paraId="25CE583E" w14:textId="5E87929B"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23</w:t>
            </w:r>
          </w:p>
        </w:tc>
        <w:tc>
          <w:tcPr>
            <w:tcW w:w="1812" w:type="dxa"/>
            <w:tcBorders>
              <w:top w:val="nil"/>
              <w:left w:val="nil"/>
              <w:bottom w:val="single" w:sz="8" w:space="0" w:color="auto"/>
              <w:right w:val="single" w:sz="4" w:space="0" w:color="auto"/>
            </w:tcBorders>
            <w:shd w:val="clear" w:color="auto" w:fill="auto"/>
            <w:vAlign w:val="center"/>
          </w:tcPr>
          <w:p w14:paraId="781C0E6C" w14:textId="12104051"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0</w:t>
            </w:r>
          </w:p>
        </w:tc>
      </w:tr>
      <w:tr w:rsidR="00AD1800" w:rsidRPr="00AD1800" w14:paraId="1EC96CB9"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5311DC44" w14:textId="14802E82"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2013</w:t>
            </w:r>
          </w:p>
        </w:tc>
        <w:tc>
          <w:tcPr>
            <w:tcW w:w="1812" w:type="dxa"/>
            <w:tcBorders>
              <w:top w:val="nil"/>
              <w:left w:val="nil"/>
              <w:bottom w:val="single" w:sz="8" w:space="0" w:color="auto"/>
              <w:right w:val="single" w:sz="8" w:space="0" w:color="auto"/>
            </w:tcBorders>
            <w:shd w:val="clear" w:color="auto" w:fill="auto"/>
            <w:vAlign w:val="center"/>
          </w:tcPr>
          <w:p w14:paraId="7C172BB3" w14:textId="1484E4DB"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w:t>
            </w:r>
          </w:p>
        </w:tc>
        <w:tc>
          <w:tcPr>
            <w:tcW w:w="1812" w:type="dxa"/>
            <w:tcBorders>
              <w:top w:val="nil"/>
              <w:left w:val="nil"/>
              <w:bottom w:val="single" w:sz="8" w:space="0" w:color="auto"/>
              <w:right w:val="single" w:sz="8" w:space="0" w:color="auto"/>
            </w:tcBorders>
            <w:shd w:val="clear" w:color="auto" w:fill="auto"/>
            <w:vAlign w:val="center"/>
          </w:tcPr>
          <w:p w14:paraId="1FF466FE" w14:textId="494C5ECE"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1</w:t>
            </w:r>
          </w:p>
        </w:tc>
        <w:tc>
          <w:tcPr>
            <w:tcW w:w="1812" w:type="dxa"/>
            <w:tcBorders>
              <w:top w:val="nil"/>
              <w:left w:val="nil"/>
              <w:bottom w:val="single" w:sz="8" w:space="0" w:color="auto"/>
              <w:right w:val="single" w:sz="8" w:space="0" w:color="auto"/>
            </w:tcBorders>
            <w:shd w:val="clear" w:color="auto" w:fill="auto"/>
            <w:vAlign w:val="center"/>
          </w:tcPr>
          <w:p w14:paraId="7E1FE693" w14:textId="11DDD5FD"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3</w:t>
            </w:r>
          </w:p>
        </w:tc>
        <w:tc>
          <w:tcPr>
            <w:tcW w:w="1812" w:type="dxa"/>
            <w:tcBorders>
              <w:top w:val="nil"/>
              <w:left w:val="nil"/>
              <w:bottom w:val="single" w:sz="8" w:space="0" w:color="auto"/>
              <w:right w:val="single" w:sz="4" w:space="0" w:color="auto"/>
            </w:tcBorders>
            <w:shd w:val="clear" w:color="auto" w:fill="auto"/>
            <w:vAlign w:val="center"/>
          </w:tcPr>
          <w:p w14:paraId="28DDA079" w14:textId="0666F386"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4</w:t>
            </w:r>
          </w:p>
        </w:tc>
      </w:tr>
      <w:tr w:rsidR="00AD1800" w:rsidRPr="00AD1800" w14:paraId="1A6B155B"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6A1AA7EB" w14:textId="36992064"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2014</w:t>
            </w:r>
          </w:p>
        </w:tc>
        <w:tc>
          <w:tcPr>
            <w:tcW w:w="7248" w:type="dxa"/>
            <w:gridSpan w:val="4"/>
            <w:tcBorders>
              <w:top w:val="nil"/>
              <w:left w:val="nil"/>
              <w:bottom w:val="single" w:sz="8" w:space="0" w:color="auto"/>
              <w:right w:val="single" w:sz="4" w:space="0" w:color="auto"/>
            </w:tcBorders>
            <w:shd w:val="clear" w:color="auto" w:fill="auto"/>
            <w:vAlign w:val="center"/>
          </w:tcPr>
          <w:p w14:paraId="274C6ADB" w14:textId="0D83814B"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9 ukupno</w:t>
            </w:r>
          </w:p>
        </w:tc>
      </w:tr>
      <w:tr w:rsidR="00AD1800" w:rsidRPr="00AD1800" w14:paraId="0426C0D8"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33E46E4E" w14:textId="5E4D1E22"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2015</w:t>
            </w:r>
          </w:p>
        </w:tc>
        <w:tc>
          <w:tcPr>
            <w:tcW w:w="1812" w:type="dxa"/>
            <w:tcBorders>
              <w:top w:val="nil"/>
              <w:left w:val="nil"/>
              <w:bottom w:val="single" w:sz="8" w:space="0" w:color="auto"/>
              <w:right w:val="single" w:sz="8" w:space="0" w:color="auto"/>
            </w:tcBorders>
            <w:shd w:val="clear" w:color="auto" w:fill="auto"/>
            <w:vAlign w:val="center"/>
          </w:tcPr>
          <w:p w14:paraId="191EF464" w14:textId="4F89D604"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w:t>
            </w:r>
          </w:p>
        </w:tc>
        <w:tc>
          <w:tcPr>
            <w:tcW w:w="1812" w:type="dxa"/>
            <w:tcBorders>
              <w:top w:val="nil"/>
              <w:left w:val="nil"/>
              <w:bottom w:val="single" w:sz="8" w:space="0" w:color="auto"/>
              <w:right w:val="single" w:sz="8" w:space="0" w:color="auto"/>
            </w:tcBorders>
            <w:shd w:val="clear" w:color="auto" w:fill="auto"/>
            <w:vAlign w:val="center"/>
          </w:tcPr>
          <w:p w14:paraId="539259DF" w14:textId="1919E9A5" w:rsidR="00AD1800" w:rsidRPr="00AD1800" w:rsidRDefault="00AD1800" w:rsidP="00AD1800">
            <w:pPr>
              <w:spacing w:after="0" w:line="240" w:lineRule="auto"/>
              <w:jc w:val="center"/>
              <w:rPr>
                <w:rFonts w:cstheme="minorHAnsi"/>
                <w:sz w:val="20"/>
                <w:szCs w:val="20"/>
              </w:rPr>
            </w:pPr>
          </w:p>
        </w:tc>
        <w:tc>
          <w:tcPr>
            <w:tcW w:w="1812" w:type="dxa"/>
            <w:tcBorders>
              <w:top w:val="nil"/>
              <w:left w:val="nil"/>
              <w:bottom w:val="single" w:sz="8" w:space="0" w:color="auto"/>
              <w:right w:val="single" w:sz="8" w:space="0" w:color="auto"/>
            </w:tcBorders>
            <w:shd w:val="clear" w:color="auto" w:fill="auto"/>
            <w:vAlign w:val="center"/>
          </w:tcPr>
          <w:p w14:paraId="308EAD09" w14:textId="41DEBD88" w:rsidR="00AD1800" w:rsidRPr="00AD1800" w:rsidRDefault="00AD1800" w:rsidP="00AD1800">
            <w:pPr>
              <w:spacing w:after="0" w:line="240" w:lineRule="auto"/>
              <w:jc w:val="center"/>
              <w:rPr>
                <w:rFonts w:cstheme="minorHAnsi"/>
                <w:sz w:val="20"/>
                <w:szCs w:val="20"/>
              </w:rPr>
            </w:pPr>
          </w:p>
        </w:tc>
        <w:tc>
          <w:tcPr>
            <w:tcW w:w="1812" w:type="dxa"/>
            <w:tcBorders>
              <w:top w:val="nil"/>
              <w:left w:val="nil"/>
              <w:bottom w:val="single" w:sz="8" w:space="0" w:color="auto"/>
              <w:right w:val="single" w:sz="4" w:space="0" w:color="auto"/>
            </w:tcBorders>
            <w:shd w:val="clear" w:color="auto" w:fill="auto"/>
            <w:vAlign w:val="center"/>
          </w:tcPr>
          <w:p w14:paraId="6C90F0C2" w14:textId="36A70E5C" w:rsidR="00AD1800" w:rsidRPr="00AD1800" w:rsidRDefault="00AD1800" w:rsidP="00AD1800">
            <w:pPr>
              <w:spacing w:after="0" w:line="240" w:lineRule="auto"/>
              <w:jc w:val="center"/>
              <w:rPr>
                <w:rFonts w:cstheme="minorHAnsi"/>
                <w:sz w:val="20"/>
                <w:szCs w:val="20"/>
              </w:rPr>
            </w:pPr>
          </w:p>
        </w:tc>
      </w:tr>
      <w:tr w:rsidR="00AD1800" w:rsidRPr="00AD1800" w14:paraId="6FD81DFA"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0E1E039C" w14:textId="75E44538"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2016</w:t>
            </w:r>
          </w:p>
        </w:tc>
        <w:tc>
          <w:tcPr>
            <w:tcW w:w="1812" w:type="dxa"/>
            <w:tcBorders>
              <w:top w:val="nil"/>
              <w:left w:val="nil"/>
              <w:bottom w:val="single" w:sz="8" w:space="0" w:color="auto"/>
              <w:right w:val="single" w:sz="8" w:space="0" w:color="auto"/>
            </w:tcBorders>
            <w:shd w:val="clear" w:color="auto" w:fill="auto"/>
            <w:vAlign w:val="center"/>
          </w:tcPr>
          <w:p w14:paraId="5DC0DE02" w14:textId="51407984"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3</w:t>
            </w:r>
          </w:p>
        </w:tc>
        <w:tc>
          <w:tcPr>
            <w:tcW w:w="1812" w:type="dxa"/>
            <w:tcBorders>
              <w:top w:val="nil"/>
              <w:left w:val="nil"/>
              <w:bottom w:val="single" w:sz="8" w:space="0" w:color="auto"/>
              <w:right w:val="single" w:sz="8" w:space="0" w:color="auto"/>
            </w:tcBorders>
            <w:shd w:val="clear" w:color="auto" w:fill="auto"/>
            <w:vAlign w:val="center"/>
          </w:tcPr>
          <w:p w14:paraId="4B11CDC4" w14:textId="3182A6AE"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w:t>
            </w:r>
          </w:p>
        </w:tc>
        <w:tc>
          <w:tcPr>
            <w:tcW w:w="1812" w:type="dxa"/>
            <w:tcBorders>
              <w:top w:val="nil"/>
              <w:left w:val="nil"/>
              <w:bottom w:val="single" w:sz="8" w:space="0" w:color="auto"/>
              <w:right w:val="single" w:sz="8" w:space="0" w:color="auto"/>
            </w:tcBorders>
            <w:shd w:val="clear" w:color="auto" w:fill="auto"/>
            <w:vAlign w:val="center"/>
          </w:tcPr>
          <w:p w14:paraId="050FA648" w14:textId="7C411FFF"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6</w:t>
            </w:r>
          </w:p>
        </w:tc>
        <w:tc>
          <w:tcPr>
            <w:tcW w:w="1812" w:type="dxa"/>
            <w:tcBorders>
              <w:top w:val="nil"/>
              <w:left w:val="nil"/>
              <w:bottom w:val="single" w:sz="8" w:space="0" w:color="auto"/>
              <w:right w:val="single" w:sz="4" w:space="0" w:color="auto"/>
            </w:tcBorders>
            <w:shd w:val="clear" w:color="auto" w:fill="auto"/>
            <w:vAlign w:val="center"/>
          </w:tcPr>
          <w:p w14:paraId="446AD5F9" w14:textId="69758214"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6</w:t>
            </w:r>
          </w:p>
        </w:tc>
      </w:tr>
      <w:tr w:rsidR="00AD1800" w:rsidRPr="00AD1800" w14:paraId="0F2E5B48"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4B0FF7F2" w14:textId="5C0C30A0"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2017</w:t>
            </w:r>
          </w:p>
        </w:tc>
        <w:tc>
          <w:tcPr>
            <w:tcW w:w="1812" w:type="dxa"/>
            <w:tcBorders>
              <w:top w:val="nil"/>
              <w:left w:val="nil"/>
              <w:bottom w:val="single" w:sz="8" w:space="0" w:color="auto"/>
              <w:right w:val="single" w:sz="8" w:space="0" w:color="auto"/>
            </w:tcBorders>
            <w:shd w:val="clear" w:color="auto" w:fill="auto"/>
            <w:vAlign w:val="center"/>
          </w:tcPr>
          <w:p w14:paraId="0639E7EE" w14:textId="5AB25186"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4</w:t>
            </w:r>
          </w:p>
        </w:tc>
        <w:tc>
          <w:tcPr>
            <w:tcW w:w="1812" w:type="dxa"/>
            <w:tcBorders>
              <w:top w:val="nil"/>
              <w:left w:val="nil"/>
              <w:bottom w:val="single" w:sz="8" w:space="0" w:color="auto"/>
              <w:right w:val="single" w:sz="8" w:space="0" w:color="auto"/>
            </w:tcBorders>
            <w:shd w:val="clear" w:color="auto" w:fill="auto"/>
            <w:vAlign w:val="center"/>
          </w:tcPr>
          <w:p w14:paraId="76835299" w14:textId="05EE7500"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1</w:t>
            </w:r>
          </w:p>
        </w:tc>
        <w:tc>
          <w:tcPr>
            <w:tcW w:w="1812" w:type="dxa"/>
            <w:tcBorders>
              <w:top w:val="nil"/>
              <w:left w:val="nil"/>
              <w:bottom w:val="single" w:sz="8" w:space="0" w:color="auto"/>
              <w:right w:val="single" w:sz="8" w:space="0" w:color="auto"/>
            </w:tcBorders>
            <w:shd w:val="clear" w:color="auto" w:fill="auto"/>
            <w:vAlign w:val="center"/>
          </w:tcPr>
          <w:p w14:paraId="2704C02E" w14:textId="280B2305"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14</w:t>
            </w:r>
          </w:p>
        </w:tc>
        <w:tc>
          <w:tcPr>
            <w:tcW w:w="1812" w:type="dxa"/>
            <w:tcBorders>
              <w:top w:val="nil"/>
              <w:left w:val="nil"/>
              <w:bottom w:val="single" w:sz="8" w:space="0" w:color="auto"/>
              <w:right w:val="single" w:sz="4" w:space="0" w:color="auto"/>
            </w:tcBorders>
            <w:shd w:val="clear" w:color="auto" w:fill="auto"/>
            <w:vAlign w:val="center"/>
          </w:tcPr>
          <w:p w14:paraId="7C4D5D47" w14:textId="4E4B3C20"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w:t>
            </w:r>
          </w:p>
        </w:tc>
      </w:tr>
      <w:tr w:rsidR="00AD1800" w:rsidRPr="00AD1800" w14:paraId="1AF9F856"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472AC1AF" w14:textId="374E7224"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2018</w:t>
            </w:r>
          </w:p>
        </w:tc>
        <w:tc>
          <w:tcPr>
            <w:tcW w:w="1812" w:type="dxa"/>
            <w:tcBorders>
              <w:top w:val="nil"/>
              <w:left w:val="nil"/>
              <w:bottom w:val="single" w:sz="8" w:space="0" w:color="auto"/>
              <w:right w:val="single" w:sz="8" w:space="0" w:color="auto"/>
            </w:tcBorders>
            <w:shd w:val="clear" w:color="auto" w:fill="auto"/>
            <w:vAlign w:val="center"/>
          </w:tcPr>
          <w:p w14:paraId="00708212" w14:textId="0669C369" w:rsidR="00AD1800" w:rsidRPr="00AD1800" w:rsidRDefault="00AD1800" w:rsidP="00AD1800">
            <w:pPr>
              <w:spacing w:after="0" w:line="240" w:lineRule="auto"/>
              <w:jc w:val="center"/>
              <w:rPr>
                <w:rFonts w:cstheme="minorHAnsi"/>
                <w:sz w:val="20"/>
                <w:szCs w:val="20"/>
              </w:rPr>
            </w:pPr>
          </w:p>
        </w:tc>
        <w:tc>
          <w:tcPr>
            <w:tcW w:w="1812" w:type="dxa"/>
            <w:tcBorders>
              <w:top w:val="nil"/>
              <w:left w:val="nil"/>
              <w:bottom w:val="single" w:sz="8" w:space="0" w:color="auto"/>
              <w:right w:val="single" w:sz="8" w:space="0" w:color="auto"/>
            </w:tcBorders>
            <w:shd w:val="clear" w:color="auto" w:fill="auto"/>
            <w:vAlign w:val="center"/>
          </w:tcPr>
          <w:p w14:paraId="773AA6C1" w14:textId="28C41BC3" w:rsidR="00AD1800" w:rsidRPr="00AD1800" w:rsidRDefault="00AD1800" w:rsidP="00AD1800">
            <w:pPr>
              <w:spacing w:after="0" w:line="240" w:lineRule="auto"/>
              <w:jc w:val="center"/>
              <w:rPr>
                <w:rFonts w:cstheme="minorHAnsi"/>
                <w:sz w:val="20"/>
                <w:szCs w:val="20"/>
              </w:rPr>
            </w:pPr>
          </w:p>
        </w:tc>
        <w:tc>
          <w:tcPr>
            <w:tcW w:w="1812" w:type="dxa"/>
            <w:tcBorders>
              <w:top w:val="nil"/>
              <w:left w:val="nil"/>
              <w:bottom w:val="single" w:sz="8" w:space="0" w:color="auto"/>
              <w:right w:val="single" w:sz="8" w:space="0" w:color="auto"/>
            </w:tcBorders>
            <w:shd w:val="clear" w:color="auto" w:fill="auto"/>
            <w:vAlign w:val="center"/>
          </w:tcPr>
          <w:p w14:paraId="201C3F7D" w14:textId="7D0E4D9B" w:rsidR="00AD1800" w:rsidRPr="00AD1800" w:rsidRDefault="00AD1800" w:rsidP="00AD1800">
            <w:pPr>
              <w:spacing w:after="0" w:line="240" w:lineRule="auto"/>
              <w:jc w:val="center"/>
              <w:rPr>
                <w:rFonts w:cstheme="minorHAnsi"/>
                <w:sz w:val="20"/>
                <w:szCs w:val="20"/>
              </w:rPr>
            </w:pPr>
          </w:p>
        </w:tc>
        <w:tc>
          <w:tcPr>
            <w:tcW w:w="1812" w:type="dxa"/>
            <w:tcBorders>
              <w:top w:val="nil"/>
              <w:left w:val="nil"/>
              <w:bottom w:val="single" w:sz="8" w:space="0" w:color="auto"/>
              <w:right w:val="single" w:sz="4" w:space="0" w:color="auto"/>
            </w:tcBorders>
            <w:shd w:val="clear" w:color="auto" w:fill="auto"/>
            <w:vAlign w:val="center"/>
          </w:tcPr>
          <w:p w14:paraId="76BC69B6" w14:textId="19661A5E" w:rsidR="00AD1800" w:rsidRPr="00AD1800" w:rsidRDefault="00AD1800" w:rsidP="00AD1800">
            <w:pPr>
              <w:spacing w:after="0" w:line="240" w:lineRule="auto"/>
              <w:jc w:val="center"/>
              <w:rPr>
                <w:rFonts w:cstheme="minorHAnsi"/>
                <w:sz w:val="20"/>
                <w:szCs w:val="20"/>
              </w:rPr>
            </w:pPr>
          </w:p>
        </w:tc>
      </w:tr>
      <w:tr w:rsidR="00AD1800" w:rsidRPr="00AD1800" w14:paraId="68895B24"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34716CB7" w14:textId="577D92BD"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2019</w:t>
            </w:r>
          </w:p>
        </w:tc>
        <w:tc>
          <w:tcPr>
            <w:tcW w:w="1812" w:type="dxa"/>
            <w:tcBorders>
              <w:top w:val="nil"/>
              <w:left w:val="nil"/>
              <w:bottom w:val="single" w:sz="8" w:space="0" w:color="auto"/>
              <w:right w:val="single" w:sz="8" w:space="0" w:color="auto"/>
            </w:tcBorders>
            <w:shd w:val="clear" w:color="auto" w:fill="auto"/>
            <w:vAlign w:val="center"/>
          </w:tcPr>
          <w:p w14:paraId="02B8CD84" w14:textId="07733754"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5</w:t>
            </w:r>
          </w:p>
        </w:tc>
        <w:tc>
          <w:tcPr>
            <w:tcW w:w="1812" w:type="dxa"/>
            <w:tcBorders>
              <w:top w:val="nil"/>
              <w:left w:val="nil"/>
              <w:bottom w:val="single" w:sz="8" w:space="0" w:color="auto"/>
              <w:right w:val="single" w:sz="8" w:space="0" w:color="auto"/>
            </w:tcBorders>
            <w:shd w:val="clear" w:color="auto" w:fill="auto"/>
            <w:vAlign w:val="center"/>
          </w:tcPr>
          <w:p w14:paraId="06B1055E" w14:textId="6A1E3CBF"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1</w:t>
            </w:r>
          </w:p>
        </w:tc>
        <w:tc>
          <w:tcPr>
            <w:tcW w:w="1812" w:type="dxa"/>
            <w:tcBorders>
              <w:top w:val="nil"/>
              <w:left w:val="nil"/>
              <w:bottom w:val="single" w:sz="8" w:space="0" w:color="auto"/>
              <w:right w:val="single" w:sz="8" w:space="0" w:color="auto"/>
            </w:tcBorders>
            <w:shd w:val="clear" w:color="auto" w:fill="auto"/>
            <w:vAlign w:val="center"/>
          </w:tcPr>
          <w:p w14:paraId="50279468" w14:textId="250D642C"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8</w:t>
            </w:r>
          </w:p>
        </w:tc>
        <w:tc>
          <w:tcPr>
            <w:tcW w:w="1812" w:type="dxa"/>
            <w:tcBorders>
              <w:top w:val="nil"/>
              <w:left w:val="nil"/>
              <w:bottom w:val="single" w:sz="8" w:space="0" w:color="auto"/>
              <w:right w:val="single" w:sz="4" w:space="0" w:color="auto"/>
            </w:tcBorders>
            <w:shd w:val="clear" w:color="auto" w:fill="auto"/>
            <w:vAlign w:val="center"/>
          </w:tcPr>
          <w:p w14:paraId="19753F87" w14:textId="0DC8BE55"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5</w:t>
            </w:r>
          </w:p>
        </w:tc>
      </w:tr>
      <w:tr w:rsidR="00AD1800" w:rsidRPr="00AD1800" w14:paraId="20AF401D"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715B5049" w14:textId="693A8E41"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2020</w:t>
            </w:r>
          </w:p>
        </w:tc>
        <w:tc>
          <w:tcPr>
            <w:tcW w:w="1812" w:type="dxa"/>
            <w:tcBorders>
              <w:top w:val="nil"/>
              <w:left w:val="nil"/>
              <w:bottom w:val="single" w:sz="8" w:space="0" w:color="auto"/>
              <w:right w:val="single" w:sz="8" w:space="0" w:color="auto"/>
            </w:tcBorders>
            <w:shd w:val="clear" w:color="auto" w:fill="auto"/>
            <w:vAlign w:val="center"/>
          </w:tcPr>
          <w:p w14:paraId="787A5435" w14:textId="0670497B"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4</w:t>
            </w:r>
          </w:p>
        </w:tc>
        <w:tc>
          <w:tcPr>
            <w:tcW w:w="1812" w:type="dxa"/>
            <w:tcBorders>
              <w:top w:val="nil"/>
              <w:left w:val="nil"/>
              <w:bottom w:val="single" w:sz="8" w:space="0" w:color="auto"/>
              <w:right w:val="single" w:sz="8" w:space="0" w:color="auto"/>
            </w:tcBorders>
            <w:shd w:val="clear" w:color="auto" w:fill="auto"/>
            <w:vAlign w:val="center"/>
          </w:tcPr>
          <w:p w14:paraId="07FD772F" w14:textId="1CBF9C72"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0</w:t>
            </w:r>
          </w:p>
        </w:tc>
        <w:tc>
          <w:tcPr>
            <w:tcW w:w="1812" w:type="dxa"/>
            <w:tcBorders>
              <w:top w:val="nil"/>
              <w:left w:val="nil"/>
              <w:bottom w:val="single" w:sz="8" w:space="0" w:color="auto"/>
              <w:right w:val="single" w:sz="8" w:space="0" w:color="auto"/>
            </w:tcBorders>
            <w:shd w:val="clear" w:color="auto" w:fill="auto"/>
            <w:vAlign w:val="center"/>
          </w:tcPr>
          <w:p w14:paraId="21D1F85A" w14:textId="7DE1940E"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3</w:t>
            </w:r>
          </w:p>
        </w:tc>
        <w:tc>
          <w:tcPr>
            <w:tcW w:w="1812" w:type="dxa"/>
            <w:tcBorders>
              <w:top w:val="nil"/>
              <w:left w:val="nil"/>
              <w:bottom w:val="single" w:sz="8" w:space="0" w:color="auto"/>
              <w:right w:val="single" w:sz="4" w:space="0" w:color="auto"/>
            </w:tcBorders>
            <w:shd w:val="clear" w:color="auto" w:fill="auto"/>
            <w:vAlign w:val="center"/>
          </w:tcPr>
          <w:p w14:paraId="0F3169F8" w14:textId="51F9EAB3"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1</w:t>
            </w:r>
          </w:p>
        </w:tc>
      </w:tr>
      <w:tr w:rsidR="00AD1800" w:rsidRPr="00AD1800" w14:paraId="6E7BBF52"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197C1F22" w14:textId="7BADBA8D" w:rsidR="00AD1800" w:rsidRPr="00AD1800" w:rsidRDefault="00AD1800" w:rsidP="00AD1800">
            <w:pPr>
              <w:spacing w:after="0" w:line="240" w:lineRule="auto"/>
              <w:jc w:val="center"/>
              <w:rPr>
                <w:rFonts w:cstheme="minorHAnsi"/>
                <w:sz w:val="20"/>
                <w:szCs w:val="20"/>
              </w:rPr>
            </w:pPr>
            <w:r w:rsidRPr="00AD1800">
              <w:rPr>
                <w:rFonts w:cstheme="minorHAnsi"/>
                <w:color w:val="000000"/>
                <w:sz w:val="20"/>
                <w:szCs w:val="20"/>
              </w:rPr>
              <w:t>2021</w:t>
            </w:r>
          </w:p>
        </w:tc>
        <w:tc>
          <w:tcPr>
            <w:tcW w:w="1812" w:type="dxa"/>
            <w:tcBorders>
              <w:top w:val="nil"/>
              <w:left w:val="nil"/>
              <w:bottom w:val="single" w:sz="8" w:space="0" w:color="auto"/>
              <w:right w:val="single" w:sz="8" w:space="0" w:color="auto"/>
            </w:tcBorders>
            <w:shd w:val="clear" w:color="auto" w:fill="auto"/>
            <w:vAlign w:val="center"/>
          </w:tcPr>
          <w:p w14:paraId="7E3B4FE7" w14:textId="52DAB825"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w:t>
            </w:r>
          </w:p>
        </w:tc>
        <w:tc>
          <w:tcPr>
            <w:tcW w:w="1812" w:type="dxa"/>
            <w:tcBorders>
              <w:top w:val="nil"/>
              <w:left w:val="nil"/>
              <w:bottom w:val="single" w:sz="8" w:space="0" w:color="auto"/>
              <w:right w:val="single" w:sz="8" w:space="0" w:color="auto"/>
            </w:tcBorders>
            <w:shd w:val="clear" w:color="auto" w:fill="auto"/>
            <w:vAlign w:val="center"/>
          </w:tcPr>
          <w:p w14:paraId="44755A09" w14:textId="2BD74646"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3</w:t>
            </w:r>
          </w:p>
        </w:tc>
        <w:tc>
          <w:tcPr>
            <w:tcW w:w="1812" w:type="dxa"/>
            <w:tcBorders>
              <w:top w:val="nil"/>
              <w:left w:val="nil"/>
              <w:bottom w:val="single" w:sz="8" w:space="0" w:color="auto"/>
              <w:right w:val="single" w:sz="8" w:space="0" w:color="auto"/>
            </w:tcBorders>
            <w:shd w:val="clear" w:color="auto" w:fill="auto"/>
            <w:vAlign w:val="center"/>
          </w:tcPr>
          <w:p w14:paraId="650BF4B1" w14:textId="7CAFB54E"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10</w:t>
            </w:r>
          </w:p>
        </w:tc>
        <w:tc>
          <w:tcPr>
            <w:tcW w:w="1812" w:type="dxa"/>
            <w:tcBorders>
              <w:top w:val="nil"/>
              <w:left w:val="nil"/>
              <w:bottom w:val="single" w:sz="8" w:space="0" w:color="auto"/>
              <w:right w:val="single" w:sz="4" w:space="0" w:color="auto"/>
            </w:tcBorders>
            <w:shd w:val="clear" w:color="auto" w:fill="auto"/>
            <w:vAlign w:val="center"/>
          </w:tcPr>
          <w:p w14:paraId="16B719F2" w14:textId="7BCB7548"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4</w:t>
            </w:r>
          </w:p>
        </w:tc>
      </w:tr>
      <w:tr w:rsidR="00AD1800" w:rsidRPr="00AD1800" w14:paraId="2760CD9B" w14:textId="77777777" w:rsidTr="000346D4">
        <w:trPr>
          <w:jc w:val="center"/>
        </w:trPr>
        <w:tc>
          <w:tcPr>
            <w:tcW w:w="1812" w:type="dxa"/>
            <w:tcBorders>
              <w:top w:val="nil"/>
              <w:left w:val="single" w:sz="4" w:space="0" w:color="auto"/>
              <w:bottom w:val="single" w:sz="8" w:space="0" w:color="auto"/>
              <w:right w:val="single" w:sz="8" w:space="0" w:color="auto"/>
            </w:tcBorders>
            <w:shd w:val="clear" w:color="auto" w:fill="auto"/>
            <w:vAlign w:val="center"/>
          </w:tcPr>
          <w:p w14:paraId="5AB25179" w14:textId="475F466A" w:rsidR="00AD1800" w:rsidRPr="00AD1800" w:rsidRDefault="00AD1800" w:rsidP="00AD1800">
            <w:pPr>
              <w:spacing w:after="0" w:line="240" w:lineRule="auto"/>
              <w:jc w:val="center"/>
              <w:rPr>
                <w:rFonts w:cstheme="minorHAnsi"/>
                <w:sz w:val="20"/>
                <w:szCs w:val="20"/>
              </w:rPr>
            </w:pPr>
            <w:r w:rsidRPr="00AD1800">
              <w:rPr>
                <w:rFonts w:cstheme="minorHAnsi"/>
                <w:color w:val="000000"/>
                <w:sz w:val="20"/>
                <w:szCs w:val="20"/>
              </w:rPr>
              <w:t>2022</w:t>
            </w:r>
          </w:p>
        </w:tc>
        <w:tc>
          <w:tcPr>
            <w:tcW w:w="1812" w:type="dxa"/>
            <w:tcBorders>
              <w:top w:val="nil"/>
              <w:left w:val="nil"/>
              <w:bottom w:val="single" w:sz="8" w:space="0" w:color="auto"/>
              <w:right w:val="single" w:sz="8" w:space="0" w:color="auto"/>
            </w:tcBorders>
            <w:shd w:val="clear" w:color="auto" w:fill="auto"/>
            <w:vAlign w:val="center"/>
          </w:tcPr>
          <w:p w14:paraId="1C679B50" w14:textId="2D1D22B5"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2</w:t>
            </w:r>
          </w:p>
        </w:tc>
        <w:tc>
          <w:tcPr>
            <w:tcW w:w="1812" w:type="dxa"/>
            <w:tcBorders>
              <w:top w:val="nil"/>
              <w:left w:val="nil"/>
              <w:bottom w:val="single" w:sz="8" w:space="0" w:color="auto"/>
              <w:right w:val="single" w:sz="8" w:space="0" w:color="auto"/>
            </w:tcBorders>
            <w:shd w:val="clear" w:color="auto" w:fill="auto"/>
            <w:vAlign w:val="center"/>
          </w:tcPr>
          <w:p w14:paraId="4DBDFC8A" w14:textId="51C93732"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0</w:t>
            </w:r>
          </w:p>
        </w:tc>
        <w:tc>
          <w:tcPr>
            <w:tcW w:w="1812" w:type="dxa"/>
            <w:tcBorders>
              <w:top w:val="nil"/>
              <w:left w:val="nil"/>
              <w:bottom w:val="single" w:sz="8" w:space="0" w:color="auto"/>
              <w:right w:val="single" w:sz="8" w:space="0" w:color="auto"/>
            </w:tcBorders>
            <w:shd w:val="clear" w:color="auto" w:fill="auto"/>
            <w:vAlign w:val="center"/>
          </w:tcPr>
          <w:p w14:paraId="0C8E27FB" w14:textId="2F5750E8"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10</w:t>
            </w:r>
          </w:p>
        </w:tc>
        <w:tc>
          <w:tcPr>
            <w:tcW w:w="1812" w:type="dxa"/>
            <w:tcBorders>
              <w:top w:val="nil"/>
              <w:left w:val="nil"/>
              <w:bottom w:val="single" w:sz="8" w:space="0" w:color="auto"/>
              <w:right w:val="single" w:sz="4" w:space="0" w:color="auto"/>
            </w:tcBorders>
            <w:shd w:val="clear" w:color="auto" w:fill="auto"/>
            <w:vAlign w:val="center"/>
          </w:tcPr>
          <w:p w14:paraId="44A08699" w14:textId="43C7A2A8" w:rsidR="00AD1800" w:rsidRPr="00AD1800" w:rsidRDefault="00AD1800" w:rsidP="00AD1800">
            <w:pPr>
              <w:spacing w:after="0" w:line="240" w:lineRule="auto"/>
              <w:jc w:val="center"/>
              <w:rPr>
                <w:rFonts w:cstheme="minorHAnsi"/>
                <w:sz w:val="20"/>
                <w:szCs w:val="20"/>
              </w:rPr>
            </w:pPr>
            <w:r w:rsidRPr="00AD1800">
              <w:rPr>
                <w:rFonts w:eastAsia="Calibri" w:cstheme="minorHAnsi"/>
                <w:sz w:val="20"/>
                <w:szCs w:val="20"/>
              </w:rPr>
              <w:t>1</w:t>
            </w:r>
          </w:p>
        </w:tc>
      </w:tr>
    </w:tbl>
    <w:p w14:paraId="7E86335C" w14:textId="77777777" w:rsidR="008467A0" w:rsidRPr="008467A0" w:rsidRDefault="008467A0" w:rsidP="008467A0"/>
    <w:p w14:paraId="42340E51" w14:textId="53665B83" w:rsidR="005B3CBC" w:rsidRPr="008467A0" w:rsidRDefault="005B3CBC" w:rsidP="00B36922"/>
    <w:p w14:paraId="18D1863C" w14:textId="3CB09F3E" w:rsidR="005B3CBC" w:rsidRPr="00B42ED4" w:rsidRDefault="005B3CBC" w:rsidP="00B36922">
      <w:pPr>
        <w:rPr>
          <w:highlight w:val="yellow"/>
        </w:rPr>
      </w:pPr>
    </w:p>
    <w:p w14:paraId="5ED9F380" w14:textId="6A5F5781" w:rsidR="005B3CBC" w:rsidRPr="00B42ED4" w:rsidRDefault="005B3CBC" w:rsidP="00B36922">
      <w:pPr>
        <w:rPr>
          <w:highlight w:val="yellow"/>
        </w:rPr>
      </w:pPr>
    </w:p>
    <w:p w14:paraId="66ACE02E" w14:textId="11212945" w:rsidR="005B3CBC" w:rsidRPr="00B42ED4" w:rsidRDefault="005B3CBC" w:rsidP="00B36922">
      <w:pPr>
        <w:rPr>
          <w:highlight w:val="yellow"/>
        </w:rPr>
      </w:pPr>
    </w:p>
    <w:p w14:paraId="4038E667" w14:textId="61EBC8F2" w:rsidR="005B3CBC" w:rsidRPr="00B42ED4" w:rsidRDefault="005B3CBC" w:rsidP="00B36922">
      <w:pPr>
        <w:rPr>
          <w:highlight w:val="yellow"/>
        </w:rPr>
      </w:pPr>
    </w:p>
    <w:p w14:paraId="2D88C95A" w14:textId="73A14893" w:rsidR="005B3CBC" w:rsidRPr="00B42ED4" w:rsidRDefault="005B3CBC" w:rsidP="00B36922">
      <w:pPr>
        <w:rPr>
          <w:highlight w:val="yellow"/>
        </w:rPr>
      </w:pPr>
    </w:p>
    <w:p w14:paraId="0D6A292A" w14:textId="3CB9EA2E" w:rsidR="005B3CBC" w:rsidRPr="00B42ED4" w:rsidRDefault="005B3CBC" w:rsidP="00B36922">
      <w:pPr>
        <w:rPr>
          <w:highlight w:val="yellow"/>
        </w:rPr>
      </w:pPr>
    </w:p>
    <w:p w14:paraId="4359A9D9" w14:textId="61D5BA14" w:rsidR="005B3CBC" w:rsidRPr="00B42ED4" w:rsidRDefault="005B3CBC" w:rsidP="00B36922">
      <w:pPr>
        <w:rPr>
          <w:highlight w:val="yellow"/>
        </w:rPr>
      </w:pPr>
    </w:p>
    <w:p w14:paraId="5F507FB5" w14:textId="2E4038EB" w:rsidR="005B3CBC" w:rsidRPr="00B42ED4" w:rsidRDefault="005B3CBC" w:rsidP="00B36922">
      <w:pPr>
        <w:rPr>
          <w:highlight w:val="yellow"/>
        </w:rPr>
      </w:pPr>
    </w:p>
    <w:p w14:paraId="70D45401" w14:textId="1CA792E4" w:rsidR="005B3CBC" w:rsidRPr="00B42ED4" w:rsidRDefault="005B3CBC" w:rsidP="00B36922">
      <w:pPr>
        <w:rPr>
          <w:highlight w:val="yellow"/>
        </w:rPr>
      </w:pPr>
    </w:p>
    <w:p w14:paraId="63BAF74A" w14:textId="16ADB025" w:rsidR="005B3CBC" w:rsidRPr="00B42ED4" w:rsidRDefault="005B3CBC" w:rsidP="00B36922">
      <w:pPr>
        <w:rPr>
          <w:highlight w:val="yellow"/>
        </w:rPr>
      </w:pPr>
    </w:p>
    <w:p w14:paraId="204B4240" w14:textId="02395DAE" w:rsidR="005B3CBC" w:rsidRPr="00B42ED4" w:rsidRDefault="005B3CBC" w:rsidP="00B36922">
      <w:pPr>
        <w:rPr>
          <w:highlight w:val="yellow"/>
        </w:rPr>
      </w:pPr>
    </w:p>
    <w:p w14:paraId="6DCB9A2D" w14:textId="6C7B956C" w:rsidR="005B3CBC" w:rsidRPr="00B42ED4" w:rsidRDefault="005B3CBC" w:rsidP="00B36922">
      <w:pPr>
        <w:rPr>
          <w:highlight w:val="yellow"/>
        </w:rPr>
      </w:pPr>
    </w:p>
    <w:p w14:paraId="5C203FA7" w14:textId="5C36C767" w:rsidR="00511507" w:rsidRPr="00B42ED4" w:rsidRDefault="00511507" w:rsidP="00B36922">
      <w:pPr>
        <w:rPr>
          <w:highlight w:val="yellow"/>
        </w:rPr>
      </w:pPr>
    </w:p>
    <w:p w14:paraId="3C8C9D2D" w14:textId="77777777" w:rsidR="00511507" w:rsidRPr="00B42ED4" w:rsidRDefault="00511507" w:rsidP="00B36922">
      <w:pPr>
        <w:rPr>
          <w:highlight w:val="yellow"/>
        </w:rPr>
      </w:pPr>
    </w:p>
    <w:p w14:paraId="02A9BE99" w14:textId="77777777" w:rsidR="005B3CBC" w:rsidRPr="00C3795F" w:rsidRDefault="005B3CBC" w:rsidP="005B3CBC">
      <w:pPr>
        <w:pStyle w:val="Naslov1"/>
      </w:pPr>
      <w:bookmarkStart w:id="146" w:name="_Toc59528191"/>
      <w:bookmarkStart w:id="147" w:name="_Toc120001448"/>
      <w:r w:rsidRPr="00C3795F">
        <w:lastRenderedPageBreak/>
        <w:t>B. PROCJENE UGROŽENOSTI PRAVNIH OSOBA</w:t>
      </w:r>
      <w:bookmarkEnd w:id="146"/>
      <w:bookmarkEnd w:id="147"/>
    </w:p>
    <w:p w14:paraId="45019B5E" w14:textId="77777777" w:rsidR="005B3CBC" w:rsidRPr="00C3795F" w:rsidRDefault="005B3CBC" w:rsidP="005B3CBC">
      <w:pPr>
        <w:spacing w:after="0"/>
      </w:pPr>
    </w:p>
    <w:p w14:paraId="69B2504C" w14:textId="77777777" w:rsidR="005B3CBC" w:rsidRPr="00C3795F" w:rsidRDefault="005B3CBC" w:rsidP="005B3CBC">
      <w:pPr>
        <w:pStyle w:val="Odlomakpopisa1"/>
        <w:ind w:left="0"/>
      </w:pPr>
      <w:r w:rsidRPr="00C3795F">
        <w:t>Radi utvrđivanja odgovarajuće organizacije i provođenja mjera zaštite od požara, građevine, građevinski dijelovi i druge nekretnine te prostori razvrstavaju se u jednu od četiri propisane kategorije ugroženosti od požara.</w:t>
      </w:r>
    </w:p>
    <w:p w14:paraId="78BF5AB5" w14:textId="77777777" w:rsidR="005B3CBC" w:rsidRPr="00C3795F" w:rsidRDefault="005B3CBC" w:rsidP="005B3CBC">
      <w:pPr>
        <w:pStyle w:val="Odlomakpopisa1"/>
        <w:ind w:left="0"/>
      </w:pPr>
      <w:r w:rsidRPr="00C3795F">
        <w:t xml:space="preserve">Razvrstavanje građevina i prostora u kategorije ugroženosti od požara obavlja se s obzirom na vrstu zapaljivih tvari, namjenu građevine i prostora te površinu otvorenog prostora, a temelji se na sljedećim uvjetima, osnovama i kriterijima: </w:t>
      </w:r>
    </w:p>
    <w:p w14:paraId="6007CF8F" w14:textId="77777777" w:rsidR="005B3CBC" w:rsidRPr="00C3795F" w:rsidRDefault="005B3CBC" w:rsidP="007C657F">
      <w:pPr>
        <w:pStyle w:val="Odlomakpopisa1"/>
        <w:numPr>
          <w:ilvl w:val="0"/>
          <w:numId w:val="3"/>
        </w:numPr>
        <w:spacing w:after="0"/>
      </w:pPr>
      <w:r w:rsidRPr="00C3795F">
        <w:t>instaliranom kapacitetu za proizvodnju ili preradu,</w:t>
      </w:r>
    </w:p>
    <w:p w14:paraId="26B279E4" w14:textId="77777777" w:rsidR="005B3CBC" w:rsidRPr="00C3795F" w:rsidRDefault="005B3CBC" w:rsidP="007C657F">
      <w:pPr>
        <w:pStyle w:val="Odlomakpopisa1"/>
        <w:numPr>
          <w:ilvl w:val="0"/>
          <w:numId w:val="3"/>
        </w:numPr>
        <w:spacing w:after="0"/>
      </w:pPr>
      <w:r w:rsidRPr="00C3795F">
        <w:t xml:space="preserve">kapacitetu nadzemnih spremnika ili građevina za zapaljive tvari, </w:t>
      </w:r>
    </w:p>
    <w:p w14:paraId="27FAEA9C" w14:textId="77777777" w:rsidR="005B3CBC" w:rsidRPr="00C3795F" w:rsidRDefault="005B3CBC" w:rsidP="007C657F">
      <w:pPr>
        <w:pStyle w:val="Odlomakpopisa1"/>
        <w:numPr>
          <w:ilvl w:val="0"/>
          <w:numId w:val="3"/>
        </w:numPr>
        <w:spacing w:after="120"/>
      </w:pPr>
      <w:r w:rsidRPr="00C3795F">
        <w:t>broju uposlenih.</w:t>
      </w:r>
    </w:p>
    <w:p w14:paraId="600720C9" w14:textId="77777777" w:rsidR="005B3CBC" w:rsidRPr="00C3795F" w:rsidRDefault="005B3CBC" w:rsidP="005B3CBC">
      <w:r w:rsidRPr="00C3795F">
        <w:t>Pod proizvodnjom i preradom podrazumijeva se i pretakanje upaljivih tekućina ili plinova iz spremnika u prijevozna sredstava ili obrnuto za daljnji transport ili prijevoz.</w:t>
      </w:r>
    </w:p>
    <w:p w14:paraId="0C81AF1E" w14:textId="77777777" w:rsidR="005B3CBC" w:rsidRPr="00C3795F" w:rsidRDefault="005B3CBC" w:rsidP="005B3CBC">
      <w:r w:rsidRPr="00C3795F">
        <w:t xml:space="preserve">Sukladno članku 20. </w:t>
      </w:r>
      <w:r w:rsidRPr="00C3795F">
        <w:rPr>
          <w:i/>
          <w:iCs/>
        </w:rPr>
        <w:t>Zakona o zaštiti od požara („Narodne Novine“ broj 92/10),</w:t>
      </w:r>
      <w:r w:rsidRPr="00C3795F">
        <w:t xml:space="preserve"> vlasnici, odnosno korisnici građevina, građevinskih dijelova i drugih nekretnina te prostora razvrstanih u I. i II. kategoriju ugroženosti od požara dužni su donijeti Plan zaštite od požara izrađen na osnovu Procjene ugroženosti od požara i tehnološke eksplozije.</w:t>
      </w:r>
    </w:p>
    <w:p w14:paraId="6627BB2F" w14:textId="77777777" w:rsidR="005B3CBC" w:rsidRPr="006A3521" w:rsidRDefault="005B3CBC" w:rsidP="005B3CBC">
      <w:pPr>
        <w:pStyle w:val="Odlomakpopisa1"/>
        <w:ind w:left="0"/>
        <w:rPr>
          <w:i/>
          <w:iCs/>
        </w:rPr>
      </w:pPr>
      <w:r w:rsidRPr="006A3521">
        <w:t xml:space="preserve">Na području Općine nema pravnih osoba razvrstanih u I. ili II. kategoriju ugroženosti od požara sukladno važećem </w:t>
      </w:r>
      <w:r w:rsidRPr="006A3521">
        <w:rPr>
          <w:i/>
          <w:iCs/>
        </w:rPr>
        <w:t>Pravilniku o razvrstavanju građevina, građevinskih dijelova i prostora u kategorije ugroženosti od požara („Narodne Novine“ broj 62/94, 32/97).</w:t>
      </w:r>
    </w:p>
    <w:p w14:paraId="468F4DD5" w14:textId="61954714" w:rsidR="005B3CBC" w:rsidRPr="006A3521" w:rsidRDefault="005B3CBC" w:rsidP="00B36922"/>
    <w:p w14:paraId="36D4B1D0" w14:textId="18B64059" w:rsidR="005B3CBC" w:rsidRPr="00B42ED4" w:rsidRDefault="005B3CBC" w:rsidP="00B36922">
      <w:pPr>
        <w:rPr>
          <w:highlight w:val="yellow"/>
        </w:rPr>
      </w:pPr>
    </w:p>
    <w:p w14:paraId="22CF4A42" w14:textId="05609B19" w:rsidR="005B3CBC" w:rsidRPr="00B42ED4" w:rsidRDefault="005B3CBC" w:rsidP="00B36922">
      <w:pPr>
        <w:rPr>
          <w:highlight w:val="yellow"/>
        </w:rPr>
      </w:pPr>
    </w:p>
    <w:p w14:paraId="662ACEBE" w14:textId="134A45DD" w:rsidR="005B3CBC" w:rsidRPr="00B42ED4" w:rsidRDefault="005B3CBC" w:rsidP="00B36922">
      <w:pPr>
        <w:rPr>
          <w:highlight w:val="yellow"/>
        </w:rPr>
      </w:pPr>
    </w:p>
    <w:p w14:paraId="2366E5E9" w14:textId="3D8EDF15" w:rsidR="005B3CBC" w:rsidRPr="00B42ED4" w:rsidRDefault="005B3CBC" w:rsidP="00B36922">
      <w:pPr>
        <w:rPr>
          <w:highlight w:val="yellow"/>
        </w:rPr>
      </w:pPr>
    </w:p>
    <w:p w14:paraId="2D10EE63" w14:textId="7D9629EC" w:rsidR="005B3CBC" w:rsidRPr="00B42ED4" w:rsidRDefault="005B3CBC" w:rsidP="00B36922">
      <w:pPr>
        <w:rPr>
          <w:highlight w:val="yellow"/>
        </w:rPr>
      </w:pPr>
    </w:p>
    <w:p w14:paraId="04D33A66" w14:textId="367411AE" w:rsidR="005B3CBC" w:rsidRPr="00B42ED4" w:rsidRDefault="005B3CBC" w:rsidP="00B36922">
      <w:pPr>
        <w:rPr>
          <w:highlight w:val="yellow"/>
        </w:rPr>
      </w:pPr>
    </w:p>
    <w:p w14:paraId="1DD703A6" w14:textId="5CB3BD10" w:rsidR="005B3CBC" w:rsidRPr="00B42ED4" w:rsidRDefault="005B3CBC" w:rsidP="00B36922">
      <w:pPr>
        <w:rPr>
          <w:highlight w:val="yellow"/>
        </w:rPr>
      </w:pPr>
    </w:p>
    <w:p w14:paraId="7668ECC5" w14:textId="3250393A" w:rsidR="005B3CBC" w:rsidRPr="00B42ED4" w:rsidRDefault="005B3CBC" w:rsidP="00B36922">
      <w:pPr>
        <w:rPr>
          <w:highlight w:val="yellow"/>
        </w:rPr>
      </w:pPr>
    </w:p>
    <w:p w14:paraId="4AB0430E" w14:textId="670959E2" w:rsidR="005B3CBC" w:rsidRPr="00B42ED4" w:rsidRDefault="005B3CBC" w:rsidP="00B36922">
      <w:pPr>
        <w:rPr>
          <w:highlight w:val="yellow"/>
        </w:rPr>
      </w:pPr>
    </w:p>
    <w:p w14:paraId="6CCA1F38" w14:textId="211CABAB" w:rsidR="005B3CBC" w:rsidRPr="00B42ED4" w:rsidRDefault="005B3CBC" w:rsidP="00B36922">
      <w:pPr>
        <w:rPr>
          <w:highlight w:val="yellow"/>
        </w:rPr>
      </w:pPr>
    </w:p>
    <w:p w14:paraId="10B4551D" w14:textId="77777777" w:rsidR="005B3CBC" w:rsidRPr="00C3795F" w:rsidRDefault="005B3CBC" w:rsidP="005B3CBC">
      <w:pPr>
        <w:pStyle w:val="Naslov1"/>
        <w:spacing w:before="0"/>
      </w:pPr>
      <w:bookmarkStart w:id="148" w:name="_Toc39822730"/>
      <w:bookmarkStart w:id="149" w:name="_Toc45007851"/>
      <w:bookmarkStart w:id="150" w:name="_Toc59528192"/>
      <w:bookmarkStart w:id="151" w:name="_Toc120001449"/>
      <w:r w:rsidRPr="00C3795F">
        <w:lastRenderedPageBreak/>
        <w:t>C. STRUČNA OBRADA ČINJENIČNIH PODATAKA</w:t>
      </w:r>
      <w:bookmarkEnd w:id="148"/>
      <w:bookmarkEnd w:id="149"/>
      <w:bookmarkEnd w:id="150"/>
      <w:bookmarkEnd w:id="151"/>
      <w:r w:rsidRPr="00C3795F">
        <w:t xml:space="preserve"> </w:t>
      </w:r>
    </w:p>
    <w:p w14:paraId="7131EEBB" w14:textId="77777777" w:rsidR="005B3CBC" w:rsidRPr="00C3795F" w:rsidRDefault="005B3CBC" w:rsidP="005B3CBC">
      <w:pPr>
        <w:pStyle w:val="Naslov2"/>
      </w:pPr>
      <w:bookmarkStart w:id="152" w:name="_Toc39822731"/>
      <w:bookmarkStart w:id="153" w:name="_Toc45007852"/>
      <w:bookmarkStart w:id="154" w:name="_Toc59528193"/>
      <w:bookmarkStart w:id="155" w:name="_Toc120001450"/>
      <w:r w:rsidRPr="00C3795F">
        <w:t xml:space="preserve">C.1. </w:t>
      </w:r>
      <w:proofErr w:type="spellStart"/>
      <w:r w:rsidRPr="00C3795F">
        <w:t>MAKROPODJELA</w:t>
      </w:r>
      <w:proofErr w:type="spellEnd"/>
      <w:r w:rsidRPr="00C3795F">
        <w:t xml:space="preserve"> NA POŽARNE SEKTORE I ZONE UZ OCJENU UDOVOLJAVAJU LI ONI PROPISIMA GLEDE SPREČAVANJA ŠIRENJA POŽARA</w:t>
      </w:r>
      <w:bookmarkEnd w:id="152"/>
      <w:bookmarkEnd w:id="153"/>
      <w:bookmarkEnd w:id="154"/>
      <w:bookmarkEnd w:id="155"/>
      <w:r w:rsidRPr="00C3795F">
        <w:t xml:space="preserve"> </w:t>
      </w:r>
    </w:p>
    <w:p w14:paraId="23A07ACA" w14:textId="77777777" w:rsidR="005B3CBC" w:rsidRPr="00C3795F" w:rsidRDefault="005B3CBC" w:rsidP="005B3CBC">
      <w:pPr>
        <w:pStyle w:val="Odlomakpopisa1"/>
        <w:spacing w:after="0"/>
        <w:ind w:left="0"/>
      </w:pPr>
    </w:p>
    <w:p w14:paraId="5E935ECA" w14:textId="77777777" w:rsidR="005B3CBC" w:rsidRPr="00C3795F" w:rsidRDefault="005B3CBC" w:rsidP="005B3CBC">
      <w:pPr>
        <w:pStyle w:val="Odlomakpopisa1"/>
        <w:ind w:left="0"/>
      </w:pPr>
      <w:r w:rsidRPr="00C3795F">
        <w:t>Razmještaj vatrogasnih postrojbi na teritoriju jedinice lokalne samouprave treba biti takav da se dolazak vatrogasne postrojbe na intervenciju do najudaljenijeg mjesta područja koje se štiti svede na dopušteno vrijeme od 15 minuta.</w:t>
      </w:r>
    </w:p>
    <w:p w14:paraId="56A84931" w14:textId="77777777" w:rsidR="005B3CBC" w:rsidRPr="00C3795F" w:rsidRDefault="005B3CBC" w:rsidP="005B3CBC">
      <w:pPr>
        <w:pStyle w:val="Odlomakpopisa1"/>
        <w:ind w:left="0"/>
      </w:pPr>
      <w:r w:rsidRPr="00C3795F">
        <w:t>Kada su površina, odnosno reljef jedinice lokalne samouprave takvi da jedna vatrogasna postrojba nije u mogućnosti u predviđenom vremenu djelovati na čitavom području, teritorij jedinice lokalne samouprave potrebno je podijeliti u više područja odgovornosti, na kojem odgovornost za dolazak na mjesto intervencije u zahtijevanom vremenu preuzima Planom zaštite od požara imenovana središnja vatrogasna postrojba ili društvo. Kada se radi o vatrogasnim postrojbama bez stalnog 24 – satnog dežurstva (primjer su dobrovoljna vatrogasna društva), treba računati s nešto dužim izlaskom postrojbe na intervenciju, što će za posljedicu imati i manji operativni radijus vatrogasne postrojbe (a na koji dodatno utječu reljef i kvaliteta prometne infrastrukture promatranog prostora).</w:t>
      </w:r>
    </w:p>
    <w:p w14:paraId="110CC687" w14:textId="77777777" w:rsidR="005B3CBC" w:rsidRPr="00C3795F" w:rsidRDefault="005B3CBC" w:rsidP="005B3CBC">
      <w:pPr>
        <w:spacing w:line="360" w:lineRule="auto"/>
        <w:rPr>
          <w:rFonts w:cstheme="minorHAnsi"/>
          <w:szCs w:val="24"/>
        </w:rPr>
      </w:pPr>
      <w:r w:rsidRPr="00C3795F">
        <w:rPr>
          <w:rFonts w:cstheme="minorHAnsi"/>
          <w:szCs w:val="24"/>
        </w:rPr>
        <w:t>Izračun vremena dolaska na intervenciju pri srednjoj brzini kretanja vozila od 60 km/h:</w:t>
      </w:r>
    </w:p>
    <w:p w14:paraId="3228E7D6" w14:textId="77777777" w:rsidR="005B3CBC" w:rsidRPr="00C3795F" w:rsidRDefault="005B3CBC" w:rsidP="005B3CBC">
      <w:pPr>
        <w:tabs>
          <w:tab w:val="left" w:pos="0"/>
        </w:tabs>
        <w:jc w:val="center"/>
        <w:rPr>
          <w:rFonts w:cstheme="minorHAnsi"/>
          <w:b/>
          <w:szCs w:val="24"/>
        </w:rPr>
      </w:pPr>
      <w:r w:rsidRPr="00C3795F">
        <w:rPr>
          <w:rFonts w:cstheme="minorHAnsi"/>
          <w:b/>
          <w:szCs w:val="24"/>
        </w:rPr>
        <w:t>s (km) = v (km/h) x t (h)</w:t>
      </w:r>
    </w:p>
    <w:p w14:paraId="6652B875" w14:textId="77777777" w:rsidR="005B3CBC" w:rsidRPr="00C3795F" w:rsidRDefault="005B3CBC" w:rsidP="005B3CBC">
      <w:pPr>
        <w:tabs>
          <w:tab w:val="left" w:pos="0"/>
        </w:tabs>
        <w:spacing w:after="0"/>
        <w:rPr>
          <w:rFonts w:cstheme="minorHAnsi"/>
          <w:szCs w:val="24"/>
        </w:rPr>
      </w:pPr>
      <w:r w:rsidRPr="00C3795F">
        <w:rPr>
          <w:rFonts w:cstheme="minorHAnsi"/>
          <w:szCs w:val="24"/>
        </w:rPr>
        <w:t xml:space="preserve">s = r </w:t>
      </w:r>
      <w:r w:rsidRPr="00C3795F">
        <w:rPr>
          <w:rFonts w:cstheme="minorHAnsi"/>
          <w:i/>
          <w:szCs w:val="24"/>
        </w:rPr>
        <w:t>(za slabo naseljena i nenaseljena područja)</w:t>
      </w:r>
    </w:p>
    <w:p w14:paraId="0E7B57CB" w14:textId="77777777" w:rsidR="005B3CBC" w:rsidRPr="00C3795F" w:rsidRDefault="005B3CBC" w:rsidP="005B3CBC">
      <w:pPr>
        <w:tabs>
          <w:tab w:val="left" w:pos="0"/>
        </w:tabs>
        <w:spacing w:after="0"/>
        <w:rPr>
          <w:rFonts w:cstheme="minorHAnsi"/>
          <w:i/>
          <w:szCs w:val="24"/>
        </w:rPr>
      </w:pPr>
      <w:r w:rsidRPr="00C3795F">
        <w:rPr>
          <w:rFonts w:cstheme="minorHAnsi"/>
          <w:i/>
          <w:szCs w:val="24"/>
        </w:rPr>
        <w:t xml:space="preserve">s = duljina vožnje </w:t>
      </w:r>
    </w:p>
    <w:p w14:paraId="2CE3C0D1" w14:textId="77777777" w:rsidR="005B3CBC" w:rsidRPr="00C3795F" w:rsidRDefault="005B3CBC" w:rsidP="005B3CBC">
      <w:pPr>
        <w:tabs>
          <w:tab w:val="left" w:pos="0"/>
        </w:tabs>
        <w:spacing w:after="0"/>
        <w:rPr>
          <w:rFonts w:cstheme="minorHAnsi"/>
          <w:i/>
          <w:szCs w:val="24"/>
        </w:rPr>
      </w:pPr>
      <w:r w:rsidRPr="00C3795F">
        <w:rPr>
          <w:rFonts w:cstheme="minorHAnsi"/>
          <w:i/>
          <w:szCs w:val="24"/>
        </w:rPr>
        <w:t xml:space="preserve">r = radijus djelovanja </w:t>
      </w:r>
    </w:p>
    <w:p w14:paraId="3868E300" w14:textId="77777777" w:rsidR="005B3CBC" w:rsidRPr="00C3795F" w:rsidRDefault="005B3CBC" w:rsidP="005B3CBC">
      <w:pPr>
        <w:tabs>
          <w:tab w:val="left" w:pos="0"/>
        </w:tabs>
        <w:spacing w:after="0"/>
        <w:rPr>
          <w:rFonts w:cstheme="minorHAnsi"/>
          <w:i/>
          <w:szCs w:val="24"/>
        </w:rPr>
      </w:pPr>
      <w:r w:rsidRPr="00C3795F">
        <w:rPr>
          <w:rFonts w:cstheme="minorHAnsi"/>
          <w:i/>
          <w:szCs w:val="24"/>
        </w:rPr>
        <w:t xml:space="preserve">v = brzina vožnje </w:t>
      </w:r>
    </w:p>
    <w:p w14:paraId="2AD93F02" w14:textId="48852BFE" w:rsidR="005B3CBC" w:rsidRPr="00C3795F" w:rsidRDefault="005B3CBC" w:rsidP="005B3CBC">
      <w:pPr>
        <w:tabs>
          <w:tab w:val="left" w:pos="0"/>
        </w:tabs>
        <w:spacing w:after="120"/>
        <w:jc w:val="left"/>
        <w:rPr>
          <w:rFonts w:cstheme="minorHAnsi"/>
          <w:i/>
          <w:szCs w:val="24"/>
        </w:rPr>
      </w:pPr>
      <w:r w:rsidRPr="00C3795F">
        <w:rPr>
          <w:rFonts w:cstheme="minorHAnsi"/>
          <w:i/>
          <w:szCs w:val="24"/>
        </w:rPr>
        <w:t>t = vrijeme dolaska</w:t>
      </w:r>
    </w:p>
    <w:p w14:paraId="37F58BA9" w14:textId="77777777" w:rsidR="005B3CBC" w:rsidRPr="00C3795F" w:rsidRDefault="005B3CBC" w:rsidP="005B3CBC">
      <w:pPr>
        <w:tabs>
          <w:tab w:val="left" w:pos="0"/>
        </w:tabs>
        <w:spacing w:after="0"/>
        <w:jc w:val="left"/>
        <w:rPr>
          <w:rFonts w:cstheme="minorHAnsi"/>
          <w:i/>
          <w:szCs w:val="24"/>
          <w:highlight w:val="yellow"/>
        </w:rPr>
      </w:pPr>
    </w:p>
    <w:p w14:paraId="6B52F88E" w14:textId="38AA4BDE" w:rsidR="005B3CBC" w:rsidRPr="00C3795F" w:rsidRDefault="005B3CBC" w:rsidP="005B3CBC">
      <w:pPr>
        <w:pStyle w:val="Opisslike"/>
        <w:jc w:val="center"/>
      </w:pPr>
      <w:bookmarkStart w:id="156" w:name="_Toc39822794"/>
      <w:bookmarkStart w:id="157" w:name="_Toc45007898"/>
      <w:bookmarkStart w:id="158" w:name="_Toc59528274"/>
      <w:bookmarkStart w:id="159" w:name="_Toc120001391"/>
      <w:r w:rsidRPr="00C3795F">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14</w:t>
      </w:r>
      <w:r w:rsidR="000346D4">
        <w:rPr>
          <w:noProof/>
        </w:rPr>
        <w:fldChar w:fldCharType="end"/>
      </w:r>
      <w:r w:rsidRPr="00C3795F">
        <w:t>: Prikaz udaljenosti vatrogasne postrojbe od požara i vremena potrebnog za dolazak na intervenciju</w:t>
      </w:r>
      <w:bookmarkEnd w:id="156"/>
      <w:bookmarkEnd w:id="157"/>
      <w:bookmarkEnd w:id="158"/>
      <w:bookmarkEnd w:id="159"/>
    </w:p>
    <w:tbl>
      <w:tblPr>
        <w:tblStyle w:val="Reetkatablice24"/>
        <w:tblW w:w="0" w:type="auto"/>
        <w:tblLook w:val="04A0" w:firstRow="1" w:lastRow="0" w:firstColumn="1" w:lastColumn="0" w:noHBand="0" w:noVBand="1"/>
      </w:tblPr>
      <w:tblGrid>
        <w:gridCol w:w="4530"/>
        <w:gridCol w:w="4530"/>
      </w:tblGrid>
      <w:tr w:rsidR="005B3CBC" w:rsidRPr="00C3795F" w14:paraId="10207547" w14:textId="77777777" w:rsidTr="009F3F3C">
        <w:tc>
          <w:tcPr>
            <w:tcW w:w="4530" w:type="dxa"/>
            <w:vAlign w:val="center"/>
          </w:tcPr>
          <w:p w14:paraId="69164EB4" w14:textId="77777777" w:rsidR="005B3CBC" w:rsidRPr="00C3795F" w:rsidRDefault="005B3CBC" w:rsidP="00511507">
            <w:pPr>
              <w:spacing w:after="0" w:line="240" w:lineRule="auto"/>
              <w:jc w:val="center"/>
              <w:rPr>
                <w:b/>
                <w:bCs/>
                <w:sz w:val="20"/>
                <w:szCs w:val="20"/>
              </w:rPr>
            </w:pPr>
            <w:r w:rsidRPr="00C3795F">
              <w:rPr>
                <w:b/>
                <w:bCs/>
                <w:sz w:val="20"/>
                <w:szCs w:val="20"/>
              </w:rPr>
              <w:t>Vrijeme dolaska na intervenciju (min)</w:t>
            </w:r>
          </w:p>
        </w:tc>
        <w:tc>
          <w:tcPr>
            <w:tcW w:w="4530" w:type="dxa"/>
            <w:vAlign w:val="center"/>
          </w:tcPr>
          <w:p w14:paraId="17D6379E" w14:textId="77777777" w:rsidR="005B3CBC" w:rsidRPr="00C3795F" w:rsidRDefault="005B3CBC" w:rsidP="00511507">
            <w:pPr>
              <w:spacing w:after="0" w:line="240" w:lineRule="auto"/>
              <w:jc w:val="center"/>
              <w:rPr>
                <w:b/>
                <w:bCs/>
                <w:sz w:val="20"/>
                <w:szCs w:val="20"/>
              </w:rPr>
            </w:pPr>
            <w:r w:rsidRPr="00C3795F">
              <w:rPr>
                <w:b/>
                <w:bCs/>
                <w:sz w:val="20"/>
                <w:szCs w:val="20"/>
              </w:rPr>
              <w:t>Duljina / Radijus (km)</w:t>
            </w:r>
          </w:p>
        </w:tc>
      </w:tr>
      <w:tr w:rsidR="005B3CBC" w:rsidRPr="00C3795F" w14:paraId="06443BB8" w14:textId="77777777" w:rsidTr="009F3F3C">
        <w:tc>
          <w:tcPr>
            <w:tcW w:w="4530" w:type="dxa"/>
            <w:vAlign w:val="center"/>
          </w:tcPr>
          <w:p w14:paraId="483FE635" w14:textId="77777777" w:rsidR="005B3CBC" w:rsidRPr="00C3795F" w:rsidRDefault="005B3CBC" w:rsidP="00511507">
            <w:pPr>
              <w:spacing w:after="0" w:line="240" w:lineRule="auto"/>
              <w:jc w:val="center"/>
              <w:rPr>
                <w:sz w:val="20"/>
                <w:szCs w:val="20"/>
              </w:rPr>
            </w:pPr>
            <w:r w:rsidRPr="00C3795F">
              <w:rPr>
                <w:sz w:val="20"/>
                <w:szCs w:val="20"/>
              </w:rPr>
              <w:t>5</w:t>
            </w:r>
          </w:p>
        </w:tc>
        <w:tc>
          <w:tcPr>
            <w:tcW w:w="4530" w:type="dxa"/>
            <w:vAlign w:val="center"/>
          </w:tcPr>
          <w:p w14:paraId="566F48AF" w14:textId="77777777" w:rsidR="005B3CBC" w:rsidRPr="00C3795F" w:rsidRDefault="005B3CBC" w:rsidP="00511507">
            <w:pPr>
              <w:spacing w:after="0" w:line="240" w:lineRule="auto"/>
              <w:jc w:val="center"/>
              <w:rPr>
                <w:sz w:val="20"/>
                <w:szCs w:val="20"/>
              </w:rPr>
            </w:pPr>
            <w:r w:rsidRPr="00C3795F">
              <w:rPr>
                <w:sz w:val="20"/>
                <w:szCs w:val="20"/>
              </w:rPr>
              <w:t>5</w:t>
            </w:r>
          </w:p>
        </w:tc>
      </w:tr>
      <w:tr w:rsidR="005B3CBC" w:rsidRPr="00C3795F" w14:paraId="417C757C" w14:textId="77777777" w:rsidTr="009F3F3C">
        <w:tc>
          <w:tcPr>
            <w:tcW w:w="4530" w:type="dxa"/>
            <w:vAlign w:val="center"/>
          </w:tcPr>
          <w:p w14:paraId="02B3A2AB" w14:textId="77777777" w:rsidR="005B3CBC" w:rsidRPr="00C3795F" w:rsidRDefault="005B3CBC" w:rsidP="00511507">
            <w:pPr>
              <w:spacing w:after="0" w:line="240" w:lineRule="auto"/>
              <w:jc w:val="center"/>
              <w:rPr>
                <w:sz w:val="20"/>
                <w:szCs w:val="20"/>
              </w:rPr>
            </w:pPr>
            <w:r w:rsidRPr="00C3795F">
              <w:rPr>
                <w:sz w:val="20"/>
                <w:szCs w:val="20"/>
              </w:rPr>
              <w:t>10</w:t>
            </w:r>
          </w:p>
        </w:tc>
        <w:tc>
          <w:tcPr>
            <w:tcW w:w="4530" w:type="dxa"/>
            <w:vAlign w:val="center"/>
          </w:tcPr>
          <w:p w14:paraId="40741CAA" w14:textId="77777777" w:rsidR="005B3CBC" w:rsidRPr="00C3795F" w:rsidRDefault="005B3CBC" w:rsidP="00511507">
            <w:pPr>
              <w:spacing w:after="0" w:line="240" w:lineRule="auto"/>
              <w:jc w:val="center"/>
              <w:rPr>
                <w:sz w:val="20"/>
                <w:szCs w:val="20"/>
              </w:rPr>
            </w:pPr>
            <w:r w:rsidRPr="00C3795F">
              <w:rPr>
                <w:sz w:val="20"/>
                <w:szCs w:val="20"/>
              </w:rPr>
              <w:t>10</w:t>
            </w:r>
          </w:p>
        </w:tc>
      </w:tr>
      <w:tr w:rsidR="005B3CBC" w:rsidRPr="00C3795F" w14:paraId="3998F2A6" w14:textId="77777777" w:rsidTr="009F3F3C">
        <w:tc>
          <w:tcPr>
            <w:tcW w:w="4530" w:type="dxa"/>
            <w:vAlign w:val="center"/>
          </w:tcPr>
          <w:p w14:paraId="5EB3EAB7" w14:textId="77777777" w:rsidR="005B3CBC" w:rsidRPr="00C3795F" w:rsidRDefault="005B3CBC" w:rsidP="00511507">
            <w:pPr>
              <w:spacing w:after="0" w:line="240" w:lineRule="auto"/>
              <w:jc w:val="center"/>
              <w:rPr>
                <w:sz w:val="20"/>
                <w:szCs w:val="20"/>
              </w:rPr>
            </w:pPr>
            <w:r w:rsidRPr="00C3795F">
              <w:rPr>
                <w:sz w:val="20"/>
                <w:szCs w:val="20"/>
              </w:rPr>
              <w:t>15</w:t>
            </w:r>
          </w:p>
        </w:tc>
        <w:tc>
          <w:tcPr>
            <w:tcW w:w="4530" w:type="dxa"/>
            <w:vAlign w:val="center"/>
          </w:tcPr>
          <w:p w14:paraId="37405210" w14:textId="77777777" w:rsidR="005B3CBC" w:rsidRPr="00C3795F" w:rsidRDefault="005B3CBC" w:rsidP="00511507">
            <w:pPr>
              <w:spacing w:after="0" w:line="240" w:lineRule="auto"/>
              <w:jc w:val="center"/>
              <w:rPr>
                <w:sz w:val="20"/>
                <w:szCs w:val="20"/>
              </w:rPr>
            </w:pPr>
            <w:r w:rsidRPr="00C3795F">
              <w:rPr>
                <w:sz w:val="20"/>
                <w:szCs w:val="20"/>
              </w:rPr>
              <w:t>15</w:t>
            </w:r>
          </w:p>
        </w:tc>
      </w:tr>
    </w:tbl>
    <w:p w14:paraId="3BA1A50B" w14:textId="77777777" w:rsidR="005B3CBC" w:rsidRPr="00C3795F" w:rsidRDefault="005B3CBC" w:rsidP="005B3CBC">
      <w:pPr>
        <w:spacing w:after="0"/>
        <w:jc w:val="center"/>
      </w:pPr>
    </w:p>
    <w:p w14:paraId="43456F90" w14:textId="77777777" w:rsidR="005B3CBC" w:rsidRPr="00C3795F" w:rsidRDefault="005B3CBC" w:rsidP="005B3CBC">
      <w:pPr>
        <w:pStyle w:val="Odlomakpopisa1"/>
        <w:spacing w:after="0"/>
        <w:ind w:left="0"/>
        <w:rPr>
          <w:rFonts w:asciiTheme="minorHAnsi" w:eastAsiaTheme="minorHAnsi" w:hAnsiTheme="minorHAnsi" w:cstheme="minorHAnsi"/>
        </w:rPr>
      </w:pPr>
      <w:r w:rsidRPr="00C3795F">
        <w:rPr>
          <w:rFonts w:asciiTheme="minorHAnsi" w:eastAsiaTheme="minorHAnsi" w:hAnsiTheme="minorHAnsi" w:cstheme="minorHAnsi"/>
        </w:rPr>
        <w:t>Duža vremena dolaska na mjesto intervencije eventualno su moguća prilikom požara na poljoprivrednim ili šumskim zemljištima zbog neutvrđenih i/ili neuređenih prometnica.</w:t>
      </w:r>
    </w:p>
    <w:p w14:paraId="59D5B59C" w14:textId="77777777" w:rsidR="005B3CBC" w:rsidRPr="00B42ED4" w:rsidRDefault="005B3CBC" w:rsidP="005B3CBC">
      <w:pPr>
        <w:autoSpaceDE w:val="0"/>
        <w:autoSpaceDN w:val="0"/>
        <w:adjustRightInd w:val="0"/>
        <w:spacing w:after="0"/>
        <w:rPr>
          <w:rFonts w:ascii="Calibri" w:hAnsi="Calibri" w:cs="Calibri"/>
          <w:szCs w:val="24"/>
          <w:highlight w:val="yellow"/>
        </w:rPr>
      </w:pPr>
    </w:p>
    <w:p w14:paraId="7AF33407" w14:textId="480E5FA8" w:rsidR="005C7C75" w:rsidRPr="000B2EAB" w:rsidRDefault="005B3CBC" w:rsidP="005B3CBC">
      <w:pPr>
        <w:autoSpaceDE w:val="0"/>
        <w:autoSpaceDN w:val="0"/>
        <w:adjustRightInd w:val="0"/>
        <w:spacing w:after="0"/>
      </w:pPr>
      <w:r w:rsidRPr="000B2EAB">
        <w:t xml:space="preserve">Teritorij Općine dijeli se prema području djelovanja središnjih </w:t>
      </w:r>
      <w:r w:rsidR="005655B7">
        <w:t>vatrogasnih postrojbi</w:t>
      </w:r>
      <w:r w:rsidRPr="000B2EAB">
        <w:t>.</w:t>
      </w:r>
      <w:r w:rsidR="00170380" w:rsidRPr="000B2EAB">
        <w:t xml:space="preserve"> Na području Općine </w:t>
      </w:r>
      <w:r w:rsidR="00C3795F" w:rsidRPr="000B2EAB">
        <w:t>Sveti Križ Začretje</w:t>
      </w:r>
      <w:r w:rsidR="00170380" w:rsidRPr="000B2EAB">
        <w:t xml:space="preserve"> djeluje DVD </w:t>
      </w:r>
      <w:r w:rsidR="00C3795F" w:rsidRPr="000B2EAB">
        <w:t xml:space="preserve">Sveti Križ </w:t>
      </w:r>
      <w:r w:rsidR="005655B7">
        <w:t>Začretje i DVD Brezova</w:t>
      </w:r>
      <w:r w:rsidR="00AD1800">
        <w:t xml:space="preserve"> koji su udruženi u VZO Sveti Križ Začretje</w:t>
      </w:r>
      <w:r w:rsidR="005655B7">
        <w:t>. Kao središnja vatrogasna postrojba na području Općine djeluje Zagorska javna vatrogasna postrojba (</w:t>
      </w:r>
      <w:proofErr w:type="spellStart"/>
      <w:r w:rsidR="005655B7">
        <w:t>ZJVP</w:t>
      </w:r>
      <w:proofErr w:type="spellEnd"/>
      <w:r w:rsidR="005655B7">
        <w:t>).</w:t>
      </w:r>
    </w:p>
    <w:p w14:paraId="76A51AC1" w14:textId="69B7C751" w:rsidR="005B3CBC" w:rsidRPr="00A16638" w:rsidRDefault="005C7C75" w:rsidP="005B3CBC">
      <w:pPr>
        <w:autoSpaceDE w:val="0"/>
        <w:autoSpaceDN w:val="0"/>
        <w:adjustRightInd w:val="0"/>
        <w:spacing w:after="0"/>
        <w:rPr>
          <w:rFonts w:ascii="Calibri" w:hAnsi="Calibri" w:cs="Calibri"/>
          <w:szCs w:val="24"/>
        </w:rPr>
      </w:pPr>
      <w:r w:rsidRPr="00A16638">
        <w:lastRenderedPageBreak/>
        <w:t xml:space="preserve">S obzirom na to da područje Općine </w:t>
      </w:r>
      <w:r w:rsidR="00A16638" w:rsidRPr="00A16638">
        <w:t xml:space="preserve">Sveti Križ </w:t>
      </w:r>
      <w:r w:rsidR="00BA4924">
        <w:t>Z</w:t>
      </w:r>
      <w:r w:rsidR="00A16638" w:rsidRPr="00A16638">
        <w:t>ačretje</w:t>
      </w:r>
      <w:r w:rsidRPr="00A16638">
        <w:t xml:space="preserve"> čini jedno požarno područje i da na području djelu</w:t>
      </w:r>
      <w:r w:rsidR="00A16638" w:rsidRPr="00A16638">
        <w:t>ju dva dobrovoljna vatrogasna društva</w:t>
      </w:r>
      <w:r w:rsidR="00AD1800">
        <w:t xml:space="preserve"> udružena u VZO</w:t>
      </w:r>
      <w:r w:rsidR="005B3CBC" w:rsidRPr="00A16638">
        <w:rPr>
          <w:rFonts w:ascii="Calibri" w:hAnsi="Calibri" w:cs="Calibri"/>
          <w:szCs w:val="24"/>
        </w:rPr>
        <w:t xml:space="preserve">, a računajući s pretpostavkom (normalni meteorološki uvjeti) da je: vrijeme potrebno za izlazak </w:t>
      </w:r>
      <w:r w:rsidRPr="00A16638">
        <w:rPr>
          <w:rFonts w:ascii="Calibri" w:hAnsi="Calibri" w:cs="Calibri"/>
          <w:szCs w:val="24"/>
        </w:rPr>
        <w:t xml:space="preserve">središnje vatrogasne postrojbe </w:t>
      </w:r>
      <w:proofErr w:type="spellStart"/>
      <w:r w:rsidR="005655B7">
        <w:rPr>
          <w:rFonts w:ascii="Calibri" w:hAnsi="Calibri" w:cs="Calibri"/>
          <w:szCs w:val="24"/>
        </w:rPr>
        <w:t>ZJVP</w:t>
      </w:r>
      <w:proofErr w:type="spellEnd"/>
      <w:r w:rsidR="005655B7">
        <w:rPr>
          <w:rFonts w:ascii="Calibri" w:hAnsi="Calibri" w:cs="Calibri"/>
          <w:szCs w:val="24"/>
        </w:rPr>
        <w:t xml:space="preserve"> </w:t>
      </w:r>
      <w:r w:rsidR="005B3CBC" w:rsidRPr="00A16638">
        <w:rPr>
          <w:rFonts w:ascii="Calibri" w:hAnsi="Calibri" w:cs="Calibri"/>
          <w:szCs w:val="24"/>
        </w:rPr>
        <w:t>na intervenciju po zaprimljenoj dojavi</w:t>
      </w:r>
      <w:r w:rsidRPr="00A16638">
        <w:rPr>
          <w:rFonts w:ascii="Calibri" w:hAnsi="Calibri" w:cs="Calibri"/>
          <w:szCs w:val="24"/>
        </w:rPr>
        <w:t>,</w:t>
      </w:r>
      <w:r w:rsidR="005B3CBC" w:rsidRPr="00A16638">
        <w:rPr>
          <w:rFonts w:ascii="Calibri" w:hAnsi="Calibri" w:cs="Calibri"/>
          <w:szCs w:val="24"/>
        </w:rPr>
        <w:t xml:space="preserve"> </w:t>
      </w:r>
      <w:r w:rsidR="005655B7">
        <w:rPr>
          <w:rFonts w:ascii="Calibri" w:hAnsi="Calibri" w:cs="Calibri"/>
          <w:szCs w:val="24"/>
        </w:rPr>
        <w:t>do</w:t>
      </w:r>
      <w:r w:rsidR="005B3CBC" w:rsidRPr="00A16638">
        <w:rPr>
          <w:rFonts w:ascii="Calibri" w:hAnsi="Calibri" w:cs="Calibri"/>
          <w:szCs w:val="24"/>
        </w:rPr>
        <w:t xml:space="preserve"> 1 min, vrijeme potrebno vatrogasnom vozilu za dolazak do najudaljenijeg područja naseljenosti u Općini iznosi 15 min (pri srednjoj brzini kretanja od oko </w:t>
      </w:r>
      <w:r w:rsidR="00A16638" w:rsidRPr="00A16638">
        <w:rPr>
          <w:rFonts w:ascii="Calibri" w:hAnsi="Calibri" w:cs="Calibri"/>
          <w:szCs w:val="24"/>
        </w:rPr>
        <w:t>6</w:t>
      </w:r>
      <w:r w:rsidRPr="00A16638">
        <w:rPr>
          <w:rFonts w:ascii="Calibri" w:hAnsi="Calibri" w:cs="Calibri"/>
          <w:szCs w:val="24"/>
        </w:rPr>
        <w:t>0</w:t>
      </w:r>
      <w:r w:rsidR="005B3CBC" w:rsidRPr="00A16638">
        <w:rPr>
          <w:rFonts w:ascii="Calibri" w:hAnsi="Calibri" w:cs="Calibri"/>
          <w:szCs w:val="24"/>
        </w:rPr>
        <w:t xml:space="preserve"> km/h) može se zaključiti da </w:t>
      </w:r>
      <w:r w:rsidR="00D21FCA">
        <w:rPr>
          <w:rFonts w:ascii="Calibri" w:hAnsi="Calibri" w:cs="Calibri"/>
          <w:szCs w:val="24"/>
        </w:rPr>
        <w:t xml:space="preserve">je </w:t>
      </w:r>
      <w:proofErr w:type="spellStart"/>
      <w:r w:rsidR="00D21FCA">
        <w:rPr>
          <w:rFonts w:ascii="Calibri" w:hAnsi="Calibri" w:cs="Calibri"/>
          <w:szCs w:val="24"/>
        </w:rPr>
        <w:t>ZJVP</w:t>
      </w:r>
      <w:proofErr w:type="spellEnd"/>
      <w:r w:rsidR="005B3CBC" w:rsidRPr="00A16638">
        <w:rPr>
          <w:rFonts w:ascii="Calibri" w:hAnsi="Calibri" w:cs="Calibri"/>
          <w:szCs w:val="24"/>
        </w:rPr>
        <w:t xml:space="preserve"> unutar vremena od 15 minuta u mogućnosti doći do svih potencijalnih mjesta intervencije na području naseljenosti u Općini.</w:t>
      </w:r>
    </w:p>
    <w:p w14:paraId="63F29091" w14:textId="53078154" w:rsidR="005B3CBC" w:rsidRPr="00B42ED4" w:rsidRDefault="005B3CBC" w:rsidP="005B3CBC">
      <w:pPr>
        <w:spacing w:after="0"/>
        <w:rPr>
          <w:highlight w:val="yellow"/>
        </w:rPr>
      </w:pPr>
    </w:p>
    <w:p w14:paraId="3591FCCA" w14:textId="77777777" w:rsidR="005B3CBC" w:rsidRPr="0069680B" w:rsidRDefault="005B3CBC" w:rsidP="005501A2">
      <w:pPr>
        <w:pStyle w:val="Naslov2"/>
        <w:spacing w:before="0"/>
      </w:pPr>
      <w:bookmarkStart w:id="160" w:name="_Toc39822732"/>
      <w:bookmarkStart w:id="161" w:name="_Toc45007853"/>
      <w:bookmarkStart w:id="162" w:name="_Toc59528194"/>
      <w:bookmarkStart w:id="163" w:name="_Hlk40942261"/>
      <w:bookmarkStart w:id="164" w:name="_Toc120001451"/>
      <w:r w:rsidRPr="0069680B">
        <w:t>C.2. GUSTOĆA IZGRAĐENOSTI UNUTAR JEDNOG POŽARNOG SEKTORA ILI ZONE UZ OCJENU O POSTOJEĆOJ FIZIČKOJ STRUKTURI GRAĐEVINA S OBZIROM NA ŠIRENJE POŽARA</w:t>
      </w:r>
      <w:bookmarkEnd w:id="160"/>
      <w:bookmarkEnd w:id="161"/>
      <w:bookmarkEnd w:id="162"/>
      <w:bookmarkEnd w:id="164"/>
    </w:p>
    <w:bookmarkEnd w:id="163"/>
    <w:p w14:paraId="61F9572B" w14:textId="673AF28D" w:rsidR="005B3CBC" w:rsidRPr="0069680B" w:rsidRDefault="005B3CBC" w:rsidP="005501A2">
      <w:pPr>
        <w:spacing w:after="0"/>
      </w:pPr>
    </w:p>
    <w:p w14:paraId="77FD7D3D" w14:textId="5419A763" w:rsidR="00A16638" w:rsidRPr="0069680B" w:rsidRDefault="00A16638" w:rsidP="005501A2">
      <w:pPr>
        <w:autoSpaceDE w:val="0"/>
        <w:autoSpaceDN w:val="0"/>
        <w:adjustRightInd w:val="0"/>
        <w:spacing w:after="0"/>
      </w:pPr>
      <w:bookmarkStart w:id="165" w:name="_Hlk40942859"/>
      <w:r w:rsidRPr="0069680B">
        <w:t xml:space="preserve">Na području Općine nalaze se pretežno građevine za individualno stanovanje tipa P i P+1, rijetko P+2. građevinske konstrukcije novih građevina od negorivog su materijala, s međukatnim konstrukcijama također od </w:t>
      </w:r>
      <w:proofErr w:type="spellStart"/>
      <w:r w:rsidRPr="0069680B">
        <w:t>negorivig</w:t>
      </w:r>
      <w:proofErr w:type="spellEnd"/>
      <w:r w:rsidRPr="0069680B">
        <w:t xml:space="preserve"> materijala, dok su krovne konstrukcije od gorivog materijala (objekti zidani od cigle i betona, </w:t>
      </w:r>
      <w:proofErr w:type="spellStart"/>
      <w:r w:rsidRPr="0069680B">
        <w:t>međuetažne</w:t>
      </w:r>
      <w:proofErr w:type="spellEnd"/>
      <w:r w:rsidRPr="0069680B">
        <w:t xml:space="preserve"> konstrukcije od betona i </w:t>
      </w:r>
      <w:proofErr w:type="spellStart"/>
      <w:r w:rsidRPr="0069680B">
        <w:t>fert</w:t>
      </w:r>
      <w:proofErr w:type="spellEnd"/>
      <w:r w:rsidRPr="0069680B">
        <w:t xml:space="preserve"> gredica, a krovne konstrukcije od drvenih greda i letvi, s pokrovom od crijepa, šindre, salonit ploča). </w:t>
      </w:r>
    </w:p>
    <w:p w14:paraId="77376E22" w14:textId="24890125" w:rsidR="00A16638" w:rsidRPr="0069680B" w:rsidRDefault="00A16638" w:rsidP="005501A2">
      <w:pPr>
        <w:autoSpaceDE w:val="0"/>
        <w:autoSpaceDN w:val="0"/>
        <w:adjustRightInd w:val="0"/>
        <w:spacing w:after="0"/>
      </w:pPr>
    </w:p>
    <w:p w14:paraId="36FDA668" w14:textId="7634C961" w:rsidR="00A16638" w:rsidRPr="0069680B" w:rsidRDefault="00A16638" w:rsidP="005501A2">
      <w:pPr>
        <w:autoSpaceDE w:val="0"/>
        <w:autoSpaceDN w:val="0"/>
        <w:adjustRightInd w:val="0"/>
        <w:spacing w:after="0"/>
      </w:pPr>
      <w:r w:rsidRPr="0069680B">
        <w:t>Imobilno požarno opterećenje ovakvih građevina kreće se između 100 i 200 MJ/m</w:t>
      </w:r>
      <w:r w:rsidRPr="0069680B">
        <w:rPr>
          <w:vertAlign w:val="superscript"/>
        </w:rPr>
        <w:t>2</w:t>
      </w:r>
      <w:r w:rsidRPr="0069680B">
        <w:t xml:space="preserve"> (ovisno o izgrađenosti potkrovlja), dok im je mobilno požarno opterećenje po osnovi namjene (stanovanje), oko 300 MJ/m</w:t>
      </w:r>
      <w:r w:rsidRPr="0069680B">
        <w:rPr>
          <w:vertAlign w:val="superscript"/>
        </w:rPr>
        <w:t>2</w:t>
      </w:r>
      <w:r w:rsidRPr="0069680B">
        <w:t xml:space="preserve">. Starije stambene građevine za individualno stanovanje građene su s vanjskim zidovima od ne gorivog materijala, dok su međukatne ili tavanske konstrukcije te krovišta izgrađena od gorivog materijala (objekti zidani kamenom, ciglom ili nepečenom ciglom, s drvenim krovištima </w:t>
      </w:r>
      <w:proofErr w:type="spellStart"/>
      <w:r w:rsidRPr="0069680B">
        <w:t>prekritim</w:t>
      </w:r>
      <w:proofErr w:type="spellEnd"/>
      <w:r w:rsidRPr="0069680B">
        <w:t xml:space="preserve"> crijepom, među etažne konstrukcije i stropovi su drveni, </w:t>
      </w:r>
      <w:proofErr w:type="spellStart"/>
      <w:r w:rsidRPr="0069680B">
        <w:t>oizvedeni</w:t>
      </w:r>
      <w:proofErr w:type="spellEnd"/>
      <w:r w:rsidRPr="0069680B">
        <w:t xml:space="preserve"> trstikom i daskama ili </w:t>
      </w:r>
      <w:proofErr w:type="spellStart"/>
      <w:r w:rsidRPr="0069680B">
        <w:t>rijeđe</w:t>
      </w:r>
      <w:proofErr w:type="spellEnd"/>
      <w:r w:rsidRPr="0069680B">
        <w:t xml:space="preserve"> negorivom građom).</w:t>
      </w:r>
      <w:r w:rsidR="00B94674" w:rsidRPr="0069680B">
        <w:t xml:space="preserve"> Ovakvi tipovi građevina imaju imobilno požarno opterećenje od cca 1.100 MJ/m</w:t>
      </w:r>
      <w:r w:rsidR="00B94674" w:rsidRPr="0069680B">
        <w:rPr>
          <w:vertAlign w:val="superscript"/>
        </w:rPr>
        <w:t>2</w:t>
      </w:r>
      <w:r w:rsidR="00B94674" w:rsidRPr="0069680B">
        <w:t xml:space="preserve"> (većinu požarnog opterećenja čine krovište i međukatne – tavanske konstrukcije), a po osnovi namjene (stambene građevine). Mobilno požarno opterećenje kreće im se oko 300 MJ/m</w:t>
      </w:r>
      <w:r w:rsidR="00B94674" w:rsidRPr="0069680B">
        <w:rPr>
          <w:vertAlign w:val="superscript"/>
        </w:rPr>
        <w:t>2</w:t>
      </w:r>
      <w:r w:rsidR="00B94674" w:rsidRPr="0069680B">
        <w:t xml:space="preserve">. Opisane </w:t>
      </w:r>
      <w:r w:rsidR="007934CA" w:rsidRPr="007934CA">
        <w:t>građevine</w:t>
      </w:r>
      <w:r w:rsidR="00B94674" w:rsidRPr="007934CA">
        <w:t xml:space="preserve"> odgovar</w:t>
      </w:r>
      <w:r w:rsidR="007934CA">
        <w:t>a</w:t>
      </w:r>
      <w:r w:rsidR="00B94674" w:rsidRPr="007934CA">
        <w:t>ju</w:t>
      </w:r>
      <w:r w:rsidR="00B94674" w:rsidRPr="0069680B">
        <w:t xml:space="preserve"> kategoriji građevina sa niskim do 1.000 MJ/m</w:t>
      </w:r>
      <w:r w:rsidR="00B94674" w:rsidRPr="0069680B">
        <w:rPr>
          <w:vertAlign w:val="superscript"/>
        </w:rPr>
        <w:t>2</w:t>
      </w:r>
      <w:r w:rsidR="00B94674" w:rsidRPr="0069680B">
        <w:t xml:space="preserve"> – noviji tip </w:t>
      </w:r>
      <w:proofErr w:type="spellStart"/>
      <w:r w:rsidR="00B94674" w:rsidRPr="0069680B">
        <w:t>kradnje</w:t>
      </w:r>
      <w:proofErr w:type="spellEnd"/>
      <w:r w:rsidR="00B94674" w:rsidRPr="0069680B">
        <w:t>, odnosno srednjim požarnim opterećenjem, 1.000 do 2.000 MJ/m</w:t>
      </w:r>
      <w:r w:rsidR="00B94674" w:rsidRPr="0069680B">
        <w:rPr>
          <w:vertAlign w:val="superscript"/>
        </w:rPr>
        <w:t>2</w:t>
      </w:r>
      <w:r w:rsidR="00370710" w:rsidRPr="0069680B">
        <w:t xml:space="preserve"> – stariji tip gradnje. </w:t>
      </w:r>
    </w:p>
    <w:p w14:paraId="23EC05FF" w14:textId="30AED5A3" w:rsidR="00370710" w:rsidRPr="0069680B" w:rsidRDefault="00370710" w:rsidP="005501A2">
      <w:pPr>
        <w:autoSpaceDE w:val="0"/>
        <w:autoSpaceDN w:val="0"/>
        <w:adjustRightInd w:val="0"/>
        <w:spacing w:after="0"/>
      </w:pPr>
    </w:p>
    <w:p w14:paraId="3E46AB6D" w14:textId="48FA7DF6" w:rsidR="00370710" w:rsidRPr="0069680B" w:rsidRDefault="00405D20" w:rsidP="005501A2">
      <w:pPr>
        <w:autoSpaceDE w:val="0"/>
        <w:autoSpaceDN w:val="0"/>
        <w:adjustRightInd w:val="0"/>
        <w:spacing w:after="0"/>
      </w:pPr>
      <w:r w:rsidRPr="0069680B">
        <w:t>Građevine tipa P+2 s ravnim krovom (npr. zgrada s više stambenih jedinica), svrstavaju se u građevine s imobilnim specifičnim požarnim opterećenjem od 100 MJ/m</w:t>
      </w:r>
      <w:r w:rsidRPr="0069680B">
        <w:rPr>
          <w:vertAlign w:val="superscript"/>
        </w:rPr>
        <w:t>2</w:t>
      </w:r>
      <w:r w:rsidRPr="0069680B">
        <w:t>, odnosno specifičnim mobilnim požarnim opterećenjem od 300 MJ/m</w:t>
      </w:r>
      <w:r w:rsidRPr="0069680B">
        <w:rPr>
          <w:vertAlign w:val="superscript"/>
        </w:rPr>
        <w:t>2</w:t>
      </w:r>
      <w:r w:rsidRPr="0069680B">
        <w:t xml:space="preserve"> (u njima se ne obavlja nikakva privredna aktivnost, služe isključivo za stanovanje). Ukupno specifično požarno opterećenje tako im iznosi svega 400 MJ/m</w:t>
      </w:r>
      <w:r w:rsidRPr="0069680B">
        <w:rPr>
          <w:vertAlign w:val="superscript"/>
        </w:rPr>
        <w:t>2</w:t>
      </w:r>
      <w:r w:rsidRPr="0069680B">
        <w:t xml:space="preserve"> te ovakav tip građevine odgovara kategoriji građevina s niskim požarnim opterećenjem do 1.000 MJ/m</w:t>
      </w:r>
      <w:r w:rsidRPr="0069680B">
        <w:rPr>
          <w:vertAlign w:val="superscript"/>
        </w:rPr>
        <w:t>2</w:t>
      </w:r>
      <w:r w:rsidRPr="0069680B">
        <w:t xml:space="preserve">. </w:t>
      </w:r>
    </w:p>
    <w:p w14:paraId="4CBF345D" w14:textId="5E48A023" w:rsidR="00405D20" w:rsidRPr="0069680B" w:rsidRDefault="00405D20" w:rsidP="005501A2">
      <w:pPr>
        <w:autoSpaceDE w:val="0"/>
        <w:autoSpaceDN w:val="0"/>
        <w:adjustRightInd w:val="0"/>
        <w:spacing w:after="0"/>
      </w:pPr>
    </w:p>
    <w:p w14:paraId="23343C14" w14:textId="0AC893E0" w:rsidR="00405D20" w:rsidRPr="0069680B" w:rsidRDefault="00405D20" w:rsidP="005501A2">
      <w:pPr>
        <w:autoSpaceDE w:val="0"/>
        <w:autoSpaceDN w:val="0"/>
        <w:adjustRightInd w:val="0"/>
        <w:spacing w:after="0"/>
      </w:pPr>
      <w:r w:rsidRPr="0069680B">
        <w:lastRenderedPageBreak/>
        <w:t xml:space="preserve">kao samostojeće ili prislonjeni do stambenih građevina nalaze se dvorišni gospodarski objekti, zidane ili montažne izvedbe, građeni od cigle, betonskih blokova, drveta ili lima, s pokrovom od crijepa, salonit ili </w:t>
      </w:r>
      <w:proofErr w:type="spellStart"/>
      <w:r w:rsidRPr="0069680B">
        <w:t>aluform</w:t>
      </w:r>
      <w:proofErr w:type="spellEnd"/>
      <w:r w:rsidRPr="0069680B">
        <w:t xml:space="preserve"> ploča, odnosno ljepenke. </w:t>
      </w:r>
    </w:p>
    <w:p w14:paraId="56CECF04" w14:textId="41F9E63E" w:rsidR="00286212" w:rsidRPr="0069680B" w:rsidRDefault="00405D20" w:rsidP="005501A2">
      <w:pPr>
        <w:autoSpaceDE w:val="0"/>
        <w:autoSpaceDN w:val="0"/>
        <w:adjustRightInd w:val="0"/>
        <w:spacing w:after="0"/>
      </w:pPr>
      <w:r w:rsidRPr="0069680B">
        <w:t xml:space="preserve">Poslovni (industrijski) objekti su građevine </w:t>
      </w:r>
      <w:r w:rsidR="00286212" w:rsidRPr="0069680B">
        <w:t xml:space="preserve">zidane ili armirano – betonske konstrukcije,  s ispunom zidova od cigle ili betona, odnosno čelično – rešetkaste konstrukcije s limenim zidnim oplatama i drvenim ili metalnim konstrukcijama krovišta, </w:t>
      </w:r>
      <w:proofErr w:type="spellStart"/>
      <w:r w:rsidR="00286212" w:rsidRPr="0069680B">
        <w:t>pokrivrenih</w:t>
      </w:r>
      <w:proofErr w:type="spellEnd"/>
      <w:r w:rsidR="00286212" w:rsidRPr="0069680B">
        <w:t xml:space="preserve"> crijepom, salonit ili </w:t>
      </w:r>
      <w:proofErr w:type="spellStart"/>
      <w:r w:rsidR="00286212" w:rsidRPr="0069680B">
        <w:t>aluform</w:t>
      </w:r>
      <w:proofErr w:type="spellEnd"/>
      <w:r w:rsidR="00286212" w:rsidRPr="0069680B">
        <w:t xml:space="preserve"> pločama. </w:t>
      </w:r>
    </w:p>
    <w:p w14:paraId="561F24F3" w14:textId="77777777" w:rsidR="00A16638" w:rsidRPr="0069680B" w:rsidRDefault="00A16638" w:rsidP="005501A2">
      <w:pPr>
        <w:autoSpaceDE w:val="0"/>
        <w:autoSpaceDN w:val="0"/>
        <w:adjustRightInd w:val="0"/>
        <w:spacing w:after="0"/>
      </w:pPr>
    </w:p>
    <w:p w14:paraId="678ECC60" w14:textId="79D83F33" w:rsidR="005501A2" w:rsidRPr="0069680B" w:rsidRDefault="005501A2" w:rsidP="005501A2">
      <w:pPr>
        <w:autoSpaceDE w:val="0"/>
        <w:autoSpaceDN w:val="0"/>
        <w:adjustRightInd w:val="0"/>
        <w:spacing w:after="0"/>
        <w:rPr>
          <w:rFonts w:ascii="Calibri" w:hAnsi="Calibri" w:cs="Calibri"/>
          <w:szCs w:val="24"/>
        </w:rPr>
      </w:pPr>
      <w:r w:rsidRPr="0069680B">
        <w:rPr>
          <w:rFonts w:ascii="Calibri" w:hAnsi="Calibri" w:cs="Calibri"/>
          <w:szCs w:val="24"/>
        </w:rPr>
        <w:t xml:space="preserve">Širenje požara između građevina moguće je plamenom, iskrenjem (letom ugaraka i žara), odnosno toplinskim zračenjem. </w:t>
      </w:r>
    </w:p>
    <w:p w14:paraId="6C4368E5" w14:textId="77777777" w:rsidR="005501A2" w:rsidRPr="0069680B" w:rsidRDefault="005501A2" w:rsidP="005501A2">
      <w:pPr>
        <w:autoSpaceDE w:val="0"/>
        <w:autoSpaceDN w:val="0"/>
        <w:adjustRightInd w:val="0"/>
        <w:spacing w:after="0"/>
        <w:rPr>
          <w:rFonts w:ascii="Calibri" w:hAnsi="Calibri" w:cs="Calibri"/>
          <w:szCs w:val="24"/>
        </w:rPr>
      </w:pPr>
      <w:r w:rsidRPr="0069680B">
        <w:rPr>
          <w:rFonts w:ascii="Calibri" w:hAnsi="Calibri" w:cs="Calibri"/>
          <w:szCs w:val="24"/>
        </w:rPr>
        <w:t xml:space="preserve">Prijenos požara plamenom može se očekivati između građevina niske vatrootpornosti, tamo gdje se građevine međusobno naslanjaju jedna na drugu ili su njihove međusobne udaljenosti vrlo male. U protivnom je širenje požara ovim načinom malo vjerojatno. </w:t>
      </w:r>
    </w:p>
    <w:p w14:paraId="711C1A37" w14:textId="77777777" w:rsidR="005501A2" w:rsidRPr="0069680B" w:rsidRDefault="005501A2" w:rsidP="005501A2">
      <w:pPr>
        <w:autoSpaceDE w:val="0"/>
        <w:autoSpaceDN w:val="0"/>
        <w:adjustRightInd w:val="0"/>
        <w:spacing w:after="0"/>
        <w:rPr>
          <w:rFonts w:ascii="Calibri" w:hAnsi="Calibri" w:cs="Calibri"/>
          <w:szCs w:val="24"/>
        </w:rPr>
      </w:pPr>
    </w:p>
    <w:p w14:paraId="5E26A817" w14:textId="77777777" w:rsidR="005501A2" w:rsidRPr="0069680B" w:rsidRDefault="005501A2" w:rsidP="005501A2">
      <w:pPr>
        <w:autoSpaceDE w:val="0"/>
        <w:autoSpaceDN w:val="0"/>
        <w:adjustRightInd w:val="0"/>
        <w:spacing w:after="0"/>
        <w:rPr>
          <w:rFonts w:ascii="Calibri" w:hAnsi="Calibri" w:cs="Calibri"/>
          <w:szCs w:val="24"/>
        </w:rPr>
      </w:pPr>
      <w:r w:rsidRPr="0069680B">
        <w:rPr>
          <w:rFonts w:ascii="Calibri" w:hAnsi="Calibri" w:cs="Calibri"/>
          <w:szCs w:val="24"/>
        </w:rPr>
        <w:t xml:space="preserve">Prijenos požara iskrenjem i letom ugaraka bio bi očekivano pri nepovoljnim meteorološkim uvjetima ili kod požara popraćenih pojavama eksplozija. U takvim okolnostima širenje požara bilo bi moguće ne samo između susjednih građevina, nego i između udaljenijih građevina odnosno vanjskih prostora. Međutim, s obzirom na izvore opasnosti, izostanak značajnije i rizičnije industrije, vjerojatnost prijenosa požara ovim načinom je vrlo mala. </w:t>
      </w:r>
    </w:p>
    <w:p w14:paraId="0C0B5ACB" w14:textId="77777777" w:rsidR="005501A2" w:rsidRPr="0069680B" w:rsidRDefault="005501A2" w:rsidP="005501A2">
      <w:pPr>
        <w:autoSpaceDE w:val="0"/>
        <w:autoSpaceDN w:val="0"/>
        <w:adjustRightInd w:val="0"/>
        <w:spacing w:after="0"/>
        <w:rPr>
          <w:rFonts w:ascii="Calibri" w:hAnsi="Calibri" w:cs="Calibri"/>
          <w:szCs w:val="24"/>
        </w:rPr>
      </w:pPr>
    </w:p>
    <w:p w14:paraId="2AA6C875" w14:textId="77777777" w:rsidR="005501A2" w:rsidRPr="0069680B" w:rsidRDefault="005501A2" w:rsidP="005501A2">
      <w:pPr>
        <w:spacing w:after="0"/>
        <w:rPr>
          <w:rFonts w:ascii="Calibri" w:hAnsi="Calibri" w:cs="Calibri"/>
          <w:szCs w:val="24"/>
        </w:rPr>
      </w:pPr>
      <w:r w:rsidRPr="0069680B">
        <w:rPr>
          <w:rFonts w:ascii="Calibri" w:hAnsi="Calibri" w:cs="Calibri"/>
          <w:szCs w:val="24"/>
        </w:rPr>
        <w:t>Prijenos požara toplinskim zračenjem mogao bi se očekivati između susjednih građevina, u okolnostima požara velikog intenziteta i duljeg trajanja. Osiguranjem brzih vatrogasnih intervencija prijenos požara ovim putem može se pravovremeno suzbiti.</w:t>
      </w:r>
    </w:p>
    <w:bookmarkEnd w:id="165"/>
    <w:p w14:paraId="5B64F882" w14:textId="77777777" w:rsidR="005501A2" w:rsidRPr="0069680B" w:rsidRDefault="005501A2" w:rsidP="005501A2">
      <w:pPr>
        <w:autoSpaceDE w:val="0"/>
        <w:autoSpaceDN w:val="0"/>
        <w:adjustRightInd w:val="0"/>
        <w:spacing w:after="0"/>
        <w:rPr>
          <w:rFonts w:ascii="Calibri" w:hAnsi="Calibri" w:cs="Calibri"/>
          <w:szCs w:val="24"/>
        </w:rPr>
      </w:pPr>
      <w:r w:rsidRPr="0069680B">
        <w:rPr>
          <w:rFonts w:ascii="Calibri" w:hAnsi="Calibri" w:cs="Calibri"/>
          <w:szCs w:val="24"/>
        </w:rPr>
        <w:t xml:space="preserve">Širenje požara izvan teritorija Općine pod određenim okolnostima moglo bi se očekivati putem otvorenih (šumskih, poljoprivrednih) površina, gdje granično područje Općine nije osigurano prirodnim ili umjetnim preprekama, kao što su prosjeke, vodotoci, ceste i sl. Međutim, s obzirom na klimu, šumske površine male opasnosti od požara te rascjepkanost poljoprivrednih površina, veća proširenja požara otvorenim prostorom malo su vjerojatna. </w:t>
      </w:r>
    </w:p>
    <w:p w14:paraId="4B9E826B" w14:textId="77777777" w:rsidR="005501A2" w:rsidRPr="0069680B" w:rsidRDefault="005501A2" w:rsidP="005501A2">
      <w:pPr>
        <w:autoSpaceDE w:val="0"/>
        <w:autoSpaceDN w:val="0"/>
        <w:adjustRightInd w:val="0"/>
        <w:spacing w:after="0"/>
        <w:rPr>
          <w:rFonts w:ascii="Calibri" w:hAnsi="Calibri" w:cs="Calibri"/>
          <w:szCs w:val="24"/>
        </w:rPr>
      </w:pPr>
    </w:p>
    <w:p w14:paraId="20654182" w14:textId="2B02C180" w:rsidR="005501A2" w:rsidRDefault="005501A2" w:rsidP="005501A2">
      <w:pPr>
        <w:autoSpaceDE w:val="0"/>
        <w:autoSpaceDN w:val="0"/>
        <w:adjustRightInd w:val="0"/>
        <w:spacing w:after="0"/>
        <w:rPr>
          <w:rFonts w:ascii="Calibri" w:hAnsi="Calibri" w:cs="Calibri"/>
          <w:szCs w:val="24"/>
        </w:rPr>
      </w:pPr>
      <w:r w:rsidRPr="0069680B">
        <w:rPr>
          <w:rFonts w:ascii="Calibri" w:hAnsi="Calibri" w:cs="Calibri"/>
          <w:szCs w:val="24"/>
        </w:rPr>
        <w:t xml:space="preserve">Ograničavanju širenja požara na području Općine prvenstveno će pridonijeti pravovremena dojava, brza vatrogasna intervencija, odgovarajuća opremljenost vatrogasne postrojbe potrebnim sredstvima i opremom, kao i dobra prometna povezanost i izgrađenost, čime se smanjuje vrijeme dolaska do mjesta požara. </w:t>
      </w:r>
    </w:p>
    <w:p w14:paraId="23C61156" w14:textId="0093CED0" w:rsidR="0069680B" w:rsidRDefault="0069680B" w:rsidP="005501A2">
      <w:pPr>
        <w:autoSpaceDE w:val="0"/>
        <w:autoSpaceDN w:val="0"/>
        <w:adjustRightInd w:val="0"/>
        <w:spacing w:after="0"/>
        <w:rPr>
          <w:rFonts w:ascii="Calibri" w:hAnsi="Calibri" w:cs="Calibri"/>
          <w:szCs w:val="24"/>
        </w:rPr>
      </w:pPr>
    </w:p>
    <w:p w14:paraId="4171A860" w14:textId="25B8DFFC" w:rsidR="0069680B" w:rsidRDefault="0069680B" w:rsidP="005501A2">
      <w:pPr>
        <w:autoSpaceDE w:val="0"/>
        <w:autoSpaceDN w:val="0"/>
        <w:adjustRightInd w:val="0"/>
        <w:spacing w:after="0"/>
        <w:rPr>
          <w:rFonts w:ascii="Calibri" w:hAnsi="Calibri" w:cs="Calibri"/>
          <w:szCs w:val="24"/>
        </w:rPr>
      </w:pPr>
      <w:r>
        <w:rPr>
          <w:rFonts w:ascii="Calibri" w:hAnsi="Calibri" w:cs="Calibri"/>
          <w:szCs w:val="24"/>
        </w:rPr>
        <w:t xml:space="preserve">Nosivost građevinske konstrukcije u požaru definira njezina otpornost prema požaru (vatrootpornost), tj. svojstvo konstrukcije da u uvjetima izloženosti normiranom požaru očuva svoju nosivost tijekom određenog vremena te spriječi prodor plamena i toplinskog zračenja. Na području Općine u gradnji koriste se konstrukcije različitih vatrootpornosti, čija otpornost na požar ovisi o debljini, vrsti uporabljenih materijala, načinu njihove izvedbe, ugradnje, itd. </w:t>
      </w:r>
    </w:p>
    <w:p w14:paraId="40759692" w14:textId="7A1E3893" w:rsidR="0069680B" w:rsidRDefault="0069680B" w:rsidP="005501A2">
      <w:pPr>
        <w:autoSpaceDE w:val="0"/>
        <w:autoSpaceDN w:val="0"/>
        <w:adjustRightInd w:val="0"/>
        <w:spacing w:after="0"/>
        <w:rPr>
          <w:rFonts w:ascii="Calibri" w:hAnsi="Calibri" w:cs="Calibri"/>
          <w:szCs w:val="24"/>
        </w:rPr>
      </w:pPr>
    </w:p>
    <w:p w14:paraId="746D61ED" w14:textId="5F4E3D08" w:rsidR="0069680B" w:rsidRPr="0069680B" w:rsidRDefault="0069680B" w:rsidP="005501A2">
      <w:pPr>
        <w:autoSpaceDE w:val="0"/>
        <w:autoSpaceDN w:val="0"/>
        <w:adjustRightInd w:val="0"/>
        <w:spacing w:after="0"/>
        <w:rPr>
          <w:rFonts w:ascii="Calibri" w:hAnsi="Calibri" w:cs="Calibri"/>
          <w:szCs w:val="24"/>
        </w:rPr>
      </w:pPr>
      <w:r>
        <w:rPr>
          <w:rFonts w:ascii="Calibri" w:hAnsi="Calibri" w:cs="Calibri"/>
          <w:szCs w:val="24"/>
        </w:rPr>
        <w:lastRenderedPageBreak/>
        <w:t xml:space="preserve">Kako ukupnu otpornost građevine na požar određuje konstrukcija najslabije vatrootpornosti, a s obzirom na način izvedbe i korištene materijale, u grubo se može reći da građevinski objekti na području Općine odgovaraju sljedećim stupnjevima otpornosti prema požaru: </w:t>
      </w:r>
    </w:p>
    <w:p w14:paraId="2DBC0FBC" w14:textId="22B4723F" w:rsidR="005501A2" w:rsidRPr="00B42ED4" w:rsidRDefault="005501A2" w:rsidP="005501A2">
      <w:pPr>
        <w:autoSpaceDE w:val="0"/>
        <w:autoSpaceDN w:val="0"/>
        <w:adjustRightInd w:val="0"/>
        <w:spacing w:after="0"/>
        <w:rPr>
          <w:rFonts w:ascii="Calibri" w:hAnsi="Calibri" w:cs="Calibri"/>
          <w:szCs w:val="24"/>
          <w:highlight w:val="yellow"/>
        </w:rPr>
      </w:pPr>
    </w:p>
    <w:p w14:paraId="41C5726A" w14:textId="7D05E534" w:rsidR="005501A2" w:rsidRPr="0069680B" w:rsidRDefault="005501A2" w:rsidP="005501A2">
      <w:pPr>
        <w:pStyle w:val="Opisslike"/>
        <w:jc w:val="center"/>
      </w:pPr>
      <w:bookmarkStart w:id="166" w:name="_Toc39822795"/>
      <w:bookmarkStart w:id="167" w:name="_Toc45007899"/>
      <w:bookmarkStart w:id="168" w:name="_Toc59528275"/>
      <w:bookmarkStart w:id="169" w:name="_Toc120001392"/>
      <w:r w:rsidRPr="0069680B">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15</w:t>
      </w:r>
      <w:r w:rsidR="000346D4">
        <w:rPr>
          <w:noProof/>
        </w:rPr>
        <w:fldChar w:fldCharType="end"/>
      </w:r>
      <w:r w:rsidRPr="0069680B">
        <w:t>: Prikaz stupnja vatrootpornosti građevina</w:t>
      </w:r>
      <w:bookmarkEnd w:id="166"/>
      <w:bookmarkEnd w:id="167"/>
      <w:bookmarkEnd w:id="168"/>
      <w:bookmarkEnd w:id="169"/>
    </w:p>
    <w:tbl>
      <w:tblPr>
        <w:tblStyle w:val="Reetkatablice24"/>
        <w:tblW w:w="0" w:type="auto"/>
        <w:tblLook w:val="04A0" w:firstRow="1" w:lastRow="0" w:firstColumn="1" w:lastColumn="0" w:noHBand="0" w:noVBand="1"/>
      </w:tblPr>
      <w:tblGrid>
        <w:gridCol w:w="4530"/>
        <w:gridCol w:w="4530"/>
      </w:tblGrid>
      <w:tr w:rsidR="005501A2" w:rsidRPr="0069680B" w14:paraId="29B62CE8" w14:textId="77777777" w:rsidTr="009F3F3C">
        <w:tc>
          <w:tcPr>
            <w:tcW w:w="4530" w:type="dxa"/>
            <w:vAlign w:val="center"/>
          </w:tcPr>
          <w:p w14:paraId="4EC31EB4" w14:textId="77777777" w:rsidR="005501A2" w:rsidRPr="0069680B" w:rsidRDefault="005501A2" w:rsidP="00511507">
            <w:pPr>
              <w:spacing w:after="0" w:line="240" w:lineRule="auto"/>
              <w:jc w:val="center"/>
              <w:rPr>
                <w:b/>
                <w:bCs/>
                <w:sz w:val="20"/>
                <w:szCs w:val="20"/>
              </w:rPr>
            </w:pPr>
            <w:r w:rsidRPr="0069680B">
              <w:rPr>
                <w:b/>
                <w:bCs/>
                <w:sz w:val="20"/>
                <w:szCs w:val="20"/>
              </w:rPr>
              <w:t>Vrsta / namjena građevine</w:t>
            </w:r>
          </w:p>
        </w:tc>
        <w:tc>
          <w:tcPr>
            <w:tcW w:w="4530" w:type="dxa"/>
            <w:vAlign w:val="center"/>
          </w:tcPr>
          <w:p w14:paraId="2E7DC332" w14:textId="77777777" w:rsidR="005501A2" w:rsidRPr="0069680B" w:rsidRDefault="005501A2" w:rsidP="00511507">
            <w:pPr>
              <w:spacing w:after="0" w:line="240" w:lineRule="auto"/>
              <w:jc w:val="center"/>
              <w:rPr>
                <w:b/>
                <w:bCs/>
                <w:sz w:val="20"/>
                <w:szCs w:val="20"/>
              </w:rPr>
            </w:pPr>
            <w:r w:rsidRPr="0069680B">
              <w:rPr>
                <w:b/>
                <w:bCs/>
                <w:sz w:val="20"/>
                <w:szCs w:val="20"/>
              </w:rPr>
              <w:t>Stupanj vatrootpornosti</w:t>
            </w:r>
          </w:p>
        </w:tc>
      </w:tr>
      <w:tr w:rsidR="005501A2" w:rsidRPr="0069680B" w14:paraId="68EF28F1" w14:textId="77777777" w:rsidTr="009F3F3C">
        <w:tc>
          <w:tcPr>
            <w:tcW w:w="4530" w:type="dxa"/>
            <w:vAlign w:val="center"/>
          </w:tcPr>
          <w:p w14:paraId="4CE58EA8" w14:textId="77777777" w:rsidR="005501A2" w:rsidRPr="0069680B" w:rsidRDefault="005501A2" w:rsidP="00511507">
            <w:pPr>
              <w:spacing w:after="0" w:line="240" w:lineRule="auto"/>
              <w:jc w:val="center"/>
              <w:rPr>
                <w:sz w:val="20"/>
                <w:szCs w:val="20"/>
              </w:rPr>
            </w:pPr>
            <w:r w:rsidRPr="0069680B">
              <w:rPr>
                <w:sz w:val="20"/>
                <w:szCs w:val="20"/>
              </w:rPr>
              <w:t>Obiteljske kuće</w:t>
            </w:r>
          </w:p>
        </w:tc>
        <w:tc>
          <w:tcPr>
            <w:tcW w:w="4530" w:type="dxa"/>
            <w:vAlign w:val="center"/>
          </w:tcPr>
          <w:p w14:paraId="1D9E9CB9" w14:textId="77777777" w:rsidR="005501A2" w:rsidRPr="0069680B" w:rsidRDefault="005501A2" w:rsidP="00511507">
            <w:pPr>
              <w:spacing w:after="0" w:line="240" w:lineRule="auto"/>
              <w:jc w:val="center"/>
              <w:rPr>
                <w:sz w:val="20"/>
                <w:szCs w:val="20"/>
              </w:rPr>
            </w:pPr>
            <w:r w:rsidRPr="0069680B">
              <w:rPr>
                <w:sz w:val="20"/>
                <w:szCs w:val="20"/>
              </w:rPr>
              <w:t>mali – srednji (30 – 60 min)</w:t>
            </w:r>
          </w:p>
        </w:tc>
      </w:tr>
      <w:tr w:rsidR="005501A2" w:rsidRPr="0069680B" w14:paraId="060E6B06" w14:textId="77777777" w:rsidTr="009F3F3C">
        <w:tc>
          <w:tcPr>
            <w:tcW w:w="4530" w:type="dxa"/>
            <w:vAlign w:val="center"/>
          </w:tcPr>
          <w:p w14:paraId="3A02872F" w14:textId="77777777" w:rsidR="005501A2" w:rsidRPr="0069680B" w:rsidRDefault="005501A2" w:rsidP="00511507">
            <w:pPr>
              <w:spacing w:after="0" w:line="240" w:lineRule="auto"/>
              <w:jc w:val="center"/>
              <w:rPr>
                <w:sz w:val="20"/>
                <w:szCs w:val="20"/>
              </w:rPr>
            </w:pPr>
            <w:r w:rsidRPr="0069680B">
              <w:rPr>
                <w:sz w:val="20"/>
                <w:szCs w:val="20"/>
              </w:rPr>
              <w:t>Dvorišni, pomoćni i gospodarski objekti</w:t>
            </w:r>
          </w:p>
        </w:tc>
        <w:tc>
          <w:tcPr>
            <w:tcW w:w="4530" w:type="dxa"/>
            <w:vAlign w:val="center"/>
          </w:tcPr>
          <w:p w14:paraId="0E08E38E" w14:textId="21FAE6FC" w:rsidR="005501A2" w:rsidRPr="0069680B" w:rsidRDefault="005501A2" w:rsidP="00511507">
            <w:pPr>
              <w:spacing w:after="0" w:line="240" w:lineRule="auto"/>
              <w:jc w:val="center"/>
              <w:rPr>
                <w:sz w:val="20"/>
                <w:szCs w:val="20"/>
              </w:rPr>
            </w:pPr>
            <w:r w:rsidRPr="0069680B">
              <w:rPr>
                <w:sz w:val="20"/>
                <w:szCs w:val="20"/>
              </w:rPr>
              <w:t>bez otpornosti</w:t>
            </w:r>
            <w:r w:rsidR="0069680B" w:rsidRPr="0069680B">
              <w:rPr>
                <w:sz w:val="20"/>
                <w:szCs w:val="20"/>
              </w:rPr>
              <w:t xml:space="preserve"> - mali</w:t>
            </w:r>
            <w:r w:rsidRPr="0069680B">
              <w:rPr>
                <w:sz w:val="20"/>
                <w:szCs w:val="20"/>
              </w:rPr>
              <w:t xml:space="preserve"> ( </w:t>
            </w:r>
            <w:r w:rsidRPr="0069680B">
              <w:rPr>
                <w:rFonts w:cstheme="minorHAnsi"/>
                <w:sz w:val="20"/>
                <w:szCs w:val="20"/>
              </w:rPr>
              <w:t>≤ 30 min)</w:t>
            </w:r>
          </w:p>
        </w:tc>
      </w:tr>
      <w:tr w:rsidR="005501A2" w:rsidRPr="0069680B" w14:paraId="4ABC82ED" w14:textId="77777777" w:rsidTr="009F3F3C">
        <w:tc>
          <w:tcPr>
            <w:tcW w:w="4530" w:type="dxa"/>
            <w:vAlign w:val="center"/>
          </w:tcPr>
          <w:p w14:paraId="722C6DA3" w14:textId="77777777" w:rsidR="005501A2" w:rsidRPr="0069680B" w:rsidRDefault="005501A2" w:rsidP="00511507">
            <w:pPr>
              <w:spacing w:after="0" w:line="240" w:lineRule="auto"/>
              <w:jc w:val="center"/>
              <w:rPr>
                <w:sz w:val="20"/>
                <w:szCs w:val="20"/>
              </w:rPr>
            </w:pPr>
            <w:r w:rsidRPr="0069680B">
              <w:rPr>
                <w:sz w:val="20"/>
                <w:szCs w:val="20"/>
              </w:rPr>
              <w:t>Javni objekti</w:t>
            </w:r>
          </w:p>
        </w:tc>
        <w:tc>
          <w:tcPr>
            <w:tcW w:w="4530" w:type="dxa"/>
            <w:vAlign w:val="center"/>
          </w:tcPr>
          <w:p w14:paraId="2D7709B7" w14:textId="77777777" w:rsidR="005501A2" w:rsidRPr="0069680B" w:rsidRDefault="005501A2" w:rsidP="00511507">
            <w:pPr>
              <w:spacing w:after="0" w:line="240" w:lineRule="auto"/>
              <w:jc w:val="center"/>
              <w:rPr>
                <w:sz w:val="20"/>
                <w:szCs w:val="20"/>
              </w:rPr>
            </w:pPr>
            <w:r w:rsidRPr="0069680B">
              <w:rPr>
                <w:sz w:val="20"/>
                <w:szCs w:val="20"/>
              </w:rPr>
              <w:t>mali – srednji (30 – 60 min)</w:t>
            </w:r>
          </w:p>
        </w:tc>
      </w:tr>
      <w:tr w:rsidR="005501A2" w:rsidRPr="00B42ED4" w14:paraId="53E6ED7E" w14:textId="77777777" w:rsidTr="009F3F3C">
        <w:tc>
          <w:tcPr>
            <w:tcW w:w="4530" w:type="dxa"/>
            <w:vAlign w:val="center"/>
          </w:tcPr>
          <w:p w14:paraId="3CF7A8F2" w14:textId="77777777" w:rsidR="005501A2" w:rsidRPr="0069680B" w:rsidRDefault="005501A2" w:rsidP="00511507">
            <w:pPr>
              <w:spacing w:after="0" w:line="240" w:lineRule="auto"/>
              <w:jc w:val="center"/>
              <w:rPr>
                <w:sz w:val="20"/>
                <w:szCs w:val="20"/>
              </w:rPr>
            </w:pPr>
            <w:r w:rsidRPr="0069680B">
              <w:rPr>
                <w:sz w:val="20"/>
                <w:szCs w:val="20"/>
              </w:rPr>
              <w:t>Privredni, industrijski objekti</w:t>
            </w:r>
          </w:p>
        </w:tc>
        <w:tc>
          <w:tcPr>
            <w:tcW w:w="4530" w:type="dxa"/>
            <w:vAlign w:val="center"/>
          </w:tcPr>
          <w:p w14:paraId="04192682" w14:textId="77777777" w:rsidR="005501A2" w:rsidRPr="0069680B" w:rsidRDefault="005501A2" w:rsidP="00511507">
            <w:pPr>
              <w:spacing w:after="0" w:line="240" w:lineRule="auto"/>
              <w:jc w:val="center"/>
              <w:rPr>
                <w:sz w:val="20"/>
                <w:szCs w:val="20"/>
              </w:rPr>
            </w:pPr>
            <w:r w:rsidRPr="0069680B">
              <w:rPr>
                <w:sz w:val="20"/>
                <w:szCs w:val="20"/>
              </w:rPr>
              <w:t>bez otpornosti – mali – srednji (</w:t>
            </w:r>
            <w:r w:rsidRPr="0069680B">
              <w:rPr>
                <w:rFonts w:cstheme="minorHAnsi"/>
                <w:sz w:val="20"/>
                <w:szCs w:val="20"/>
              </w:rPr>
              <w:t>≤</w:t>
            </w:r>
            <w:r w:rsidRPr="0069680B">
              <w:rPr>
                <w:sz w:val="20"/>
                <w:szCs w:val="20"/>
              </w:rPr>
              <w:t xml:space="preserve"> 30 – 60 min)</w:t>
            </w:r>
          </w:p>
        </w:tc>
      </w:tr>
    </w:tbl>
    <w:p w14:paraId="727C10F0" w14:textId="77777777" w:rsidR="005C7C75" w:rsidRPr="00B42ED4" w:rsidRDefault="005C7C75" w:rsidP="005501A2">
      <w:pPr>
        <w:pStyle w:val="Naslov2"/>
        <w:spacing w:before="0"/>
        <w:rPr>
          <w:highlight w:val="yellow"/>
        </w:rPr>
      </w:pPr>
      <w:bookmarkStart w:id="170" w:name="_Toc59528195"/>
    </w:p>
    <w:p w14:paraId="04E0F506" w14:textId="4E06B5DF" w:rsidR="005501A2" w:rsidRPr="00043C9F" w:rsidRDefault="005501A2" w:rsidP="005501A2">
      <w:pPr>
        <w:pStyle w:val="Naslov2"/>
        <w:spacing w:before="0"/>
      </w:pPr>
      <w:bookmarkStart w:id="171" w:name="_Toc120001452"/>
      <w:r w:rsidRPr="00043C9F">
        <w:t xml:space="preserve">C.3. </w:t>
      </w:r>
      <w:proofErr w:type="spellStart"/>
      <w:r w:rsidRPr="00043C9F">
        <w:t>ETAŽNOST</w:t>
      </w:r>
      <w:proofErr w:type="spellEnd"/>
      <w:r w:rsidRPr="00043C9F">
        <w:t xml:space="preserve"> GRAĐEVINA I PRISTUPNOST PROMETNICA I POVRŠINA GLEDE AKCIJE EVAKUACIJE I GAŠENJA</w:t>
      </w:r>
      <w:bookmarkEnd w:id="170"/>
      <w:bookmarkEnd w:id="171"/>
    </w:p>
    <w:p w14:paraId="7E6CA455" w14:textId="5B1A3A9C" w:rsidR="005B3CBC" w:rsidRPr="00043C9F" w:rsidRDefault="005B3CBC" w:rsidP="005501A2">
      <w:pPr>
        <w:spacing w:after="0"/>
      </w:pPr>
    </w:p>
    <w:p w14:paraId="184763F7" w14:textId="3294943F" w:rsidR="00043C9F" w:rsidRPr="00043C9F" w:rsidRDefault="00043C9F" w:rsidP="005501A2">
      <w:pPr>
        <w:spacing w:after="0"/>
      </w:pPr>
      <w:r w:rsidRPr="00043C9F">
        <w:t xml:space="preserve">Na područjima naselja Općine prisutna je samo niska gradnja do 22 m visine. Obiteljske kuće izvedene su u etaži prizemlja (P), te prizemlja i kata (P+1), s ili bez uređenog potkrovlja, odnosno s ili bez izgrađene podrumske etaže. Zgrade s više stambenih jedinica imaju do 2 kata (P+2). Poslovni (industrijski) objekti izvedeni su u etaži prizemlja (hale), odnosno prizemlja i kata. </w:t>
      </w:r>
    </w:p>
    <w:p w14:paraId="0907F1BB" w14:textId="10D1594B" w:rsidR="00043C9F" w:rsidRPr="00043C9F" w:rsidRDefault="00043C9F" w:rsidP="005501A2">
      <w:pPr>
        <w:spacing w:after="0"/>
      </w:pPr>
    </w:p>
    <w:p w14:paraId="4A5B5B3A" w14:textId="63B5C879" w:rsidR="00043C9F" w:rsidRPr="00043C9F" w:rsidRDefault="00043C9F" w:rsidP="005501A2">
      <w:pPr>
        <w:spacing w:after="0"/>
      </w:pPr>
      <w:r w:rsidRPr="00043C9F">
        <w:t xml:space="preserve">Naselja Općine međusobno su povezana mrežom asfaltiranih cestovnih prometnica. Na području Općine nema nepristupačnih prilaza ili građevina do kojih ne mogu prići vatrogasna vozila. </w:t>
      </w:r>
    </w:p>
    <w:p w14:paraId="6C41EA68" w14:textId="77777777" w:rsidR="005501A2" w:rsidRPr="00043C9F" w:rsidRDefault="005501A2" w:rsidP="005501A2">
      <w:pPr>
        <w:pStyle w:val="Odlomakpopisa1"/>
        <w:spacing w:before="240" w:after="0"/>
        <w:ind w:left="0"/>
        <w:rPr>
          <w:rFonts w:eastAsiaTheme="minorHAnsi" w:cs="Calibri"/>
          <w:szCs w:val="24"/>
        </w:rPr>
      </w:pPr>
      <w:r w:rsidRPr="00043C9F">
        <w:rPr>
          <w:rFonts w:eastAsiaTheme="minorHAnsi" w:cs="Calibri"/>
          <w:szCs w:val="24"/>
        </w:rPr>
        <w:t>Poteškoće u prilazu mjestu intervencije prvenstveno bi se mogle očekivati izvan definiranih građevinskih područja, za vrijeme nepovoljnih meteoroloških uvjeta, tj. na prostoru bez odgovarajućih prilaznih putova za vatrogasna vozila (šume, poljoprivredne površine).</w:t>
      </w:r>
    </w:p>
    <w:p w14:paraId="37CA9A02" w14:textId="77777777" w:rsidR="005501A2" w:rsidRPr="00043C9F" w:rsidRDefault="005501A2" w:rsidP="005501A2">
      <w:pPr>
        <w:autoSpaceDE w:val="0"/>
        <w:autoSpaceDN w:val="0"/>
        <w:adjustRightInd w:val="0"/>
        <w:spacing w:after="0" w:line="240" w:lineRule="auto"/>
        <w:jc w:val="left"/>
        <w:rPr>
          <w:rFonts w:ascii="Times New Roman" w:hAnsi="Times New Roman" w:cs="Times New Roman"/>
          <w:color w:val="000000"/>
          <w:szCs w:val="24"/>
        </w:rPr>
      </w:pPr>
    </w:p>
    <w:p w14:paraId="72830CE0" w14:textId="229A818A" w:rsidR="005501A2" w:rsidRPr="00043C9F" w:rsidRDefault="005501A2" w:rsidP="005501A2">
      <w:pPr>
        <w:autoSpaceDE w:val="0"/>
        <w:autoSpaceDN w:val="0"/>
        <w:adjustRightInd w:val="0"/>
        <w:spacing w:after="0"/>
        <w:rPr>
          <w:rFonts w:ascii="Calibri" w:hAnsi="Calibri" w:cs="Calibri"/>
          <w:szCs w:val="24"/>
        </w:rPr>
      </w:pPr>
      <w:r w:rsidRPr="00043C9F">
        <w:rPr>
          <w:rFonts w:ascii="Calibri" w:hAnsi="Calibri" w:cs="Calibri"/>
          <w:szCs w:val="24"/>
        </w:rPr>
        <w:t xml:space="preserve">Uspješnost akcija spašavanja osoba iz građevina te gašenja požara, uvelike ovisi o osiguranju odgovarajućih vatrogasnih pristupa za vatrogasnu tehniku (vatrogasni prilazi, površine za operativni rad vatrogasnih vozila). Kao pristupi građevinama na području Općine </w:t>
      </w:r>
      <w:r w:rsidR="00BA4924">
        <w:rPr>
          <w:rFonts w:ascii="Calibri" w:hAnsi="Calibri" w:cs="Calibri"/>
          <w:szCs w:val="24"/>
        </w:rPr>
        <w:t xml:space="preserve">za </w:t>
      </w:r>
      <w:r w:rsidRPr="00043C9F">
        <w:rPr>
          <w:rFonts w:ascii="Calibri" w:hAnsi="Calibri" w:cs="Calibri"/>
          <w:szCs w:val="24"/>
        </w:rPr>
        <w:t xml:space="preserve">potrebe vatrogasnih intervencija koriste se površine kolnika javnih prometnica i pristupnih puteva do pojedinih građevina te ostale površine oko građevina čija nosivost omogućuje pristup vatrogasnim vozilima i sidrenju tehnike. </w:t>
      </w:r>
    </w:p>
    <w:p w14:paraId="2891D886" w14:textId="77777777" w:rsidR="005501A2" w:rsidRPr="00043C9F" w:rsidRDefault="005501A2" w:rsidP="005501A2">
      <w:pPr>
        <w:autoSpaceDE w:val="0"/>
        <w:autoSpaceDN w:val="0"/>
        <w:adjustRightInd w:val="0"/>
        <w:spacing w:after="0"/>
        <w:rPr>
          <w:rFonts w:ascii="Calibri" w:hAnsi="Calibri" w:cs="Calibri"/>
          <w:szCs w:val="24"/>
        </w:rPr>
      </w:pPr>
    </w:p>
    <w:p w14:paraId="7E2C5CED" w14:textId="4A666BA1" w:rsidR="005501A2" w:rsidRDefault="005501A2" w:rsidP="005501A2">
      <w:pPr>
        <w:rPr>
          <w:rFonts w:ascii="Calibri" w:hAnsi="Calibri" w:cs="Calibri"/>
          <w:szCs w:val="24"/>
        </w:rPr>
      </w:pPr>
      <w:r w:rsidRPr="00043C9F">
        <w:rPr>
          <w:rFonts w:ascii="Calibri" w:hAnsi="Calibri" w:cs="Calibri"/>
          <w:szCs w:val="24"/>
        </w:rPr>
        <w:t>Prilikom gradnje novih i u održavanju postojećih cestovnih prometnica te u izgradnji odnosno rekonstrukciji postojećih građevina mora se voditi računa o osiguranju odgovarajućih vatrogasnih pristupa za vatrogasna vozila do građevina, kako privatne tako i javne namjene.</w:t>
      </w:r>
    </w:p>
    <w:p w14:paraId="563BED55" w14:textId="540CBAA8" w:rsidR="00AD1800" w:rsidRDefault="00AD1800" w:rsidP="005501A2">
      <w:pPr>
        <w:rPr>
          <w:rFonts w:ascii="Calibri" w:hAnsi="Calibri" w:cs="Calibri"/>
          <w:szCs w:val="24"/>
        </w:rPr>
      </w:pPr>
    </w:p>
    <w:p w14:paraId="0761A4A3" w14:textId="77777777" w:rsidR="00AD1800" w:rsidRDefault="00AD1800" w:rsidP="005501A2">
      <w:pPr>
        <w:rPr>
          <w:rFonts w:ascii="Calibri" w:hAnsi="Calibri" w:cs="Calibri"/>
          <w:szCs w:val="24"/>
        </w:rPr>
      </w:pPr>
    </w:p>
    <w:p w14:paraId="0B97ABB4" w14:textId="77777777" w:rsidR="00511507" w:rsidRPr="00B42ED4" w:rsidRDefault="00511507" w:rsidP="00511507">
      <w:pPr>
        <w:pStyle w:val="Naslov2"/>
        <w:rPr>
          <w:highlight w:val="yellow"/>
        </w:rPr>
      </w:pPr>
      <w:bookmarkStart w:id="172" w:name="_Toc39822733"/>
      <w:bookmarkStart w:id="173" w:name="_Toc45007854"/>
      <w:bookmarkStart w:id="174" w:name="_Toc59528196"/>
      <w:bookmarkStart w:id="175" w:name="_Hlk40942952"/>
      <w:bookmarkStart w:id="176" w:name="_Toc120001453"/>
      <w:r w:rsidRPr="000411BE">
        <w:lastRenderedPageBreak/>
        <w:t>C.4. STAROST GRAĐEVINA I POTENCIJALNE OPASNOSTI ZA IZAZIVANJE POŽARA</w:t>
      </w:r>
      <w:bookmarkEnd w:id="172"/>
      <w:bookmarkEnd w:id="173"/>
      <w:bookmarkEnd w:id="174"/>
      <w:bookmarkEnd w:id="176"/>
    </w:p>
    <w:bookmarkEnd w:id="175"/>
    <w:p w14:paraId="54A2C7F8" w14:textId="77777777" w:rsidR="00511507" w:rsidRPr="00B42ED4" w:rsidRDefault="00511507" w:rsidP="00511507">
      <w:pPr>
        <w:spacing w:after="0"/>
        <w:rPr>
          <w:highlight w:val="yellow"/>
        </w:rPr>
      </w:pPr>
    </w:p>
    <w:p w14:paraId="66C73E1F" w14:textId="6AE2828B" w:rsidR="00043C9F" w:rsidRDefault="00043C9F" w:rsidP="00511507">
      <w:r>
        <w:t xml:space="preserve">Starost građevina u naseljima Općine kreće se od 10 godina na dalje. </w:t>
      </w:r>
      <w:r w:rsidR="00BA4924">
        <w:t>G</w:t>
      </w:r>
      <w:r>
        <w:t xml:space="preserve">rađevine su izgrađene od </w:t>
      </w:r>
      <w:r w:rsidR="000411BE">
        <w:t xml:space="preserve">negorivih materijala. Izuzetak su dijelom gospodarski objekti, tako da građevine same po sebi ne mogu biti uzrokom nastanka požara već njihov sadržaj (gospodarski objekti). </w:t>
      </w:r>
    </w:p>
    <w:p w14:paraId="047E01DE" w14:textId="6575799C" w:rsidR="00511507" w:rsidRPr="00043C9F" w:rsidRDefault="00511507" w:rsidP="00511507">
      <w:r w:rsidRPr="00043C9F">
        <w:t>Potencijalne opasnosti za pojave požara u građevinama na području Općine mogu biti prisutne djelatnosti, ugrađene instalacije i uređaji, namjerne paljevine, prirodni i ostali uzroci (viša sila).</w:t>
      </w:r>
    </w:p>
    <w:p w14:paraId="711A5C64" w14:textId="77777777" w:rsidR="00511507" w:rsidRPr="00043C9F" w:rsidRDefault="00511507" w:rsidP="00511507">
      <w:r w:rsidRPr="00043C9F">
        <w:t>U domaćinstvima, opasnost predstavlja uporaba neispravnih plinska trošila i kuhala te električnih uređaja, odnosno njihova uporaba na nepravilan način, a tamo gdje se još koriste peći na kruta goriva to mogu biti i ložišta i dimnjaci, u slučaju njihovog nepravilnog ili nedostatnog održavanja.</w:t>
      </w:r>
    </w:p>
    <w:p w14:paraId="1B5751C1" w14:textId="77777777" w:rsidR="00511507" w:rsidRPr="00043C9F" w:rsidRDefault="00511507" w:rsidP="00511507">
      <w:r w:rsidRPr="00043C9F">
        <w:t>U industriji i zanatstvu povećan rizik od pojave požara predstavljaju radni procesi u kojima se izvode zavarivanja, rezanja, te koriste zapaljive tvari (ljepila, goriva, sredstva za čišćenje, itd.).</w:t>
      </w:r>
    </w:p>
    <w:p w14:paraId="7FE82277" w14:textId="77777777" w:rsidR="00511507" w:rsidRPr="00043C9F" w:rsidRDefault="00511507" w:rsidP="00511507">
      <w:r w:rsidRPr="00043C9F">
        <w:t>Među potencijalnim izazivačima namjernih požara treba očekivati: djecu i omladinu, psihopate i duševne bolesnike, osobe pod utjecajem alkohola, politički nepodobne osobe, osobe koje potpaljuju iz osvete, osobne mržnje ili koristi, osobe koje teže prikriti neko drugo kazneno djelo i slično.</w:t>
      </w:r>
    </w:p>
    <w:p w14:paraId="077F28C5" w14:textId="77777777" w:rsidR="00511507" w:rsidRPr="00043C9F" w:rsidRDefault="00511507" w:rsidP="00511507">
      <w:r w:rsidRPr="00043C9F">
        <w:t>Pojave više sile, kao što su npr. atmosferska pražnjenja, oluje, zemljotresi, ratna ili teroristička djelovanja i slično, također predstavljaju potencijalnu opasnost za nastanak požara, kako na građevinama tako i na otvorenom prostoru.</w:t>
      </w:r>
    </w:p>
    <w:p w14:paraId="344BB2A8" w14:textId="77777777" w:rsidR="00511507" w:rsidRPr="00043C9F" w:rsidRDefault="00511507" w:rsidP="00511507">
      <w:pPr>
        <w:pStyle w:val="Odlomakpopisa1"/>
        <w:spacing w:after="0"/>
        <w:ind w:left="0"/>
      </w:pPr>
      <w:r w:rsidRPr="00043C9F">
        <w:rPr>
          <w:rFonts w:cs="Calibri"/>
          <w:szCs w:val="24"/>
        </w:rPr>
        <w:t xml:space="preserve">Primjenom odgovarajućih građevinskih, tehničko - tehnoloških, organizacijskih i normativnih mjera zaštite od požara, moguće je smanjiti opasnosti od pojava požara, odnosno održavati ih u okvirima prihvatljivog rizika. Instalacije struje, plina, grijanja te dimovodne instalacije i na njih priključeni uređaji mogu pogodovati nastanku požara u slučaju uporabe neispravnih uređaja, nestručnih popravaka, kod uporabe uređaja suprotno njihovoj namjeni, izostanka nužnih periodičnih kontrola ispravnosti i sl. </w:t>
      </w:r>
    </w:p>
    <w:p w14:paraId="5711AD7F" w14:textId="77777777" w:rsidR="00511507" w:rsidRPr="00B42ED4" w:rsidRDefault="00511507" w:rsidP="00511507">
      <w:pPr>
        <w:autoSpaceDE w:val="0"/>
        <w:autoSpaceDN w:val="0"/>
        <w:adjustRightInd w:val="0"/>
        <w:spacing w:after="0"/>
        <w:rPr>
          <w:rFonts w:ascii="Calibri" w:hAnsi="Calibri" w:cs="Calibri"/>
          <w:szCs w:val="24"/>
          <w:highlight w:val="yellow"/>
        </w:rPr>
      </w:pPr>
    </w:p>
    <w:p w14:paraId="5C39D280" w14:textId="77777777" w:rsidR="00511507" w:rsidRPr="000411BE" w:rsidRDefault="00511507" w:rsidP="00511507">
      <w:pPr>
        <w:autoSpaceDE w:val="0"/>
        <w:autoSpaceDN w:val="0"/>
        <w:adjustRightInd w:val="0"/>
        <w:spacing w:after="0"/>
        <w:rPr>
          <w:rFonts w:ascii="Calibri" w:hAnsi="Calibri" w:cs="Calibri"/>
          <w:szCs w:val="24"/>
        </w:rPr>
      </w:pPr>
      <w:r w:rsidRPr="000411BE">
        <w:rPr>
          <w:rFonts w:ascii="Calibri" w:hAnsi="Calibri" w:cs="Calibri"/>
          <w:szCs w:val="24"/>
        </w:rPr>
        <w:t xml:space="preserve">Zato je važno: </w:t>
      </w:r>
    </w:p>
    <w:p w14:paraId="314D71E3" w14:textId="77777777" w:rsidR="00511507" w:rsidRPr="000411BE" w:rsidRDefault="00511507" w:rsidP="007C657F">
      <w:pPr>
        <w:pStyle w:val="Odlomakpopisa"/>
        <w:numPr>
          <w:ilvl w:val="0"/>
          <w:numId w:val="4"/>
        </w:numPr>
        <w:autoSpaceDE w:val="0"/>
        <w:autoSpaceDN w:val="0"/>
        <w:adjustRightInd w:val="0"/>
        <w:spacing w:after="29"/>
        <w:jc w:val="both"/>
        <w:rPr>
          <w:rFonts w:ascii="Calibri" w:hAnsi="Calibri" w:cs="Calibri"/>
          <w:sz w:val="24"/>
          <w:szCs w:val="24"/>
        </w:rPr>
      </w:pPr>
      <w:proofErr w:type="spellStart"/>
      <w:r w:rsidRPr="000411BE">
        <w:rPr>
          <w:rFonts w:ascii="Calibri" w:hAnsi="Calibri" w:cs="Calibri"/>
          <w:sz w:val="24"/>
          <w:szCs w:val="24"/>
        </w:rPr>
        <w:t>instalacije</w:t>
      </w:r>
      <w:proofErr w:type="spellEnd"/>
      <w:r w:rsidRPr="000411BE">
        <w:rPr>
          <w:rFonts w:ascii="Calibri" w:hAnsi="Calibri" w:cs="Calibri"/>
          <w:sz w:val="24"/>
          <w:szCs w:val="24"/>
        </w:rPr>
        <w:t xml:space="preserve"> i </w:t>
      </w:r>
      <w:proofErr w:type="spellStart"/>
      <w:r w:rsidRPr="000411BE">
        <w:rPr>
          <w:rFonts w:ascii="Calibri" w:hAnsi="Calibri" w:cs="Calibri"/>
          <w:sz w:val="24"/>
          <w:szCs w:val="24"/>
        </w:rPr>
        <w:t>uređaje</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koristiti</w:t>
      </w:r>
      <w:proofErr w:type="spellEnd"/>
      <w:r w:rsidRPr="000411BE">
        <w:rPr>
          <w:rFonts w:ascii="Calibri" w:hAnsi="Calibri" w:cs="Calibri"/>
          <w:sz w:val="24"/>
          <w:szCs w:val="24"/>
        </w:rPr>
        <w:t xml:space="preserve"> na </w:t>
      </w:r>
      <w:proofErr w:type="spellStart"/>
      <w:r w:rsidRPr="000411BE">
        <w:rPr>
          <w:rFonts w:ascii="Calibri" w:hAnsi="Calibri" w:cs="Calibri"/>
          <w:sz w:val="24"/>
          <w:szCs w:val="24"/>
        </w:rPr>
        <w:t>propisan</w:t>
      </w:r>
      <w:proofErr w:type="spellEnd"/>
      <w:r w:rsidRPr="000411BE">
        <w:rPr>
          <w:rFonts w:ascii="Calibri" w:hAnsi="Calibri" w:cs="Calibri"/>
          <w:sz w:val="24"/>
          <w:szCs w:val="24"/>
        </w:rPr>
        <w:t xml:space="preserve"> način i u svrhu za koju su </w:t>
      </w:r>
      <w:proofErr w:type="spellStart"/>
      <w:r w:rsidRPr="000411BE">
        <w:rPr>
          <w:rFonts w:ascii="Calibri" w:hAnsi="Calibri" w:cs="Calibri"/>
          <w:sz w:val="24"/>
          <w:szCs w:val="24"/>
        </w:rPr>
        <w:t>namijenjeni</w:t>
      </w:r>
      <w:proofErr w:type="spellEnd"/>
      <w:r w:rsidRPr="000411BE">
        <w:rPr>
          <w:rFonts w:ascii="Calibri" w:hAnsi="Calibri" w:cs="Calibri"/>
          <w:sz w:val="24"/>
          <w:szCs w:val="24"/>
        </w:rPr>
        <w:t xml:space="preserve">, </w:t>
      </w:r>
    </w:p>
    <w:p w14:paraId="0316CED6" w14:textId="77777777" w:rsidR="00511507" w:rsidRPr="000411BE" w:rsidRDefault="00511507" w:rsidP="007C657F">
      <w:pPr>
        <w:pStyle w:val="Odlomakpopisa"/>
        <w:numPr>
          <w:ilvl w:val="0"/>
          <w:numId w:val="4"/>
        </w:numPr>
        <w:autoSpaceDE w:val="0"/>
        <w:autoSpaceDN w:val="0"/>
        <w:adjustRightInd w:val="0"/>
        <w:spacing w:after="29"/>
        <w:jc w:val="both"/>
        <w:rPr>
          <w:rFonts w:ascii="Calibri" w:hAnsi="Calibri" w:cs="Calibri"/>
          <w:sz w:val="24"/>
          <w:szCs w:val="24"/>
        </w:rPr>
      </w:pPr>
      <w:proofErr w:type="spellStart"/>
      <w:r w:rsidRPr="000411BE">
        <w:rPr>
          <w:rFonts w:ascii="Calibri" w:hAnsi="Calibri" w:cs="Calibri"/>
          <w:sz w:val="24"/>
          <w:szCs w:val="24"/>
        </w:rPr>
        <w:t>neispravne</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instalacije</w:t>
      </w:r>
      <w:proofErr w:type="spellEnd"/>
      <w:r w:rsidRPr="000411BE">
        <w:rPr>
          <w:rFonts w:ascii="Calibri" w:hAnsi="Calibri" w:cs="Calibri"/>
          <w:sz w:val="24"/>
          <w:szCs w:val="24"/>
        </w:rPr>
        <w:t xml:space="preserve"> i </w:t>
      </w:r>
      <w:proofErr w:type="spellStart"/>
      <w:r w:rsidRPr="000411BE">
        <w:rPr>
          <w:rFonts w:ascii="Calibri" w:hAnsi="Calibri" w:cs="Calibri"/>
          <w:sz w:val="24"/>
          <w:szCs w:val="24"/>
        </w:rPr>
        <w:t>uređaje</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isključiti</w:t>
      </w:r>
      <w:proofErr w:type="spellEnd"/>
      <w:r w:rsidRPr="000411BE">
        <w:rPr>
          <w:rFonts w:ascii="Calibri" w:hAnsi="Calibri" w:cs="Calibri"/>
          <w:sz w:val="24"/>
          <w:szCs w:val="24"/>
        </w:rPr>
        <w:t xml:space="preserve"> iz pogona do </w:t>
      </w:r>
      <w:proofErr w:type="spellStart"/>
      <w:r w:rsidRPr="000411BE">
        <w:rPr>
          <w:rFonts w:ascii="Calibri" w:hAnsi="Calibri" w:cs="Calibri"/>
          <w:sz w:val="24"/>
          <w:szCs w:val="24"/>
        </w:rPr>
        <w:t>otklanjanja</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kvarova</w:t>
      </w:r>
      <w:proofErr w:type="spellEnd"/>
      <w:r w:rsidRPr="000411BE">
        <w:rPr>
          <w:rFonts w:ascii="Calibri" w:hAnsi="Calibri" w:cs="Calibri"/>
          <w:sz w:val="24"/>
          <w:szCs w:val="24"/>
        </w:rPr>
        <w:t xml:space="preserve">, </w:t>
      </w:r>
    </w:p>
    <w:p w14:paraId="1D099227" w14:textId="77777777" w:rsidR="00511507" w:rsidRPr="000411BE" w:rsidRDefault="00511507" w:rsidP="007C657F">
      <w:pPr>
        <w:pStyle w:val="Odlomakpopisa"/>
        <w:numPr>
          <w:ilvl w:val="0"/>
          <w:numId w:val="4"/>
        </w:numPr>
        <w:autoSpaceDE w:val="0"/>
        <w:autoSpaceDN w:val="0"/>
        <w:adjustRightInd w:val="0"/>
        <w:spacing w:after="29"/>
        <w:jc w:val="both"/>
        <w:rPr>
          <w:rFonts w:ascii="Calibri" w:hAnsi="Calibri" w:cs="Calibri"/>
          <w:sz w:val="24"/>
          <w:szCs w:val="24"/>
        </w:rPr>
      </w:pPr>
      <w:proofErr w:type="spellStart"/>
      <w:r w:rsidRPr="000411BE">
        <w:rPr>
          <w:rFonts w:ascii="Calibri" w:hAnsi="Calibri" w:cs="Calibri"/>
          <w:sz w:val="24"/>
          <w:szCs w:val="24"/>
        </w:rPr>
        <w:t>izvođenje</w:t>
      </w:r>
      <w:proofErr w:type="spellEnd"/>
      <w:r w:rsidRPr="000411BE">
        <w:rPr>
          <w:rFonts w:ascii="Calibri" w:hAnsi="Calibri" w:cs="Calibri"/>
          <w:sz w:val="24"/>
          <w:szCs w:val="24"/>
        </w:rPr>
        <w:t xml:space="preserve"> i održavanje </w:t>
      </w:r>
      <w:proofErr w:type="spellStart"/>
      <w:r w:rsidRPr="000411BE">
        <w:rPr>
          <w:rFonts w:ascii="Calibri" w:hAnsi="Calibri" w:cs="Calibri"/>
          <w:sz w:val="24"/>
          <w:szCs w:val="24"/>
        </w:rPr>
        <w:t>instalacija</w:t>
      </w:r>
      <w:proofErr w:type="spellEnd"/>
      <w:r w:rsidRPr="000411BE">
        <w:rPr>
          <w:rFonts w:ascii="Calibri" w:hAnsi="Calibri" w:cs="Calibri"/>
          <w:sz w:val="24"/>
          <w:szCs w:val="24"/>
        </w:rPr>
        <w:t xml:space="preserve"> i uređaja </w:t>
      </w:r>
      <w:proofErr w:type="spellStart"/>
      <w:r w:rsidRPr="000411BE">
        <w:rPr>
          <w:rFonts w:ascii="Calibri" w:hAnsi="Calibri" w:cs="Calibri"/>
          <w:sz w:val="24"/>
          <w:szCs w:val="24"/>
        </w:rPr>
        <w:t>povjeravati</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samo</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stručnim</w:t>
      </w:r>
      <w:proofErr w:type="spellEnd"/>
      <w:r w:rsidRPr="000411BE">
        <w:rPr>
          <w:rFonts w:ascii="Calibri" w:hAnsi="Calibri" w:cs="Calibri"/>
          <w:sz w:val="24"/>
          <w:szCs w:val="24"/>
        </w:rPr>
        <w:t xml:space="preserve"> i </w:t>
      </w:r>
      <w:proofErr w:type="spellStart"/>
      <w:r w:rsidRPr="000411BE">
        <w:rPr>
          <w:rFonts w:ascii="Calibri" w:hAnsi="Calibri" w:cs="Calibri"/>
          <w:sz w:val="24"/>
          <w:szCs w:val="24"/>
        </w:rPr>
        <w:t>ovlaštenim</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osobama</w:t>
      </w:r>
      <w:proofErr w:type="spellEnd"/>
      <w:r w:rsidRPr="000411BE">
        <w:rPr>
          <w:rFonts w:ascii="Calibri" w:hAnsi="Calibri" w:cs="Calibri"/>
          <w:sz w:val="24"/>
          <w:szCs w:val="24"/>
        </w:rPr>
        <w:t xml:space="preserve">, </w:t>
      </w:r>
    </w:p>
    <w:p w14:paraId="1338B4AB" w14:textId="77777777" w:rsidR="00511507" w:rsidRPr="000411BE" w:rsidRDefault="00511507" w:rsidP="007C657F">
      <w:pPr>
        <w:pStyle w:val="Odlomakpopisa"/>
        <w:numPr>
          <w:ilvl w:val="0"/>
          <w:numId w:val="4"/>
        </w:numPr>
        <w:autoSpaceDE w:val="0"/>
        <w:autoSpaceDN w:val="0"/>
        <w:adjustRightInd w:val="0"/>
        <w:spacing w:after="0"/>
        <w:jc w:val="both"/>
        <w:rPr>
          <w:rFonts w:ascii="Calibri" w:hAnsi="Calibri" w:cs="Calibri"/>
          <w:sz w:val="24"/>
          <w:szCs w:val="24"/>
        </w:rPr>
      </w:pPr>
      <w:proofErr w:type="spellStart"/>
      <w:r w:rsidRPr="000411BE">
        <w:rPr>
          <w:rFonts w:ascii="Calibri" w:hAnsi="Calibri" w:cs="Calibri"/>
          <w:sz w:val="24"/>
          <w:szCs w:val="24"/>
        </w:rPr>
        <w:t>obavljati</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periodične</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kontrole</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ispravnosti</w:t>
      </w:r>
      <w:proofErr w:type="spellEnd"/>
      <w:r w:rsidRPr="000411BE">
        <w:rPr>
          <w:rFonts w:ascii="Calibri" w:hAnsi="Calibri" w:cs="Calibri"/>
          <w:sz w:val="24"/>
          <w:szCs w:val="24"/>
        </w:rPr>
        <w:t xml:space="preserve"> </w:t>
      </w:r>
      <w:proofErr w:type="spellStart"/>
      <w:r w:rsidRPr="000411BE">
        <w:rPr>
          <w:rFonts w:ascii="Calibri" w:hAnsi="Calibri" w:cs="Calibri"/>
          <w:sz w:val="24"/>
          <w:szCs w:val="24"/>
        </w:rPr>
        <w:t>instalacija</w:t>
      </w:r>
      <w:proofErr w:type="spellEnd"/>
      <w:r w:rsidRPr="000411BE">
        <w:rPr>
          <w:rFonts w:ascii="Calibri" w:hAnsi="Calibri" w:cs="Calibri"/>
          <w:sz w:val="24"/>
          <w:szCs w:val="24"/>
        </w:rPr>
        <w:t xml:space="preserve"> i uređaja (</w:t>
      </w:r>
      <w:proofErr w:type="spellStart"/>
      <w:r w:rsidRPr="000411BE">
        <w:rPr>
          <w:rFonts w:ascii="Calibri" w:hAnsi="Calibri" w:cs="Calibri"/>
          <w:sz w:val="24"/>
          <w:szCs w:val="24"/>
        </w:rPr>
        <w:t>pregledi</w:t>
      </w:r>
      <w:proofErr w:type="spellEnd"/>
      <w:r w:rsidRPr="000411BE">
        <w:rPr>
          <w:rFonts w:ascii="Calibri" w:hAnsi="Calibri" w:cs="Calibri"/>
          <w:sz w:val="24"/>
          <w:szCs w:val="24"/>
        </w:rPr>
        <w:t xml:space="preserve"> i </w:t>
      </w:r>
      <w:proofErr w:type="spellStart"/>
      <w:r w:rsidRPr="000411BE">
        <w:rPr>
          <w:rFonts w:ascii="Calibri" w:hAnsi="Calibri" w:cs="Calibri"/>
          <w:sz w:val="24"/>
          <w:szCs w:val="24"/>
        </w:rPr>
        <w:t>ispitivanja</w:t>
      </w:r>
      <w:proofErr w:type="spellEnd"/>
      <w:r w:rsidRPr="000411BE">
        <w:rPr>
          <w:rFonts w:ascii="Calibri" w:hAnsi="Calibri" w:cs="Calibri"/>
          <w:sz w:val="24"/>
          <w:szCs w:val="24"/>
        </w:rPr>
        <w:t xml:space="preserve">). </w:t>
      </w:r>
    </w:p>
    <w:p w14:paraId="0177CE14" w14:textId="77777777" w:rsidR="00511507" w:rsidRPr="000411BE" w:rsidRDefault="00511507" w:rsidP="00511507">
      <w:pPr>
        <w:autoSpaceDE w:val="0"/>
        <w:autoSpaceDN w:val="0"/>
        <w:adjustRightInd w:val="0"/>
        <w:spacing w:after="0"/>
        <w:rPr>
          <w:rFonts w:ascii="Calibri" w:hAnsi="Calibri" w:cs="Calibri"/>
          <w:szCs w:val="24"/>
        </w:rPr>
      </w:pPr>
    </w:p>
    <w:p w14:paraId="6C299374" w14:textId="77777777" w:rsidR="00511507" w:rsidRPr="000411BE" w:rsidRDefault="00511507" w:rsidP="00511507">
      <w:pPr>
        <w:autoSpaceDE w:val="0"/>
        <w:autoSpaceDN w:val="0"/>
        <w:adjustRightInd w:val="0"/>
        <w:spacing w:after="0"/>
        <w:rPr>
          <w:rFonts w:ascii="Calibri" w:hAnsi="Calibri" w:cs="Calibri"/>
          <w:szCs w:val="24"/>
        </w:rPr>
      </w:pPr>
      <w:r w:rsidRPr="000411BE">
        <w:rPr>
          <w:rFonts w:ascii="Calibri" w:hAnsi="Calibri" w:cs="Calibri"/>
          <w:szCs w:val="24"/>
        </w:rPr>
        <w:t xml:space="preserve">Namjerno podmetanje požara može se očekivati kao posljedicu aktivnosti određenih skupina ljudi – pojedinaca (psihički bolesnih osoba, osoba pod utjecajem alkohola, osoba koje potpaljuju iz osobne mržnje ili koristi, osoba koje žele prikriti neko drugo kazneno djelo i sl.). </w:t>
      </w:r>
    </w:p>
    <w:p w14:paraId="6C797B99" w14:textId="62F4D177" w:rsidR="005501A2" w:rsidRDefault="00511507" w:rsidP="00511507">
      <w:pPr>
        <w:rPr>
          <w:rFonts w:ascii="Calibri" w:hAnsi="Calibri" w:cs="Calibri"/>
          <w:szCs w:val="24"/>
        </w:rPr>
      </w:pPr>
      <w:r w:rsidRPr="000411BE">
        <w:rPr>
          <w:rFonts w:ascii="Calibri" w:hAnsi="Calibri" w:cs="Calibri"/>
          <w:szCs w:val="24"/>
        </w:rPr>
        <w:lastRenderedPageBreak/>
        <w:t>Nastanku požara na teritoriju Općine mogu pogodovati i pojave prirodnih nepogoda (u slučaju atmosferskih pražnjenja, zemljotresa, poplava), ratnih djelovanja i sl. Ove potencijalne uzročnike požara može se u dobroj mjeri umanjiti primjenom odgovarajućih građevinskih i tehničkih mjera zaštite, odnosno organizacijskim mjerama koje se provode u kriznim stanjima.</w:t>
      </w:r>
    </w:p>
    <w:p w14:paraId="5B08C3ED" w14:textId="0A39A3D0" w:rsidR="00511507" w:rsidRPr="006F34A4" w:rsidRDefault="00511507" w:rsidP="00511507">
      <w:pPr>
        <w:pStyle w:val="Naslov2"/>
      </w:pPr>
      <w:bookmarkStart w:id="177" w:name="_Toc120001454"/>
      <w:r w:rsidRPr="006F34A4">
        <w:t>C.5. STANJE PROVEDENOSTI MJERA ZAŠTITE OD POŽARA U INDUSTRIJSKIM ZONAMA I UGROŽAVANJU GRAĐEVINA IZVAN INDUSTRIJSKIH ZONA</w:t>
      </w:r>
      <w:bookmarkEnd w:id="177"/>
    </w:p>
    <w:p w14:paraId="604E13F0" w14:textId="77777777" w:rsidR="00511507" w:rsidRPr="006F34A4" w:rsidRDefault="00511507" w:rsidP="00511507">
      <w:pPr>
        <w:spacing w:after="0"/>
      </w:pPr>
    </w:p>
    <w:p w14:paraId="7A514857" w14:textId="77777777" w:rsidR="00511507" w:rsidRPr="006F34A4" w:rsidRDefault="00511507" w:rsidP="00511507">
      <w:r w:rsidRPr="006F34A4">
        <w:t>U javnim zgradama i gospodarstvu potrebno je osiguravati primjenu osnovnih mjera zaštite od požara (postavljanje vatrogasnih aparata u dovoljnom broju), a od posebnih mjera zaštite, tamo gdje to propisi ili projektna dokumentacija nalažu potrebno je ugrađivati stabilne sustave za dojavu i gašenje požara. Kod formiranja industrijskih zona, a u cilju sprečavanja nastanka i širenja požara treba voditi računa o svrhovitoj primjeni građevinskih, tehničko - tehnoloških i organizacijskih mjera zaštite od požara.</w:t>
      </w:r>
    </w:p>
    <w:p w14:paraId="1B512B5E" w14:textId="77777777" w:rsidR="00511507" w:rsidRPr="006F34A4" w:rsidRDefault="00511507" w:rsidP="00511507">
      <w:r w:rsidRPr="006F34A4">
        <w:t>Zakonski propisi nalažu redovito održavanje i redovito periodičko ispitivanje vatrogasnih aparata, hidrantske mreže kao i ostalih sustava (elektroinstalacije, gromobranske, plinske instalacije). Naime, svaka industrija je pravna osoba, a sve pravne osobe moraju redovito ispitivati električne instalacije (ovisno o vrsti objekta), gromobranske instalacije (ovisno o razini zaštite) i hidrantske mreže (svake godine). Ako je ispitivanjem zaključeno da na navedenim instalacijama postoje nedostaci, odnosno ne zadovoljava, isto je potrebno otkloniti. O rokovima ispitivanja, brigu mora voditi sama pravna osoba ili pravna osoba ovlaštena za ispitivanje tih sustava ako postoji sklopljen ugovor o poslovima zaštite na radu i zaštite od požara između navedenih pravnih osoba.</w:t>
      </w:r>
    </w:p>
    <w:p w14:paraId="13F96F12" w14:textId="77777777" w:rsidR="00511507" w:rsidRPr="006F34A4" w:rsidRDefault="00511507" w:rsidP="00511507">
      <w:pPr>
        <w:pStyle w:val="Naslov2"/>
      </w:pPr>
      <w:bookmarkStart w:id="178" w:name="_Toc120001455"/>
      <w:r w:rsidRPr="006F34A4">
        <w:t>C.6. STANJE PROVEDENOSTI MJERA ZAŠTITE OD POŽARA ZA GRAĐEVINE ISTIH NAMJENA NA ODREĐENIM PODRUČJIMA</w:t>
      </w:r>
      <w:bookmarkEnd w:id="178"/>
    </w:p>
    <w:p w14:paraId="6326C8AC" w14:textId="77777777" w:rsidR="00511507" w:rsidRPr="006F34A4" w:rsidRDefault="00511507" w:rsidP="00511507">
      <w:pPr>
        <w:spacing w:after="0"/>
      </w:pPr>
    </w:p>
    <w:p w14:paraId="61ED6518" w14:textId="77777777" w:rsidR="00511507" w:rsidRPr="006F34A4" w:rsidRDefault="00511507" w:rsidP="00511507">
      <w:r w:rsidRPr="006F34A4">
        <w:t xml:space="preserve">Na području Općine nema bitnih razlika u primjeni mjera zaštite od požara na građevinskim objektima iste namjene. </w:t>
      </w:r>
    </w:p>
    <w:p w14:paraId="6B4C3829" w14:textId="5C89688C" w:rsidR="00511507" w:rsidRPr="006F34A4" w:rsidRDefault="00511507" w:rsidP="00511507">
      <w:r w:rsidRPr="006F34A4">
        <w:t xml:space="preserve">U domaćinstvima općenito je srednja upućenost u provedbu potrebnih mjera zaštite od požara te bi promidžbenim aktivnostima i organiziranim periodičnim obilascima domaćinstava od strane </w:t>
      </w:r>
      <w:r w:rsidR="005D477B" w:rsidRPr="006F34A4">
        <w:t>DVD - a</w:t>
      </w:r>
      <w:r w:rsidRPr="006F34A4">
        <w:t xml:space="preserve">, trebalo poraditi na podizanju ukupne protupožarne svijesti pučanstva. </w:t>
      </w:r>
    </w:p>
    <w:p w14:paraId="6613730E" w14:textId="77777777" w:rsidR="00511507" w:rsidRPr="006F34A4" w:rsidRDefault="00511507" w:rsidP="00511507">
      <w:r w:rsidRPr="006F34A4">
        <w:t xml:space="preserve">U domaćinstvima, ali i građevinama druge namjene treba obratiti veću pozornost pri korištenju i održavanju ložišta i dimnjaka, električnih i plinskih instalacija te drugih instalacija i uređaja koji mogu biti izvorom nastajanja i širenja požara. </w:t>
      </w:r>
    </w:p>
    <w:p w14:paraId="7422C3F3" w14:textId="341D9FCA" w:rsidR="005655B7" w:rsidRDefault="00511507" w:rsidP="00511507">
      <w:r w:rsidRPr="006F34A4">
        <w:t>Također je važno obratiti pozornost na ispravnost i stalnu dostupnost vatrogasnim aparatima i hidrantima namijenjenim gašenju požara.</w:t>
      </w:r>
    </w:p>
    <w:p w14:paraId="6F87EAB0" w14:textId="77777777" w:rsidR="00AD1800" w:rsidRPr="006F34A4" w:rsidRDefault="00AD1800" w:rsidP="00511507"/>
    <w:p w14:paraId="2831FFD6" w14:textId="213404C7" w:rsidR="00511507" w:rsidRPr="006F34A4" w:rsidRDefault="00511507" w:rsidP="00511507">
      <w:pPr>
        <w:pStyle w:val="Naslov2"/>
      </w:pPr>
      <w:bookmarkStart w:id="179" w:name="_Toc120001456"/>
      <w:r w:rsidRPr="003A39A6">
        <w:lastRenderedPageBreak/>
        <w:t>C.7. IZVORIŠTA VODE I HIDRANTSKA INSTALACIJA ZA GAŠENJE POŽARA</w:t>
      </w:r>
      <w:bookmarkEnd w:id="179"/>
    </w:p>
    <w:p w14:paraId="21307F5F" w14:textId="77777777" w:rsidR="00511507" w:rsidRPr="006F34A4" w:rsidRDefault="00511507" w:rsidP="00511507">
      <w:pPr>
        <w:spacing w:after="0"/>
        <w:rPr>
          <w:rFonts w:cs="Arial"/>
        </w:rPr>
      </w:pPr>
    </w:p>
    <w:p w14:paraId="5C93360D" w14:textId="0E951DD7" w:rsidR="00511507" w:rsidRDefault="00511507" w:rsidP="00511507">
      <w:pPr>
        <w:pStyle w:val="Odlomakpopisa1"/>
        <w:spacing w:after="0"/>
        <w:ind w:left="0"/>
      </w:pPr>
      <w:r w:rsidRPr="006F34A4">
        <w:t xml:space="preserve">Kod određivanja količine vode za gašenje požara pomoću hidrantske mreže u obzir se uzima i računski broj istovremenih požara sukladno </w:t>
      </w:r>
      <w:r w:rsidRPr="006F34A4">
        <w:rPr>
          <w:i/>
          <w:iCs/>
        </w:rPr>
        <w:t>Pravilniku o izradi procjene ugroženosti od požara i tehnološke eksplozije („Narodne Novine“ broj 35/94, 110/05, 28/10),</w:t>
      </w:r>
      <w:r w:rsidRPr="006F34A4">
        <w:t xml:space="preserve"> kako slijedi: </w:t>
      </w:r>
    </w:p>
    <w:p w14:paraId="168D890F" w14:textId="77777777" w:rsidR="00511507" w:rsidRPr="006F34A4" w:rsidRDefault="00511507" w:rsidP="00511507">
      <w:pPr>
        <w:pStyle w:val="Odlomakpopisa1"/>
        <w:spacing w:after="0"/>
        <w:ind w:left="0"/>
      </w:pPr>
    </w:p>
    <w:p w14:paraId="4ECFD359" w14:textId="09EACCBA" w:rsidR="00511507" w:rsidRPr="006F34A4" w:rsidRDefault="00511507" w:rsidP="00511507">
      <w:pPr>
        <w:pStyle w:val="Opisslike"/>
        <w:jc w:val="center"/>
      </w:pPr>
      <w:bookmarkStart w:id="180" w:name="_Toc39822796"/>
      <w:bookmarkStart w:id="181" w:name="_Toc45007900"/>
      <w:bookmarkStart w:id="182" w:name="_Toc59528276"/>
      <w:bookmarkStart w:id="183" w:name="_Toc120001393"/>
      <w:r w:rsidRPr="006F34A4">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16</w:t>
      </w:r>
      <w:r w:rsidR="000346D4">
        <w:rPr>
          <w:noProof/>
        </w:rPr>
        <w:fldChar w:fldCharType="end"/>
      </w:r>
      <w:r w:rsidRPr="006F34A4">
        <w:t>: Prikaz najmanjih količina vode po jednom požaru, ovisno o broju stanovnika</w:t>
      </w:r>
      <w:bookmarkEnd w:id="180"/>
      <w:bookmarkEnd w:id="181"/>
      <w:bookmarkEnd w:id="182"/>
      <w:bookmarkEnd w:id="183"/>
    </w:p>
    <w:tbl>
      <w:tblPr>
        <w:tblStyle w:val="Reetkatablice24"/>
        <w:tblW w:w="0" w:type="auto"/>
        <w:tblLook w:val="04A0" w:firstRow="1" w:lastRow="0" w:firstColumn="1" w:lastColumn="0" w:noHBand="0" w:noVBand="1"/>
      </w:tblPr>
      <w:tblGrid>
        <w:gridCol w:w="3020"/>
        <w:gridCol w:w="3020"/>
        <w:gridCol w:w="3020"/>
      </w:tblGrid>
      <w:tr w:rsidR="00511507" w:rsidRPr="006F34A4" w14:paraId="055846ED" w14:textId="77777777" w:rsidTr="009F3F3C">
        <w:tc>
          <w:tcPr>
            <w:tcW w:w="3020" w:type="dxa"/>
            <w:vAlign w:val="center"/>
          </w:tcPr>
          <w:p w14:paraId="15EBE170" w14:textId="77777777" w:rsidR="00511507" w:rsidRPr="006F34A4" w:rsidRDefault="00511507" w:rsidP="00511507">
            <w:pPr>
              <w:pStyle w:val="Odlomakpopisa1"/>
              <w:spacing w:after="0" w:line="240" w:lineRule="auto"/>
              <w:ind w:left="0"/>
              <w:jc w:val="center"/>
              <w:rPr>
                <w:b/>
                <w:bCs/>
                <w:sz w:val="20"/>
                <w:szCs w:val="20"/>
              </w:rPr>
            </w:pPr>
            <w:r w:rsidRPr="006F34A4">
              <w:rPr>
                <w:b/>
                <w:bCs/>
                <w:sz w:val="20"/>
                <w:szCs w:val="20"/>
              </w:rPr>
              <w:t xml:space="preserve">Broj stanovnika </w:t>
            </w:r>
          </w:p>
          <w:p w14:paraId="153452F1" w14:textId="77777777" w:rsidR="00511507" w:rsidRPr="006F34A4" w:rsidRDefault="00511507" w:rsidP="00511507">
            <w:pPr>
              <w:pStyle w:val="Odlomakpopisa1"/>
              <w:spacing w:after="0" w:line="240" w:lineRule="auto"/>
              <w:ind w:left="0"/>
              <w:jc w:val="center"/>
              <w:rPr>
                <w:b/>
                <w:bCs/>
                <w:sz w:val="20"/>
                <w:szCs w:val="20"/>
              </w:rPr>
            </w:pPr>
            <w:r w:rsidRPr="006F34A4">
              <w:rPr>
                <w:b/>
                <w:bCs/>
                <w:sz w:val="20"/>
                <w:szCs w:val="20"/>
              </w:rPr>
              <w:t>(po pojedinom naselju)</w:t>
            </w:r>
          </w:p>
        </w:tc>
        <w:tc>
          <w:tcPr>
            <w:tcW w:w="3020" w:type="dxa"/>
            <w:vAlign w:val="center"/>
          </w:tcPr>
          <w:p w14:paraId="135EA572" w14:textId="77777777" w:rsidR="00511507" w:rsidRPr="006F34A4" w:rsidRDefault="00511507" w:rsidP="00511507">
            <w:pPr>
              <w:pStyle w:val="Odlomakpopisa1"/>
              <w:spacing w:after="0" w:line="240" w:lineRule="auto"/>
              <w:ind w:left="0"/>
              <w:jc w:val="center"/>
              <w:rPr>
                <w:b/>
                <w:bCs/>
                <w:sz w:val="20"/>
                <w:szCs w:val="20"/>
              </w:rPr>
            </w:pPr>
            <w:r w:rsidRPr="006F34A4">
              <w:rPr>
                <w:b/>
                <w:bCs/>
                <w:sz w:val="20"/>
                <w:szCs w:val="20"/>
              </w:rPr>
              <w:t>Računski broj istovremenih požara</w:t>
            </w:r>
          </w:p>
        </w:tc>
        <w:tc>
          <w:tcPr>
            <w:tcW w:w="3020" w:type="dxa"/>
            <w:vAlign w:val="center"/>
          </w:tcPr>
          <w:p w14:paraId="30FDBB3D" w14:textId="77777777" w:rsidR="00511507" w:rsidRPr="006F34A4" w:rsidRDefault="00511507" w:rsidP="00511507">
            <w:pPr>
              <w:pStyle w:val="Odlomakpopisa1"/>
              <w:spacing w:after="0" w:line="240" w:lineRule="auto"/>
              <w:ind w:left="0"/>
              <w:jc w:val="center"/>
              <w:rPr>
                <w:b/>
                <w:bCs/>
                <w:sz w:val="20"/>
                <w:szCs w:val="20"/>
              </w:rPr>
            </w:pPr>
            <w:r w:rsidRPr="006F34A4">
              <w:rPr>
                <w:b/>
                <w:bCs/>
                <w:sz w:val="20"/>
                <w:szCs w:val="20"/>
              </w:rPr>
              <w:t>Najmanja količina vode u l/s po jednom požaru</w:t>
            </w:r>
          </w:p>
          <w:p w14:paraId="1104EF2D" w14:textId="77777777" w:rsidR="00511507" w:rsidRPr="006F34A4" w:rsidRDefault="00511507" w:rsidP="00511507">
            <w:pPr>
              <w:pStyle w:val="Odlomakpopisa1"/>
              <w:spacing w:after="0" w:line="240" w:lineRule="auto"/>
              <w:ind w:left="0"/>
              <w:jc w:val="center"/>
              <w:rPr>
                <w:b/>
                <w:bCs/>
                <w:sz w:val="20"/>
                <w:szCs w:val="20"/>
              </w:rPr>
            </w:pPr>
            <w:r w:rsidRPr="006F34A4">
              <w:rPr>
                <w:b/>
                <w:bCs/>
                <w:sz w:val="20"/>
                <w:szCs w:val="20"/>
              </w:rPr>
              <w:t>(bez obzira na otpornost objekt prema požaru)</w:t>
            </w:r>
          </w:p>
        </w:tc>
      </w:tr>
      <w:tr w:rsidR="00511507" w:rsidRPr="006F34A4" w14:paraId="068CF24C" w14:textId="77777777" w:rsidTr="009F3F3C">
        <w:tc>
          <w:tcPr>
            <w:tcW w:w="3020" w:type="dxa"/>
            <w:vAlign w:val="center"/>
          </w:tcPr>
          <w:p w14:paraId="26A5A0B4"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b/>
                <w:color w:val="000000"/>
                <w:w w:val="95"/>
                <w:sz w:val="20"/>
                <w:szCs w:val="20"/>
              </w:rPr>
              <w:t>do 5.000</w:t>
            </w:r>
          </w:p>
        </w:tc>
        <w:tc>
          <w:tcPr>
            <w:tcW w:w="3020" w:type="dxa"/>
            <w:vAlign w:val="center"/>
          </w:tcPr>
          <w:p w14:paraId="3B12F27B"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b/>
                <w:color w:val="000000"/>
                <w:w w:val="95"/>
                <w:sz w:val="20"/>
                <w:szCs w:val="20"/>
              </w:rPr>
              <w:t>1</w:t>
            </w:r>
          </w:p>
        </w:tc>
        <w:tc>
          <w:tcPr>
            <w:tcW w:w="3020" w:type="dxa"/>
            <w:vAlign w:val="center"/>
          </w:tcPr>
          <w:p w14:paraId="60ED3166"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b/>
                <w:color w:val="000000"/>
                <w:w w:val="95"/>
                <w:sz w:val="20"/>
                <w:szCs w:val="20"/>
              </w:rPr>
              <w:t>10</w:t>
            </w:r>
          </w:p>
        </w:tc>
      </w:tr>
      <w:tr w:rsidR="00511507" w:rsidRPr="006F34A4" w14:paraId="69243776" w14:textId="77777777" w:rsidTr="009F3F3C">
        <w:tc>
          <w:tcPr>
            <w:tcW w:w="3020" w:type="dxa"/>
            <w:vAlign w:val="center"/>
          </w:tcPr>
          <w:p w14:paraId="6837F1B9"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5.001 - 10.000</w:t>
            </w:r>
          </w:p>
        </w:tc>
        <w:tc>
          <w:tcPr>
            <w:tcW w:w="3020" w:type="dxa"/>
            <w:vAlign w:val="center"/>
          </w:tcPr>
          <w:p w14:paraId="4541352D"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1</w:t>
            </w:r>
          </w:p>
        </w:tc>
        <w:tc>
          <w:tcPr>
            <w:tcW w:w="3020" w:type="dxa"/>
            <w:vAlign w:val="center"/>
          </w:tcPr>
          <w:p w14:paraId="71A1D98F"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15</w:t>
            </w:r>
          </w:p>
        </w:tc>
      </w:tr>
      <w:tr w:rsidR="00511507" w:rsidRPr="006F34A4" w14:paraId="279CE52E" w14:textId="77777777" w:rsidTr="009F3F3C">
        <w:tc>
          <w:tcPr>
            <w:tcW w:w="3020" w:type="dxa"/>
            <w:vAlign w:val="center"/>
          </w:tcPr>
          <w:p w14:paraId="2D709517"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10.001 - 25.000</w:t>
            </w:r>
          </w:p>
        </w:tc>
        <w:tc>
          <w:tcPr>
            <w:tcW w:w="3020" w:type="dxa"/>
            <w:vAlign w:val="center"/>
          </w:tcPr>
          <w:p w14:paraId="53146A6C"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2</w:t>
            </w:r>
          </w:p>
        </w:tc>
        <w:tc>
          <w:tcPr>
            <w:tcW w:w="3020" w:type="dxa"/>
            <w:vAlign w:val="center"/>
          </w:tcPr>
          <w:p w14:paraId="51438D9F"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20</w:t>
            </w:r>
          </w:p>
        </w:tc>
      </w:tr>
      <w:tr w:rsidR="00511507" w:rsidRPr="006F34A4" w14:paraId="2A848C6A" w14:textId="77777777" w:rsidTr="009F3F3C">
        <w:tc>
          <w:tcPr>
            <w:tcW w:w="3020" w:type="dxa"/>
            <w:vAlign w:val="center"/>
          </w:tcPr>
          <w:p w14:paraId="4910D613"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25.001 - 50.000</w:t>
            </w:r>
          </w:p>
        </w:tc>
        <w:tc>
          <w:tcPr>
            <w:tcW w:w="3020" w:type="dxa"/>
            <w:vAlign w:val="center"/>
          </w:tcPr>
          <w:p w14:paraId="25F171DE"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2</w:t>
            </w:r>
          </w:p>
        </w:tc>
        <w:tc>
          <w:tcPr>
            <w:tcW w:w="3020" w:type="dxa"/>
            <w:vAlign w:val="center"/>
          </w:tcPr>
          <w:p w14:paraId="3AAA18C2"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25</w:t>
            </w:r>
          </w:p>
        </w:tc>
      </w:tr>
      <w:tr w:rsidR="00511507" w:rsidRPr="006F34A4" w14:paraId="3CEEAD1E" w14:textId="77777777" w:rsidTr="009F3F3C">
        <w:tc>
          <w:tcPr>
            <w:tcW w:w="3020" w:type="dxa"/>
            <w:vAlign w:val="center"/>
          </w:tcPr>
          <w:p w14:paraId="3A0B925A"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50.001 - 100.000</w:t>
            </w:r>
          </w:p>
        </w:tc>
        <w:tc>
          <w:tcPr>
            <w:tcW w:w="3020" w:type="dxa"/>
            <w:vAlign w:val="center"/>
          </w:tcPr>
          <w:p w14:paraId="68FA6A59"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2</w:t>
            </w:r>
          </w:p>
        </w:tc>
        <w:tc>
          <w:tcPr>
            <w:tcW w:w="3020" w:type="dxa"/>
            <w:vAlign w:val="center"/>
          </w:tcPr>
          <w:p w14:paraId="69CEC87F"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35</w:t>
            </w:r>
          </w:p>
        </w:tc>
      </w:tr>
      <w:tr w:rsidR="00511507" w:rsidRPr="006F34A4" w14:paraId="298119DC" w14:textId="77777777" w:rsidTr="009F3F3C">
        <w:tc>
          <w:tcPr>
            <w:tcW w:w="3020" w:type="dxa"/>
            <w:vAlign w:val="center"/>
          </w:tcPr>
          <w:p w14:paraId="2B7430D7"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100.001 - 200.000</w:t>
            </w:r>
          </w:p>
        </w:tc>
        <w:tc>
          <w:tcPr>
            <w:tcW w:w="3020" w:type="dxa"/>
            <w:vAlign w:val="center"/>
          </w:tcPr>
          <w:p w14:paraId="238272E3"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w:t>
            </w:r>
          </w:p>
        </w:tc>
        <w:tc>
          <w:tcPr>
            <w:tcW w:w="3020" w:type="dxa"/>
            <w:vAlign w:val="center"/>
          </w:tcPr>
          <w:p w14:paraId="5E7E2C94"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40</w:t>
            </w:r>
          </w:p>
        </w:tc>
      </w:tr>
      <w:tr w:rsidR="00511507" w:rsidRPr="006F34A4" w14:paraId="649579D5" w14:textId="77777777" w:rsidTr="009F3F3C">
        <w:tc>
          <w:tcPr>
            <w:tcW w:w="3020" w:type="dxa"/>
            <w:vAlign w:val="center"/>
          </w:tcPr>
          <w:p w14:paraId="58C9DC92"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200.001 - 300.000</w:t>
            </w:r>
          </w:p>
        </w:tc>
        <w:tc>
          <w:tcPr>
            <w:tcW w:w="3020" w:type="dxa"/>
            <w:vAlign w:val="center"/>
          </w:tcPr>
          <w:p w14:paraId="531FAA19"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w:t>
            </w:r>
          </w:p>
        </w:tc>
        <w:tc>
          <w:tcPr>
            <w:tcW w:w="3020" w:type="dxa"/>
            <w:vAlign w:val="center"/>
          </w:tcPr>
          <w:p w14:paraId="00CD71DA"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45</w:t>
            </w:r>
          </w:p>
        </w:tc>
      </w:tr>
      <w:tr w:rsidR="00511507" w:rsidRPr="006F34A4" w14:paraId="14F7B422" w14:textId="77777777" w:rsidTr="009F3F3C">
        <w:tc>
          <w:tcPr>
            <w:tcW w:w="3020" w:type="dxa"/>
            <w:vAlign w:val="center"/>
          </w:tcPr>
          <w:p w14:paraId="556FBEB7"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300.001 - 400.000</w:t>
            </w:r>
          </w:p>
        </w:tc>
        <w:tc>
          <w:tcPr>
            <w:tcW w:w="3020" w:type="dxa"/>
            <w:vAlign w:val="center"/>
          </w:tcPr>
          <w:p w14:paraId="3AF44BB8"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w:t>
            </w:r>
          </w:p>
        </w:tc>
        <w:tc>
          <w:tcPr>
            <w:tcW w:w="3020" w:type="dxa"/>
            <w:vAlign w:val="center"/>
          </w:tcPr>
          <w:p w14:paraId="4909B87F"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50</w:t>
            </w:r>
          </w:p>
        </w:tc>
      </w:tr>
      <w:tr w:rsidR="00511507" w:rsidRPr="006F34A4" w14:paraId="11A7FAE4" w14:textId="77777777" w:rsidTr="009F3F3C">
        <w:tc>
          <w:tcPr>
            <w:tcW w:w="3020" w:type="dxa"/>
            <w:vAlign w:val="center"/>
          </w:tcPr>
          <w:p w14:paraId="7DC64793"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400.001 - 500.000</w:t>
            </w:r>
          </w:p>
        </w:tc>
        <w:tc>
          <w:tcPr>
            <w:tcW w:w="3020" w:type="dxa"/>
            <w:vAlign w:val="center"/>
          </w:tcPr>
          <w:p w14:paraId="3AB4E0B1"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w:t>
            </w:r>
          </w:p>
        </w:tc>
        <w:tc>
          <w:tcPr>
            <w:tcW w:w="3020" w:type="dxa"/>
            <w:vAlign w:val="center"/>
          </w:tcPr>
          <w:p w14:paraId="481CBDBE"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55</w:t>
            </w:r>
          </w:p>
        </w:tc>
      </w:tr>
      <w:tr w:rsidR="00511507" w:rsidRPr="006F34A4" w14:paraId="6CC3E953" w14:textId="77777777" w:rsidTr="009F3F3C">
        <w:tc>
          <w:tcPr>
            <w:tcW w:w="3020" w:type="dxa"/>
            <w:vAlign w:val="center"/>
          </w:tcPr>
          <w:p w14:paraId="7450C0A3"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500.001 - 600.000</w:t>
            </w:r>
          </w:p>
        </w:tc>
        <w:tc>
          <w:tcPr>
            <w:tcW w:w="3020" w:type="dxa"/>
            <w:vAlign w:val="center"/>
          </w:tcPr>
          <w:p w14:paraId="58FB15D0"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w:t>
            </w:r>
          </w:p>
        </w:tc>
        <w:tc>
          <w:tcPr>
            <w:tcW w:w="3020" w:type="dxa"/>
            <w:vAlign w:val="center"/>
          </w:tcPr>
          <w:p w14:paraId="3380BC48"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60</w:t>
            </w:r>
          </w:p>
        </w:tc>
      </w:tr>
      <w:tr w:rsidR="00511507" w:rsidRPr="006F34A4" w14:paraId="499660EE" w14:textId="77777777" w:rsidTr="009F3F3C">
        <w:tc>
          <w:tcPr>
            <w:tcW w:w="3020" w:type="dxa"/>
            <w:vAlign w:val="center"/>
          </w:tcPr>
          <w:p w14:paraId="32DB06D2"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600.001 - 700.000</w:t>
            </w:r>
          </w:p>
        </w:tc>
        <w:tc>
          <w:tcPr>
            <w:tcW w:w="3020" w:type="dxa"/>
            <w:vAlign w:val="center"/>
          </w:tcPr>
          <w:p w14:paraId="17A16EE6"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w:t>
            </w:r>
          </w:p>
        </w:tc>
        <w:tc>
          <w:tcPr>
            <w:tcW w:w="3020" w:type="dxa"/>
            <w:vAlign w:val="center"/>
          </w:tcPr>
          <w:p w14:paraId="27282168"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65</w:t>
            </w:r>
          </w:p>
        </w:tc>
      </w:tr>
      <w:tr w:rsidR="00511507" w:rsidRPr="006F34A4" w14:paraId="7B33B7F1" w14:textId="77777777" w:rsidTr="009F3F3C">
        <w:tc>
          <w:tcPr>
            <w:tcW w:w="3020" w:type="dxa"/>
            <w:vAlign w:val="center"/>
          </w:tcPr>
          <w:p w14:paraId="2911759C"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700.001 - 800.000</w:t>
            </w:r>
          </w:p>
        </w:tc>
        <w:tc>
          <w:tcPr>
            <w:tcW w:w="3020" w:type="dxa"/>
            <w:vAlign w:val="center"/>
          </w:tcPr>
          <w:p w14:paraId="1DD9B1C6"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w:t>
            </w:r>
          </w:p>
        </w:tc>
        <w:tc>
          <w:tcPr>
            <w:tcW w:w="3020" w:type="dxa"/>
            <w:vAlign w:val="center"/>
          </w:tcPr>
          <w:p w14:paraId="4385B313"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70</w:t>
            </w:r>
          </w:p>
        </w:tc>
      </w:tr>
      <w:tr w:rsidR="00511507" w:rsidRPr="006F34A4" w14:paraId="298307BE" w14:textId="77777777" w:rsidTr="009F3F3C">
        <w:tc>
          <w:tcPr>
            <w:tcW w:w="3020" w:type="dxa"/>
            <w:vAlign w:val="center"/>
          </w:tcPr>
          <w:p w14:paraId="0A2482CD"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800.001 - 1.000.000</w:t>
            </w:r>
          </w:p>
        </w:tc>
        <w:tc>
          <w:tcPr>
            <w:tcW w:w="3020" w:type="dxa"/>
            <w:vAlign w:val="center"/>
          </w:tcPr>
          <w:p w14:paraId="35BABBD4"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3</w:t>
            </w:r>
          </w:p>
        </w:tc>
        <w:tc>
          <w:tcPr>
            <w:tcW w:w="3020" w:type="dxa"/>
            <w:vAlign w:val="center"/>
          </w:tcPr>
          <w:p w14:paraId="57C4872F"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80</w:t>
            </w:r>
          </w:p>
        </w:tc>
      </w:tr>
      <w:tr w:rsidR="00511507" w:rsidRPr="006F34A4" w14:paraId="50CCDA14" w14:textId="77777777" w:rsidTr="009F3F3C">
        <w:tc>
          <w:tcPr>
            <w:tcW w:w="3020" w:type="dxa"/>
            <w:vAlign w:val="center"/>
          </w:tcPr>
          <w:p w14:paraId="22CCCC8E"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Iznad 1.000.000</w:t>
            </w:r>
          </w:p>
        </w:tc>
        <w:tc>
          <w:tcPr>
            <w:tcW w:w="3020" w:type="dxa"/>
            <w:vAlign w:val="center"/>
          </w:tcPr>
          <w:p w14:paraId="25D036D5"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4</w:t>
            </w:r>
          </w:p>
        </w:tc>
        <w:tc>
          <w:tcPr>
            <w:tcW w:w="3020" w:type="dxa"/>
            <w:vAlign w:val="center"/>
          </w:tcPr>
          <w:p w14:paraId="3FD45BA7" w14:textId="77777777" w:rsidR="00511507" w:rsidRPr="006F34A4" w:rsidRDefault="00511507" w:rsidP="00511507">
            <w:pPr>
              <w:pStyle w:val="Odlomakpopisa1"/>
              <w:spacing w:after="0" w:line="240" w:lineRule="auto"/>
              <w:ind w:left="0"/>
              <w:jc w:val="center"/>
              <w:rPr>
                <w:sz w:val="20"/>
                <w:szCs w:val="20"/>
              </w:rPr>
            </w:pPr>
            <w:r w:rsidRPr="006F34A4">
              <w:rPr>
                <w:rFonts w:eastAsia="Times New Roman" w:cstheme="minorHAnsi"/>
                <w:color w:val="000000"/>
                <w:w w:val="95"/>
                <w:sz w:val="20"/>
                <w:szCs w:val="20"/>
              </w:rPr>
              <w:t>90</w:t>
            </w:r>
          </w:p>
        </w:tc>
      </w:tr>
    </w:tbl>
    <w:p w14:paraId="5DD704E2" w14:textId="77777777" w:rsidR="00511507" w:rsidRPr="006F34A4" w:rsidRDefault="00511507" w:rsidP="00511507">
      <w:pPr>
        <w:pStyle w:val="Odlomakpopisa1"/>
        <w:spacing w:after="0"/>
        <w:ind w:left="0"/>
      </w:pPr>
    </w:p>
    <w:p w14:paraId="1CE34738" w14:textId="4B75CBA6" w:rsidR="00511507" w:rsidRPr="006F34A4" w:rsidRDefault="00511507" w:rsidP="00511507">
      <w:pPr>
        <w:pStyle w:val="Odlomakpopisa1"/>
        <w:spacing w:after="0"/>
        <w:ind w:left="0"/>
      </w:pPr>
      <w:r w:rsidRPr="006F34A4">
        <w:t>S obzirom na broj stanovnika Općine (Općina ima</w:t>
      </w:r>
      <w:r w:rsidR="006F34A4">
        <w:t xml:space="preserve"> više</w:t>
      </w:r>
      <w:r w:rsidRPr="006F34A4">
        <w:t xml:space="preserve"> od 5.000 stanovnika), najmanje količine vode koje bi trebalo osigurati u gašenju hidrantskom mrežom iznose </w:t>
      </w:r>
      <w:r w:rsidR="005D477B" w:rsidRPr="006F34A4">
        <w:rPr>
          <w:b/>
        </w:rPr>
        <w:t>1</w:t>
      </w:r>
      <w:r w:rsidR="006F34A4">
        <w:rPr>
          <w:b/>
        </w:rPr>
        <w:t>5</w:t>
      </w:r>
      <w:r w:rsidRPr="006F34A4">
        <w:rPr>
          <w:b/>
        </w:rPr>
        <w:t xml:space="preserve"> l/s</w:t>
      </w:r>
      <w:r w:rsidRPr="006F34A4">
        <w:t>.</w:t>
      </w:r>
    </w:p>
    <w:p w14:paraId="562FDF26" w14:textId="011275C7" w:rsidR="00511507" w:rsidRDefault="00511507" w:rsidP="00511507">
      <w:pPr>
        <w:spacing w:after="0"/>
        <w:rPr>
          <w:lang w:eastAsia="zh-CN"/>
        </w:rPr>
      </w:pPr>
      <w:r w:rsidRPr="006F34A4">
        <w:rPr>
          <w:lang w:eastAsia="zh-CN"/>
        </w:rPr>
        <w:t>Kada se zahtjeva izgradnja vanjske hidrantske mreže za gašenje požara, moraju se u ovisnosti o požarnom opterećenju</w:t>
      </w:r>
      <w:r w:rsidRPr="006F34A4">
        <w:rPr>
          <w:rStyle w:val="Referencafusnote"/>
          <w:lang w:eastAsia="zh-CN"/>
        </w:rPr>
        <w:footnoteReference w:id="1"/>
      </w:r>
      <w:r w:rsidRPr="006F34A4">
        <w:rPr>
          <w:lang w:eastAsia="zh-CN"/>
        </w:rPr>
        <w:t xml:space="preserve"> osigurati najmanje sljedeće protočne količine vode</w:t>
      </w:r>
      <w:r w:rsidRPr="006F34A4">
        <w:rPr>
          <w:rStyle w:val="Referencafusnote"/>
          <w:lang w:eastAsia="zh-CN"/>
        </w:rPr>
        <w:footnoteReference w:id="2"/>
      </w:r>
      <w:r w:rsidRPr="006F34A4">
        <w:rPr>
          <w:lang w:eastAsia="zh-CN"/>
        </w:rPr>
        <w:t xml:space="preserve">: </w:t>
      </w:r>
    </w:p>
    <w:p w14:paraId="05908A4D" w14:textId="77777777" w:rsidR="00511507" w:rsidRPr="00B42ED4" w:rsidRDefault="00511507" w:rsidP="00511507">
      <w:pPr>
        <w:spacing w:after="0"/>
        <w:rPr>
          <w:highlight w:val="yellow"/>
          <w:lang w:eastAsia="zh-CN"/>
        </w:rPr>
      </w:pPr>
    </w:p>
    <w:p w14:paraId="1516691E" w14:textId="1B871DA6" w:rsidR="00511507" w:rsidRPr="006F34A4" w:rsidRDefault="00511507" w:rsidP="00511507">
      <w:pPr>
        <w:pStyle w:val="Opisslike"/>
        <w:jc w:val="center"/>
      </w:pPr>
      <w:bookmarkStart w:id="184" w:name="_Toc39822797"/>
      <w:bookmarkStart w:id="185" w:name="_Toc45007901"/>
      <w:bookmarkStart w:id="186" w:name="_Toc59528277"/>
      <w:bookmarkStart w:id="187" w:name="_Toc120001394"/>
      <w:r w:rsidRPr="006F34A4">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17</w:t>
      </w:r>
      <w:r w:rsidR="000346D4">
        <w:rPr>
          <w:noProof/>
        </w:rPr>
        <w:fldChar w:fldCharType="end"/>
      </w:r>
      <w:r w:rsidRPr="006F34A4">
        <w:t>: Prikaz najmanjih količina vode za gašenje požara građevina vanjskom hidrantskom mrežom</w:t>
      </w:r>
      <w:bookmarkEnd w:id="184"/>
      <w:bookmarkEnd w:id="185"/>
      <w:bookmarkEnd w:id="186"/>
      <w:bookmarkEnd w:id="187"/>
    </w:p>
    <w:tbl>
      <w:tblPr>
        <w:tblStyle w:val="Reetkatablice24"/>
        <w:tblW w:w="0" w:type="auto"/>
        <w:tblLook w:val="04A0" w:firstRow="1" w:lastRow="0" w:firstColumn="1" w:lastColumn="0" w:noHBand="0" w:noVBand="1"/>
      </w:tblPr>
      <w:tblGrid>
        <w:gridCol w:w="1217"/>
        <w:gridCol w:w="783"/>
        <w:gridCol w:w="972"/>
        <w:gridCol w:w="992"/>
        <w:gridCol w:w="993"/>
        <w:gridCol w:w="992"/>
        <w:gridCol w:w="992"/>
        <w:gridCol w:w="1134"/>
        <w:gridCol w:w="985"/>
      </w:tblGrid>
      <w:tr w:rsidR="00511507" w:rsidRPr="006F34A4" w14:paraId="736C5B00" w14:textId="77777777" w:rsidTr="009F3F3C">
        <w:tc>
          <w:tcPr>
            <w:tcW w:w="1217" w:type="dxa"/>
            <w:vMerge w:val="restart"/>
            <w:vAlign w:val="center"/>
          </w:tcPr>
          <w:p w14:paraId="17CB5FC5" w14:textId="77777777" w:rsidR="00511507" w:rsidRPr="006F34A4" w:rsidRDefault="00511507" w:rsidP="00511507">
            <w:pPr>
              <w:pStyle w:val="Odlomakpopisa1"/>
              <w:spacing w:after="0" w:line="240" w:lineRule="auto"/>
              <w:ind w:left="0"/>
              <w:rPr>
                <w:rFonts w:asciiTheme="minorHAnsi" w:hAnsiTheme="minorHAnsi" w:cstheme="minorHAnsi"/>
                <w:b/>
                <w:bCs/>
                <w:sz w:val="20"/>
                <w:szCs w:val="20"/>
              </w:rPr>
            </w:pPr>
            <w:r w:rsidRPr="006F34A4">
              <w:rPr>
                <w:rFonts w:asciiTheme="minorHAnsi" w:hAnsiTheme="minorHAnsi" w:cstheme="minorHAnsi"/>
                <w:b/>
                <w:bCs/>
                <w:sz w:val="20"/>
                <w:szCs w:val="20"/>
              </w:rPr>
              <w:t>Specifično požarno opterećenje u MJ/m</w:t>
            </w:r>
            <w:r w:rsidRPr="006F34A4">
              <w:rPr>
                <w:rFonts w:asciiTheme="minorHAnsi" w:hAnsiTheme="minorHAnsi" w:cstheme="minorHAnsi"/>
                <w:b/>
                <w:bCs/>
                <w:sz w:val="20"/>
                <w:szCs w:val="20"/>
                <w:vertAlign w:val="superscript"/>
              </w:rPr>
              <w:t>2</w:t>
            </w:r>
          </w:p>
        </w:tc>
        <w:tc>
          <w:tcPr>
            <w:tcW w:w="7843" w:type="dxa"/>
            <w:gridSpan w:val="8"/>
            <w:vAlign w:val="center"/>
          </w:tcPr>
          <w:p w14:paraId="7025C10F" w14:textId="77777777" w:rsidR="00511507" w:rsidRPr="006F34A4" w:rsidRDefault="00511507" w:rsidP="00511507">
            <w:pPr>
              <w:pStyle w:val="Odlomakpopisa1"/>
              <w:spacing w:after="0" w:line="240" w:lineRule="auto"/>
              <w:ind w:left="0"/>
              <w:jc w:val="center"/>
              <w:rPr>
                <w:rFonts w:asciiTheme="minorHAnsi" w:hAnsiTheme="minorHAnsi" w:cstheme="minorHAnsi"/>
                <w:b/>
                <w:bCs/>
                <w:sz w:val="20"/>
                <w:szCs w:val="20"/>
              </w:rPr>
            </w:pPr>
            <w:r w:rsidRPr="006F34A4">
              <w:rPr>
                <w:rFonts w:asciiTheme="minorHAnsi" w:hAnsiTheme="minorHAnsi" w:cstheme="minorHAnsi"/>
                <w:b/>
                <w:bCs/>
                <w:sz w:val="20"/>
                <w:szCs w:val="20"/>
              </w:rPr>
              <w:t>Potrebna količina vode u l/min (ovisno o površini objekta koji se štiti u m</w:t>
            </w:r>
            <w:r w:rsidRPr="006F34A4">
              <w:rPr>
                <w:rFonts w:asciiTheme="minorHAnsi" w:hAnsiTheme="minorHAnsi" w:cstheme="minorHAnsi"/>
                <w:b/>
                <w:bCs/>
                <w:sz w:val="20"/>
                <w:szCs w:val="20"/>
                <w:vertAlign w:val="superscript"/>
              </w:rPr>
              <w:t>2</w:t>
            </w:r>
            <w:r w:rsidRPr="006F34A4">
              <w:rPr>
                <w:rFonts w:asciiTheme="minorHAnsi" w:hAnsiTheme="minorHAnsi" w:cstheme="minorHAnsi"/>
                <w:b/>
                <w:bCs/>
                <w:sz w:val="20"/>
                <w:szCs w:val="20"/>
              </w:rPr>
              <w:t>)</w:t>
            </w:r>
          </w:p>
        </w:tc>
      </w:tr>
      <w:tr w:rsidR="00511507" w:rsidRPr="006F34A4" w14:paraId="43919690" w14:textId="77777777" w:rsidTr="009F3F3C">
        <w:tc>
          <w:tcPr>
            <w:tcW w:w="1217" w:type="dxa"/>
            <w:vMerge/>
            <w:vAlign w:val="center"/>
          </w:tcPr>
          <w:p w14:paraId="1EEC0743" w14:textId="77777777" w:rsidR="00511507" w:rsidRPr="006F34A4" w:rsidRDefault="00511507" w:rsidP="00511507">
            <w:pPr>
              <w:pStyle w:val="Odlomakpopisa1"/>
              <w:spacing w:after="0" w:line="240" w:lineRule="auto"/>
              <w:ind w:left="0"/>
              <w:rPr>
                <w:rFonts w:asciiTheme="minorHAnsi" w:hAnsiTheme="minorHAnsi" w:cstheme="minorHAnsi"/>
                <w:sz w:val="20"/>
                <w:szCs w:val="20"/>
              </w:rPr>
            </w:pPr>
          </w:p>
        </w:tc>
        <w:tc>
          <w:tcPr>
            <w:tcW w:w="783" w:type="dxa"/>
            <w:vAlign w:val="center"/>
          </w:tcPr>
          <w:p w14:paraId="5FDF5D58" w14:textId="77777777" w:rsidR="00511507" w:rsidRPr="006F34A4" w:rsidRDefault="00511507" w:rsidP="00511507">
            <w:pPr>
              <w:pStyle w:val="Odlomakpopisa1"/>
              <w:spacing w:after="0" w:line="240" w:lineRule="auto"/>
              <w:ind w:left="0"/>
              <w:rPr>
                <w:rFonts w:asciiTheme="minorHAnsi" w:hAnsiTheme="minorHAnsi" w:cstheme="minorHAnsi"/>
                <w:sz w:val="20"/>
                <w:szCs w:val="20"/>
              </w:rPr>
            </w:pPr>
            <w:r w:rsidRPr="006F34A4">
              <w:rPr>
                <w:rFonts w:asciiTheme="minorHAnsi" w:hAnsiTheme="minorHAnsi" w:cstheme="minorHAnsi"/>
                <w:sz w:val="20"/>
                <w:szCs w:val="20"/>
              </w:rPr>
              <w:t>do 100</w:t>
            </w:r>
          </w:p>
        </w:tc>
        <w:tc>
          <w:tcPr>
            <w:tcW w:w="972" w:type="dxa"/>
            <w:vAlign w:val="center"/>
          </w:tcPr>
          <w:p w14:paraId="170CE82A" w14:textId="77777777" w:rsidR="00511507" w:rsidRPr="006F34A4" w:rsidRDefault="00511507" w:rsidP="00511507">
            <w:pPr>
              <w:pStyle w:val="Odlomakpopisa1"/>
              <w:spacing w:after="0" w:line="240" w:lineRule="auto"/>
              <w:ind w:left="0"/>
              <w:rPr>
                <w:rFonts w:asciiTheme="minorHAnsi" w:hAnsiTheme="minorHAnsi" w:cstheme="minorHAnsi"/>
                <w:sz w:val="20"/>
                <w:szCs w:val="20"/>
              </w:rPr>
            </w:pPr>
            <w:r w:rsidRPr="006F34A4">
              <w:rPr>
                <w:rFonts w:asciiTheme="minorHAnsi" w:hAnsiTheme="minorHAnsi" w:cstheme="minorHAnsi"/>
                <w:sz w:val="20"/>
                <w:szCs w:val="20"/>
              </w:rPr>
              <w:t>101 do 300</w:t>
            </w:r>
          </w:p>
        </w:tc>
        <w:tc>
          <w:tcPr>
            <w:tcW w:w="992" w:type="dxa"/>
            <w:vAlign w:val="center"/>
          </w:tcPr>
          <w:p w14:paraId="65335C03" w14:textId="77777777" w:rsidR="00511507" w:rsidRPr="006F34A4" w:rsidRDefault="00511507" w:rsidP="00511507">
            <w:pPr>
              <w:pStyle w:val="Odlomakpopisa1"/>
              <w:spacing w:after="0" w:line="240" w:lineRule="auto"/>
              <w:ind w:left="0"/>
              <w:rPr>
                <w:rFonts w:asciiTheme="minorHAnsi" w:hAnsiTheme="minorHAnsi" w:cstheme="minorHAnsi"/>
                <w:sz w:val="20"/>
                <w:szCs w:val="20"/>
              </w:rPr>
            </w:pPr>
            <w:r w:rsidRPr="006F34A4">
              <w:rPr>
                <w:rFonts w:asciiTheme="minorHAnsi" w:hAnsiTheme="minorHAnsi" w:cstheme="minorHAnsi"/>
                <w:sz w:val="20"/>
                <w:szCs w:val="20"/>
              </w:rPr>
              <w:t>301 do 500</w:t>
            </w:r>
          </w:p>
        </w:tc>
        <w:tc>
          <w:tcPr>
            <w:tcW w:w="993" w:type="dxa"/>
            <w:vAlign w:val="center"/>
          </w:tcPr>
          <w:p w14:paraId="7E5DC73D" w14:textId="77777777" w:rsidR="00511507" w:rsidRPr="006F34A4" w:rsidRDefault="00511507" w:rsidP="00511507">
            <w:pPr>
              <w:pStyle w:val="Odlomakpopisa1"/>
              <w:spacing w:after="0" w:line="240" w:lineRule="auto"/>
              <w:ind w:left="0"/>
              <w:rPr>
                <w:rFonts w:asciiTheme="minorHAnsi" w:hAnsiTheme="minorHAnsi" w:cstheme="minorHAnsi"/>
                <w:sz w:val="20"/>
                <w:szCs w:val="20"/>
              </w:rPr>
            </w:pPr>
            <w:r w:rsidRPr="006F34A4">
              <w:rPr>
                <w:rFonts w:asciiTheme="minorHAnsi" w:hAnsiTheme="minorHAnsi" w:cstheme="minorHAnsi"/>
                <w:sz w:val="20"/>
                <w:szCs w:val="20"/>
              </w:rPr>
              <w:t>501 do 1.000</w:t>
            </w:r>
          </w:p>
        </w:tc>
        <w:tc>
          <w:tcPr>
            <w:tcW w:w="992" w:type="dxa"/>
            <w:vAlign w:val="center"/>
          </w:tcPr>
          <w:p w14:paraId="6EB15B6E" w14:textId="77777777" w:rsidR="00511507" w:rsidRPr="006F34A4" w:rsidRDefault="00511507" w:rsidP="00511507">
            <w:pPr>
              <w:pStyle w:val="Odlomakpopisa1"/>
              <w:spacing w:after="0" w:line="240" w:lineRule="auto"/>
              <w:ind w:left="0"/>
              <w:rPr>
                <w:rFonts w:asciiTheme="minorHAnsi" w:hAnsiTheme="minorHAnsi" w:cstheme="minorHAnsi"/>
                <w:sz w:val="20"/>
                <w:szCs w:val="20"/>
              </w:rPr>
            </w:pPr>
            <w:r w:rsidRPr="006F34A4">
              <w:rPr>
                <w:rFonts w:asciiTheme="minorHAnsi" w:hAnsiTheme="minorHAnsi" w:cstheme="minorHAnsi"/>
                <w:sz w:val="20"/>
                <w:szCs w:val="20"/>
              </w:rPr>
              <w:t>1.001 do 3.000</w:t>
            </w:r>
          </w:p>
        </w:tc>
        <w:tc>
          <w:tcPr>
            <w:tcW w:w="992" w:type="dxa"/>
            <w:vAlign w:val="center"/>
          </w:tcPr>
          <w:p w14:paraId="250D76EF" w14:textId="77777777" w:rsidR="00511507" w:rsidRPr="006F34A4" w:rsidRDefault="00511507" w:rsidP="00511507">
            <w:pPr>
              <w:pStyle w:val="Odlomakpopisa1"/>
              <w:spacing w:after="0" w:line="240" w:lineRule="auto"/>
              <w:ind w:left="0"/>
              <w:rPr>
                <w:rFonts w:asciiTheme="minorHAnsi" w:hAnsiTheme="minorHAnsi" w:cstheme="minorHAnsi"/>
                <w:sz w:val="20"/>
                <w:szCs w:val="20"/>
              </w:rPr>
            </w:pPr>
            <w:r w:rsidRPr="006F34A4">
              <w:rPr>
                <w:rFonts w:asciiTheme="minorHAnsi" w:hAnsiTheme="minorHAnsi" w:cstheme="minorHAnsi"/>
                <w:sz w:val="20"/>
                <w:szCs w:val="20"/>
              </w:rPr>
              <w:t>3.001 do 5.000</w:t>
            </w:r>
          </w:p>
        </w:tc>
        <w:tc>
          <w:tcPr>
            <w:tcW w:w="1134" w:type="dxa"/>
            <w:vAlign w:val="center"/>
          </w:tcPr>
          <w:p w14:paraId="10987EED" w14:textId="77777777" w:rsidR="00511507" w:rsidRPr="006F34A4" w:rsidRDefault="00511507" w:rsidP="00511507">
            <w:pPr>
              <w:pStyle w:val="Odlomakpopisa1"/>
              <w:spacing w:after="0" w:line="240" w:lineRule="auto"/>
              <w:ind w:left="0"/>
              <w:rPr>
                <w:rFonts w:asciiTheme="minorHAnsi" w:hAnsiTheme="minorHAnsi" w:cstheme="minorHAnsi"/>
                <w:sz w:val="20"/>
                <w:szCs w:val="20"/>
              </w:rPr>
            </w:pPr>
            <w:r w:rsidRPr="006F34A4">
              <w:rPr>
                <w:rFonts w:asciiTheme="minorHAnsi" w:hAnsiTheme="minorHAnsi" w:cstheme="minorHAnsi"/>
                <w:sz w:val="20"/>
                <w:szCs w:val="20"/>
              </w:rPr>
              <w:t>5.001 do 10.000</w:t>
            </w:r>
          </w:p>
        </w:tc>
        <w:tc>
          <w:tcPr>
            <w:tcW w:w="985" w:type="dxa"/>
            <w:vAlign w:val="center"/>
          </w:tcPr>
          <w:p w14:paraId="454A043E" w14:textId="77777777" w:rsidR="00511507" w:rsidRPr="006F34A4" w:rsidRDefault="00511507" w:rsidP="00511507">
            <w:pPr>
              <w:pStyle w:val="Odlomakpopisa1"/>
              <w:spacing w:after="0" w:line="240" w:lineRule="auto"/>
              <w:ind w:left="0"/>
              <w:rPr>
                <w:rFonts w:asciiTheme="minorHAnsi" w:hAnsiTheme="minorHAnsi" w:cstheme="minorHAnsi"/>
                <w:sz w:val="20"/>
                <w:szCs w:val="20"/>
              </w:rPr>
            </w:pPr>
            <w:r w:rsidRPr="006F34A4">
              <w:rPr>
                <w:rFonts w:asciiTheme="minorHAnsi" w:hAnsiTheme="minorHAnsi" w:cstheme="minorHAnsi"/>
                <w:sz w:val="20"/>
                <w:szCs w:val="20"/>
              </w:rPr>
              <w:t>više od 10.000</w:t>
            </w:r>
          </w:p>
        </w:tc>
      </w:tr>
      <w:tr w:rsidR="00511507" w:rsidRPr="006F34A4" w14:paraId="0C62B7D6" w14:textId="77777777" w:rsidTr="009F3F3C">
        <w:tc>
          <w:tcPr>
            <w:tcW w:w="1217" w:type="dxa"/>
            <w:vAlign w:val="center"/>
          </w:tcPr>
          <w:p w14:paraId="4349FC90"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200</w:t>
            </w:r>
          </w:p>
        </w:tc>
        <w:tc>
          <w:tcPr>
            <w:tcW w:w="783" w:type="dxa"/>
            <w:vAlign w:val="center"/>
          </w:tcPr>
          <w:p w14:paraId="086AE985"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72" w:type="dxa"/>
            <w:vAlign w:val="center"/>
          </w:tcPr>
          <w:p w14:paraId="088D588E"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2" w:type="dxa"/>
            <w:vAlign w:val="center"/>
          </w:tcPr>
          <w:p w14:paraId="318AECC5"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3" w:type="dxa"/>
            <w:vAlign w:val="center"/>
          </w:tcPr>
          <w:p w14:paraId="39AA0959"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2" w:type="dxa"/>
            <w:vAlign w:val="center"/>
          </w:tcPr>
          <w:p w14:paraId="4B35759F"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2" w:type="dxa"/>
            <w:vAlign w:val="center"/>
          </w:tcPr>
          <w:p w14:paraId="5CEE29E1"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1134" w:type="dxa"/>
            <w:vAlign w:val="center"/>
          </w:tcPr>
          <w:p w14:paraId="37C983C4"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85" w:type="dxa"/>
            <w:vAlign w:val="center"/>
          </w:tcPr>
          <w:p w14:paraId="48D0C6AD"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900</w:t>
            </w:r>
          </w:p>
        </w:tc>
      </w:tr>
      <w:tr w:rsidR="00511507" w:rsidRPr="006F34A4" w14:paraId="298F1149" w14:textId="77777777" w:rsidTr="009F3F3C">
        <w:tc>
          <w:tcPr>
            <w:tcW w:w="1217" w:type="dxa"/>
            <w:vAlign w:val="center"/>
          </w:tcPr>
          <w:p w14:paraId="4233502E"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500</w:t>
            </w:r>
          </w:p>
        </w:tc>
        <w:tc>
          <w:tcPr>
            <w:tcW w:w="783" w:type="dxa"/>
            <w:vAlign w:val="center"/>
          </w:tcPr>
          <w:p w14:paraId="4597BA78"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72" w:type="dxa"/>
            <w:vAlign w:val="center"/>
          </w:tcPr>
          <w:p w14:paraId="68D96B8D"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2" w:type="dxa"/>
            <w:vAlign w:val="center"/>
          </w:tcPr>
          <w:p w14:paraId="77FFF7E1"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3" w:type="dxa"/>
            <w:vAlign w:val="center"/>
          </w:tcPr>
          <w:p w14:paraId="31D57604"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2" w:type="dxa"/>
            <w:vAlign w:val="center"/>
          </w:tcPr>
          <w:p w14:paraId="651D33EB"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900</w:t>
            </w:r>
          </w:p>
        </w:tc>
        <w:tc>
          <w:tcPr>
            <w:tcW w:w="992" w:type="dxa"/>
            <w:vAlign w:val="center"/>
          </w:tcPr>
          <w:p w14:paraId="2C5DAE9D"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1.200</w:t>
            </w:r>
          </w:p>
        </w:tc>
        <w:tc>
          <w:tcPr>
            <w:tcW w:w="1134" w:type="dxa"/>
            <w:vAlign w:val="center"/>
          </w:tcPr>
          <w:p w14:paraId="21009A9F"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1.200</w:t>
            </w:r>
          </w:p>
        </w:tc>
        <w:tc>
          <w:tcPr>
            <w:tcW w:w="985" w:type="dxa"/>
            <w:vAlign w:val="center"/>
          </w:tcPr>
          <w:p w14:paraId="2F389A95"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1.500</w:t>
            </w:r>
          </w:p>
        </w:tc>
      </w:tr>
      <w:tr w:rsidR="00511507" w:rsidRPr="006F34A4" w14:paraId="4EAF5746" w14:textId="77777777" w:rsidTr="009F3F3C">
        <w:tc>
          <w:tcPr>
            <w:tcW w:w="1217" w:type="dxa"/>
            <w:vAlign w:val="center"/>
          </w:tcPr>
          <w:p w14:paraId="7096D81C"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1.000</w:t>
            </w:r>
          </w:p>
        </w:tc>
        <w:tc>
          <w:tcPr>
            <w:tcW w:w="783" w:type="dxa"/>
            <w:vAlign w:val="center"/>
          </w:tcPr>
          <w:p w14:paraId="65EDAC05"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72" w:type="dxa"/>
            <w:vAlign w:val="center"/>
          </w:tcPr>
          <w:p w14:paraId="69ED33C6"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2" w:type="dxa"/>
            <w:vAlign w:val="center"/>
          </w:tcPr>
          <w:p w14:paraId="4BE82BB7"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3" w:type="dxa"/>
            <w:vAlign w:val="center"/>
          </w:tcPr>
          <w:p w14:paraId="24E1DDD4"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900</w:t>
            </w:r>
          </w:p>
        </w:tc>
        <w:tc>
          <w:tcPr>
            <w:tcW w:w="992" w:type="dxa"/>
            <w:vAlign w:val="center"/>
          </w:tcPr>
          <w:p w14:paraId="0807D966"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1.200</w:t>
            </w:r>
          </w:p>
        </w:tc>
        <w:tc>
          <w:tcPr>
            <w:tcW w:w="992" w:type="dxa"/>
            <w:vAlign w:val="center"/>
          </w:tcPr>
          <w:p w14:paraId="302BC731"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1.200</w:t>
            </w:r>
          </w:p>
        </w:tc>
        <w:tc>
          <w:tcPr>
            <w:tcW w:w="1134" w:type="dxa"/>
            <w:vAlign w:val="center"/>
          </w:tcPr>
          <w:p w14:paraId="1A8571ED"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1.500</w:t>
            </w:r>
          </w:p>
        </w:tc>
        <w:tc>
          <w:tcPr>
            <w:tcW w:w="985" w:type="dxa"/>
            <w:vAlign w:val="center"/>
          </w:tcPr>
          <w:p w14:paraId="0C7063BF"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1.800</w:t>
            </w:r>
          </w:p>
        </w:tc>
      </w:tr>
      <w:tr w:rsidR="00511507" w:rsidRPr="006F34A4" w14:paraId="44C49995" w14:textId="77777777" w:rsidTr="009F3F3C">
        <w:tc>
          <w:tcPr>
            <w:tcW w:w="1217" w:type="dxa"/>
            <w:vAlign w:val="center"/>
          </w:tcPr>
          <w:p w14:paraId="37B3FDCF"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2.000</w:t>
            </w:r>
          </w:p>
        </w:tc>
        <w:tc>
          <w:tcPr>
            <w:tcW w:w="783" w:type="dxa"/>
            <w:vAlign w:val="center"/>
          </w:tcPr>
          <w:p w14:paraId="0F1CBED3"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72" w:type="dxa"/>
            <w:vAlign w:val="center"/>
          </w:tcPr>
          <w:p w14:paraId="5CD16936"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92" w:type="dxa"/>
            <w:vAlign w:val="center"/>
          </w:tcPr>
          <w:p w14:paraId="68BE1E2C"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900</w:t>
            </w:r>
          </w:p>
        </w:tc>
        <w:tc>
          <w:tcPr>
            <w:tcW w:w="993" w:type="dxa"/>
            <w:vAlign w:val="center"/>
          </w:tcPr>
          <w:p w14:paraId="60986ADB"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1.200</w:t>
            </w:r>
          </w:p>
        </w:tc>
        <w:tc>
          <w:tcPr>
            <w:tcW w:w="992" w:type="dxa"/>
            <w:vAlign w:val="center"/>
          </w:tcPr>
          <w:p w14:paraId="52482A7A"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1.500</w:t>
            </w:r>
          </w:p>
        </w:tc>
        <w:tc>
          <w:tcPr>
            <w:tcW w:w="992" w:type="dxa"/>
            <w:vAlign w:val="center"/>
          </w:tcPr>
          <w:p w14:paraId="359258C5"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1.800</w:t>
            </w:r>
          </w:p>
        </w:tc>
        <w:tc>
          <w:tcPr>
            <w:tcW w:w="1134" w:type="dxa"/>
            <w:vAlign w:val="center"/>
          </w:tcPr>
          <w:p w14:paraId="4A645E39"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2.100</w:t>
            </w:r>
          </w:p>
        </w:tc>
        <w:tc>
          <w:tcPr>
            <w:tcW w:w="985" w:type="dxa"/>
            <w:vAlign w:val="center"/>
          </w:tcPr>
          <w:p w14:paraId="077F96B0"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w:t>
            </w:r>
          </w:p>
        </w:tc>
      </w:tr>
      <w:tr w:rsidR="00511507" w:rsidRPr="006F34A4" w14:paraId="05B2853F" w14:textId="77777777" w:rsidTr="009F3F3C">
        <w:tc>
          <w:tcPr>
            <w:tcW w:w="1217" w:type="dxa"/>
            <w:vAlign w:val="center"/>
          </w:tcPr>
          <w:p w14:paraId="4544B315"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&gt; 2.000</w:t>
            </w:r>
          </w:p>
        </w:tc>
        <w:tc>
          <w:tcPr>
            <w:tcW w:w="783" w:type="dxa"/>
            <w:vAlign w:val="center"/>
          </w:tcPr>
          <w:p w14:paraId="7797112E"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600</w:t>
            </w:r>
          </w:p>
        </w:tc>
        <w:tc>
          <w:tcPr>
            <w:tcW w:w="972" w:type="dxa"/>
            <w:vAlign w:val="center"/>
          </w:tcPr>
          <w:p w14:paraId="797B08C5"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900</w:t>
            </w:r>
          </w:p>
        </w:tc>
        <w:tc>
          <w:tcPr>
            <w:tcW w:w="992" w:type="dxa"/>
            <w:vAlign w:val="center"/>
          </w:tcPr>
          <w:p w14:paraId="000C5F89"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1.000</w:t>
            </w:r>
          </w:p>
        </w:tc>
        <w:tc>
          <w:tcPr>
            <w:tcW w:w="993" w:type="dxa"/>
            <w:vAlign w:val="center"/>
          </w:tcPr>
          <w:p w14:paraId="75B9C8E2"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1.800</w:t>
            </w:r>
          </w:p>
        </w:tc>
        <w:tc>
          <w:tcPr>
            <w:tcW w:w="992" w:type="dxa"/>
            <w:vAlign w:val="center"/>
          </w:tcPr>
          <w:p w14:paraId="735C7631"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1.800</w:t>
            </w:r>
          </w:p>
        </w:tc>
        <w:tc>
          <w:tcPr>
            <w:tcW w:w="992" w:type="dxa"/>
            <w:vAlign w:val="center"/>
          </w:tcPr>
          <w:p w14:paraId="3D2F399A"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2.100</w:t>
            </w:r>
          </w:p>
        </w:tc>
        <w:tc>
          <w:tcPr>
            <w:tcW w:w="1134" w:type="dxa"/>
            <w:vAlign w:val="center"/>
          </w:tcPr>
          <w:p w14:paraId="57C18FE7"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w:t>
            </w:r>
          </w:p>
        </w:tc>
        <w:tc>
          <w:tcPr>
            <w:tcW w:w="985" w:type="dxa"/>
            <w:vAlign w:val="center"/>
          </w:tcPr>
          <w:p w14:paraId="37BA6B48" w14:textId="77777777" w:rsidR="00511507" w:rsidRPr="006F34A4" w:rsidRDefault="00511507" w:rsidP="00511507">
            <w:pPr>
              <w:pStyle w:val="Odlomakpopisa1"/>
              <w:spacing w:after="0" w:line="240" w:lineRule="auto"/>
              <w:ind w:left="0"/>
              <w:jc w:val="center"/>
              <w:rPr>
                <w:rFonts w:asciiTheme="minorHAnsi" w:hAnsiTheme="minorHAnsi" w:cstheme="minorHAnsi"/>
                <w:sz w:val="20"/>
                <w:szCs w:val="20"/>
              </w:rPr>
            </w:pPr>
            <w:r w:rsidRPr="006F34A4">
              <w:rPr>
                <w:rFonts w:asciiTheme="minorHAnsi" w:hAnsiTheme="minorHAnsi" w:cstheme="minorHAnsi"/>
                <w:sz w:val="20"/>
                <w:szCs w:val="20"/>
              </w:rPr>
              <w:t>*</w:t>
            </w:r>
          </w:p>
        </w:tc>
      </w:tr>
    </w:tbl>
    <w:p w14:paraId="2CAE7E6E" w14:textId="77777777" w:rsidR="00511507" w:rsidRPr="006F34A4" w:rsidRDefault="00511507" w:rsidP="00511507">
      <w:pPr>
        <w:pStyle w:val="Odlomakpopisa1"/>
        <w:spacing w:after="0" w:line="240" w:lineRule="auto"/>
        <w:ind w:left="0"/>
        <w:jc w:val="center"/>
        <w:rPr>
          <w:sz w:val="20"/>
          <w:szCs w:val="20"/>
        </w:rPr>
      </w:pPr>
      <w:r w:rsidRPr="006F34A4">
        <w:rPr>
          <w:sz w:val="20"/>
          <w:szCs w:val="20"/>
        </w:rPr>
        <w:t>*potrebno je proračunati potrebne količine vode za svaki pojedini objekt</w:t>
      </w:r>
    </w:p>
    <w:p w14:paraId="3D3512CF" w14:textId="77777777" w:rsidR="00511507" w:rsidRPr="006F34A4" w:rsidRDefault="00511507" w:rsidP="00511507">
      <w:pPr>
        <w:spacing w:after="0"/>
        <w:rPr>
          <w:rFonts w:cs="Arial"/>
        </w:rPr>
      </w:pPr>
    </w:p>
    <w:p w14:paraId="381F68AA" w14:textId="77777777" w:rsidR="00511507" w:rsidRPr="006F34A4" w:rsidRDefault="00511507" w:rsidP="00511507">
      <w:pPr>
        <w:pStyle w:val="Odlomakpopisa1"/>
        <w:ind w:left="0"/>
      </w:pPr>
      <w:r w:rsidRPr="006F34A4">
        <w:t xml:space="preserve">Osim navedenih količina vode po jedinici vremena ili specifičnom požarnom opterećenju, hidrantska mreža treba biti izvedena sukladno važećim tehničkim propisima za hidrantske </w:t>
      </w:r>
      <w:r w:rsidRPr="006F34A4">
        <w:lastRenderedPageBreak/>
        <w:t>instalacije, a to podrazumijeva da udaljenosti između građevine ili štićenog vanjskog prostora i najbližeg hidranta nisu veće od 80 m, u dijelovima naselja sa samostojećim obiteljskim kućama od 300 m, da minimalni tlak u mreži nije ispod 2,5 bara pri zahtijevanom protoku vode. Prostor oko hidranta mora biti slobodan i očišćen, kako bi hidrant bio stalno dostupan.</w:t>
      </w:r>
    </w:p>
    <w:p w14:paraId="27FF16F4" w14:textId="77777777" w:rsidR="00511507" w:rsidRPr="006F34A4" w:rsidRDefault="00511507" w:rsidP="00511507">
      <w:pPr>
        <w:pStyle w:val="Odlomakpopisa1"/>
        <w:ind w:left="0"/>
      </w:pPr>
      <w:r w:rsidRPr="006F34A4">
        <w:t xml:space="preserve">Sukladno </w:t>
      </w:r>
      <w:r w:rsidRPr="006F34A4">
        <w:rPr>
          <w:i/>
          <w:iCs/>
        </w:rPr>
        <w:t xml:space="preserve">Pravilniku o hidrantskoj mreži za gašenje požara („Narodne Novine“ broj 8/06) </w:t>
      </w:r>
      <w:r w:rsidRPr="006F34A4">
        <w:t>moraju biti označeni u skladu s normom HRN DIN 4066.</w:t>
      </w:r>
    </w:p>
    <w:p w14:paraId="00205647" w14:textId="23139843" w:rsidR="00511507" w:rsidRDefault="00511507" w:rsidP="00511507">
      <w:pPr>
        <w:pStyle w:val="Odlomakpopisa1"/>
        <w:ind w:left="0"/>
        <w:rPr>
          <w:rFonts w:asciiTheme="minorHAnsi" w:hAnsiTheme="minorHAnsi" w:cstheme="minorHAnsi"/>
          <w:color w:val="000000"/>
          <w:shd w:val="clear" w:color="auto" w:fill="FFFFFF"/>
        </w:rPr>
      </w:pPr>
      <w:r w:rsidRPr="006F34A4">
        <w:rPr>
          <w:rFonts w:asciiTheme="minorHAnsi" w:hAnsiTheme="minorHAnsi" w:cstheme="minorHAnsi"/>
          <w:i/>
          <w:iCs/>
          <w:color w:val="000000"/>
          <w:shd w:val="clear" w:color="auto" w:fill="FFFFFF"/>
        </w:rPr>
        <w:t>Pravilnikom o uvjetima za obavljanje ispitivanja stabilnih sustava za dojavu i gašenje požara („Narodne Novine“ broj 67/96),</w:t>
      </w:r>
      <w:r w:rsidRPr="006F34A4">
        <w:rPr>
          <w:rFonts w:asciiTheme="minorHAnsi" w:hAnsiTheme="minorHAnsi" w:cstheme="minorHAnsi"/>
          <w:color w:val="000000"/>
          <w:shd w:val="clear" w:color="auto" w:fill="FFFFFF"/>
        </w:rPr>
        <w:t xml:space="preserve"> ispravnost hidrantske mreže provjerava se prvim ispitivanjem i periodičnim ispitivanjima. Prvo ispitivanje je provjera ispravnosti koja se obavlja prije tehničkog pregleda novoizgrađene građevine (objekta), odnosno nakon izvršene rekonstrukcije sustava. Za izvedene hidrantske instalacije izvođač radova je dužan pribaviti ispravu od ovlaštene pravne osobe o ispravnom djelovanju tih instalacija i uređaja. Periodično ispitivanje je provjera ispravnosti koja se obavlja periodično, u propisanim vremenskim razmacima poslije prvog ispitivanja. </w:t>
      </w:r>
      <w:r w:rsidRPr="006F34A4">
        <w:rPr>
          <w:rFonts w:asciiTheme="minorHAnsi" w:hAnsiTheme="minorHAnsi" w:cstheme="minorHAnsi"/>
          <w:i/>
          <w:iCs/>
          <w:color w:val="000000"/>
          <w:shd w:val="clear" w:color="auto" w:fill="FFFFFF"/>
        </w:rPr>
        <w:t>Zakonom o zaštiti od požara („Narodne Novine“ broj 92/10)</w:t>
      </w:r>
      <w:r w:rsidRPr="006F34A4">
        <w:rPr>
          <w:rFonts w:asciiTheme="minorHAnsi" w:hAnsiTheme="minorHAnsi" w:cstheme="minorHAnsi"/>
          <w:color w:val="000000"/>
          <w:shd w:val="clear" w:color="auto" w:fill="FFFFFF"/>
        </w:rPr>
        <w:t xml:space="preserve"> propisano je da se ispravnost hidrantskih instalacija mora periodički provjeravati najmanje jednom godišnje od strane ovlaštene pravne osobe, sukladno tehničkim normativima, normama i uputama proizvođača.</w:t>
      </w:r>
    </w:p>
    <w:p w14:paraId="106C6CD7" w14:textId="47710C36" w:rsidR="000678E4" w:rsidRDefault="000678E4" w:rsidP="000678E4">
      <w:r w:rsidRPr="00BF181C">
        <w:t xml:space="preserve">Na području Općine Sveti Križ Začretje nema većih rijeka i jezera koji se mogu upotrebljavati za potrebe gašenja požara. Veći potok koji ljeti ne presušuje je </w:t>
      </w:r>
      <w:proofErr w:type="spellStart"/>
      <w:r w:rsidRPr="00BF181C">
        <w:t>Krapinica</w:t>
      </w:r>
      <w:proofErr w:type="spellEnd"/>
      <w:r w:rsidRPr="00BF181C">
        <w:t xml:space="preserve"> te jezero </w:t>
      </w:r>
      <w:proofErr w:type="spellStart"/>
      <w:r w:rsidRPr="00BF181C">
        <w:t>Mirkovec</w:t>
      </w:r>
      <w:proofErr w:type="spellEnd"/>
      <w:r w:rsidRPr="00BF181C">
        <w:t xml:space="preserve">, dok su manji potoci </w:t>
      </w:r>
      <w:proofErr w:type="spellStart"/>
      <w:r w:rsidRPr="00BF181C">
        <w:t>Vrbna</w:t>
      </w:r>
      <w:proofErr w:type="spellEnd"/>
      <w:r w:rsidRPr="00BF181C">
        <w:t xml:space="preserve">, </w:t>
      </w:r>
      <w:proofErr w:type="spellStart"/>
      <w:r w:rsidRPr="00BF181C">
        <w:t>Ciglenica</w:t>
      </w:r>
      <w:proofErr w:type="spellEnd"/>
      <w:r w:rsidRPr="00BF181C">
        <w:t xml:space="preserve">, </w:t>
      </w:r>
      <w:proofErr w:type="spellStart"/>
      <w:r w:rsidRPr="00BF181C">
        <w:t>Sekirišće</w:t>
      </w:r>
      <w:proofErr w:type="spellEnd"/>
      <w:r w:rsidRPr="00BF181C">
        <w:t xml:space="preserve">, Kozjak, </w:t>
      </w:r>
      <w:proofErr w:type="spellStart"/>
      <w:r w:rsidRPr="00BF181C">
        <w:t>Pustodol</w:t>
      </w:r>
      <w:proofErr w:type="spellEnd"/>
      <w:r w:rsidRPr="00BF181C">
        <w:t xml:space="preserve">, </w:t>
      </w:r>
      <w:proofErr w:type="spellStart"/>
      <w:r w:rsidRPr="00BF181C">
        <w:t>Šemnica</w:t>
      </w:r>
      <w:proofErr w:type="spellEnd"/>
      <w:r w:rsidRPr="00BF181C">
        <w:t xml:space="preserve"> i </w:t>
      </w:r>
      <w:r w:rsidR="007934CA" w:rsidRPr="007934CA">
        <w:t>P</w:t>
      </w:r>
      <w:r w:rsidRPr="007934CA">
        <w:t>ačetina.</w:t>
      </w:r>
      <w:r w:rsidRPr="00BF181C">
        <w:t xml:space="preserve"> Navedeni potoci također ne presušuju u potpunosti, međutim količina vode koja ostaje u njima nije dostatna za potrebe gašenja požara. </w:t>
      </w:r>
    </w:p>
    <w:p w14:paraId="1AE63696" w14:textId="1BB6A913" w:rsidR="003A39A6" w:rsidRDefault="00BA4924" w:rsidP="003A39A6">
      <w:pPr>
        <w:spacing w:after="120"/>
        <w:rPr>
          <w:rFonts w:cstheme="minorHAnsi"/>
          <w:color w:val="000000"/>
          <w:shd w:val="clear" w:color="auto" w:fill="FFFFFF"/>
        </w:rPr>
      </w:pPr>
      <w:r>
        <w:rPr>
          <w:rFonts w:cstheme="minorHAnsi"/>
          <w:color w:val="000000"/>
          <w:shd w:val="clear" w:color="auto" w:fill="FFFFFF"/>
        </w:rPr>
        <w:t>P</w:t>
      </w:r>
      <w:r w:rsidR="003A39A6">
        <w:rPr>
          <w:rFonts w:cstheme="minorHAnsi"/>
          <w:color w:val="000000"/>
          <w:shd w:val="clear" w:color="auto" w:fill="FFFFFF"/>
        </w:rPr>
        <w:t>odaci su ucrtani na karti hidrantske mreže gdje se može vidjeti položajnu kuda koji cjevovod prolazi i kroz koje naselje te ujedno gdje se nalaze hidranti. Hidranti su svi ispravni i ispituju se prilikom kvara ili rekonstrukcije na mjesnoj mreži.</w:t>
      </w:r>
    </w:p>
    <w:p w14:paraId="140BEFFD" w14:textId="1056A2F9" w:rsidR="003A39A6" w:rsidRPr="00BF181C" w:rsidRDefault="003A39A6" w:rsidP="003A39A6">
      <w:pPr>
        <w:spacing w:after="120"/>
        <w:rPr>
          <w:lang w:eastAsia="zh-CN"/>
        </w:rPr>
      </w:pPr>
      <w:r>
        <w:rPr>
          <w:rFonts w:cstheme="minorHAnsi"/>
          <w:color w:val="000000"/>
          <w:shd w:val="clear" w:color="auto" w:fill="FFFFFF"/>
        </w:rPr>
        <w:t xml:space="preserve">Karta hidrantske mreže nalazi se u grafičkom prilogu ove Procjene. </w:t>
      </w:r>
    </w:p>
    <w:p w14:paraId="555EDAE9" w14:textId="73DF52B1" w:rsidR="00511507" w:rsidRPr="00175ADD" w:rsidRDefault="00511507" w:rsidP="00511507">
      <w:pPr>
        <w:pStyle w:val="Naslov2"/>
        <w:rPr>
          <w:shd w:val="clear" w:color="auto" w:fill="FFFFFF"/>
        </w:rPr>
      </w:pPr>
      <w:bookmarkStart w:id="188" w:name="_Toc39822736"/>
      <w:bookmarkStart w:id="189" w:name="_Toc45007857"/>
      <w:bookmarkStart w:id="190" w:name="_Toc59528200"/>
      <w:bookmarkStart w:id="191" w:name="_Hlk40944428"/>
      <w:bookmarkStart w:id="192" w:name="_Toc120001457"/>
      <w:r w:rsidRPr="00175ADD">
        <w:rPr>
          <w:shd w:val="clear" w:color="auto" w:fill="FFFFFF"/>
        </w:rPr>
        <w:t>C.8. IZVEDENE DISTRIBUTIVNE MREŽE ENERGENATA</w:t>
      </w:r>
      <w:bookmarkEnd w:id="188"/>
      <w:bookmarkEnd w:id="189"/>
      <w:bookmarkEnd w:id="190"/>
      <w:bookmarkEnd w:id="192"/>
    </w:p>
    <w:p w14:paraId="59744F9A" w14:textId="77777777" w:rsidR="00511507" w:rsidRPr="00175ADD" w:rsidRDefault="00511507" w:rsidP="00511507">
      <w:pPr>
        <w:spacing w:after="0"/>
      </w:pPr>
    </w:p>
    <w:p w14:paraId="3300F2E3" w14:textId="6FA7E249" w:rsidR="00511507" w:rsidRPr="00175ADD" w:rsidRDefault="00511507" w:rsidP="00511507">
      <w:pPr>
        <w:pStyle w:val="Naslov3"/>
        <w:spacing w:before="0"/>
      </w:pPr>
      <w:bookmarkStart w:id="193" w:name="_Toc39822737"/>
      <w:bookmarkStart w:id="194" w:name="_Toc45007858"/>
      <w:bookmarkStart w:id="195" w:name="_Toc59528201"/>
      <w:bookmarkStart w:id="196" w:name="_Toc120001458"/>
      <w:r w:rsidRPr="00175ADD">
        <w:t>C.8.1. Plinska mreža</w:t>
      </w:r>
      <w:bookmarkEnd w:id="191"/>
      <w:bookmarkEnd w:id="193"/>
      <w:bookmarkEnd w:id="194"/>
      <w:bookmarkEnd w:id="195"/>
      <w:bookmarkEnd w:id="196"/>
    </w:p>
    <w:p w14:paraId="16A10C39" w14:textId="077DE975" w:rsidR="00511507" w:rsidRDefault="00511507" w:rsidP="00511507">
      <w:pPr>
        <w:spacing w:after="0"/>
        <w:rPr>
          <w:highlight w:val="yellow"/>
        </w:rPr>
      </w:pPr>
    </w:p>
    <w:p w14:paraId="742FEEC0" w14:textId="77777777" w:rsidR="00175ADD" w:rsidRPr="0095147E" w:rsidRDefault="00175ADD" w:rsidP="00175ADD">
      <w:pPr>
        <w:rPr>
          <w:rFonts w:cstheme="minorHAnsi"/>
          <w:szCs w:val="24"/>
        </w:rPr>
      </w:pPr>
      <w:r w:rsidRPr="0095147E">
        <w:rPr>
          <w:rFonts w:cstheme="minorHAnsi"/>
          <w:szCs w:val="24"/>
        </w:rPr>
        <w:t>Na području Svetog Križa Začretja distribuciju plina obavlja Zagorski metalac d.o.o..</w:t>
      </w:r>
      <w:r>
        <w:rPr>
          <w:rFonts w:cstheme="minorHAnsi"/>
          <w:szCs w:val="24"/>
        </w:rPr>
        <w:t xml:space="preserve"> </w:t>
      </w:r>
      <w:r w:rsidRPr="0095147E">
        <w:rPr>
          <w:rFonts w:cstheme="minorHAnsi"/>
          <w:szCs w:val="24"/>
        </w:rPr>
        <w:t xml:space="preserve">Područjem Općine prolaze tri pravca plinovoda, od juga prema sjeveru, a od ovih glavnih plinovoda vodi se i niz sekundarnih. Stanje izgrađenosti i kapacitet plinske mreže omogućuju većini građevina koje nisu </w:t>
      </w:r>
      <w:proofErr w:type="spellStart"/>
      <w:r w:rsidRPr="0095147E">
        <w:rPr>
          <w:rFonts w:cstheme="minorHAnsi"/>
          <w:szCs w:val="24"/>
        </w:rPr>
        <w:t>plinoficirane</w:t>
      </w:r>
      <w:proofErr w:type="spellEnd"/>
      <w:r w:rsidRPr="0095147E">
        <w:rPr>
          <w:rFonts w:cstheme="minorHAnsi"/>
          <w:szCs w:val="24"/>
        </w:rPr>
        <w:t xml:space="preserve"> da se priključe na mrežu. Proteklih se godina ulagalo u modernizaciju plinovoda na području Općine, u cilju što kvalitetnije distribucije kako za industrijske korisnike, tako i domaćinstva. Distribuira se prirodni plin, a područjem općine prolazi magistralni plinovod </w:t>
      </w:r>
      <w:proofErr w:type="spellStart"/>
      <w:r w:rsidRPr="0095147E">
        <w:rPr>
          <w:rFonts w:cstheme="minorHAnsi"/>
          <w:szCs w:val="24"/>
        </w:rPr>
        <w:t>Rogatec</w:t>
      </w:r>
      <w:proofErr w:type="spellEnd"/>
      <w:r w:rsidRPr="0095147E">
        <w:rPr>
          <w:rFonts w:cstheme="minorHAnsi"/>
          <w:szCs w:val="24"/>
        </w:rPr>
        <w:t xml:space="preserve"> – Zabok. Izmjenama i dopunama Prostornog plana, u planu je izgradnja </w:t>
      </w:r>
      <w:r w:rsidRPr="0095147E">
        <w:rPr>
          <w:rFonts w:cstheme="minorHAnsi"/>
          <w:szCs w:val="24"/>
        </w:rPr>
        <w:lastRenderedPageBreak/>
        <w:t xml:space="preserve">magistralnog plinovoda velikog kapaciteta </w:t>
      </w:r>
      <w:proofErr w:type="spellStart"/>
      <w:r w:rsidRPr="0095147E">
        <w:rPr>
          <w:rFonts w:cstheme="minorHAnsi"/>
          <w:szCs w:val="24"/>
        </w:rPr>
        <w:t>Rogatec</w:t>
      </w:r>
      <w:proofErr w:type="spellEnd"/>
      <w:r w:rsidRPr="0095147E">
        <w:rPr>
          <w:rFonts w:cstheme="minorHAnsi"/>
          <w:szCs w:val="24"/>
        </w:rPr>
        <w:t xml:space="preserve"> – Zabok što podrazumijeva izgradnju novog plinovoda u zasebnom koridoru.</w:t>
      </w:r>
    </w:p>
    <w:p w14:paraId="6DE720D3" w14:textId="37D52E03" w:rsidR="00175ADD" w:rsidRPr="0095147E" w:rsidRDefault="00175ADD" w:rsidP="00175ADD">
      <w:pPr>
        <w:rPr>
          <w:rFonts w:cstheme="minorHAnsi"/>
          <w:szCs w:val="24"/>
        </w:rPr>
      </w:pPr>
      <w:r w:rsidRPr="0095147E">
        <w:rPr>
          <w:rFonts w:cstheme="minorHAnsi"/>
          <w:szCs w:val="24"/>
        </w:rPr>
        <w:t xml:space="preserve">Na području Općine Sveti križ Začretje nema plinskih redukcijskih stanica ni </w:t>
      </w:r>
      <w:proofErr w:type="spellStart"/>
      <w:r w:rsidRPr="0095147E">
        <w:rPr>
          <w:rFonts w:cstheme="minorHAnsi"/>
          <w:szCs w:val="24"/>
        </w:rPr>
        <w:t>odorizacijskih</w:t>
      </w:r>
      <w:proofErr w:type="spellEnd"/>
      <w:r w:rsidRPr="0095147E">
        <w:rPr>
          <w:rFonts w:cstheme="minorHAnsi"/>
          <w:szCs w:val="24"/>
        </w:rPr>
        <w:t xml:space="preserve"> stanica. Sve stanice i </w:t>
      </w:r>
      <w:proofErr w:type="spellStart"/>
      <w:r w:rsidRPr="0095147E">
        <w:rPr>
          <w:rFonts w:cstheme="minorHAnsi"/>
          <w:szCs w:val="24"/>
        </w:rPr>
        <w:t>odorizacija</w:t>
      </w:r>
      <w:proofErr w:type="spellEnd"/>
      <w:r w:rsidRPr="0095147E">
        <w:rPr>
          <w:rFonts w:cstheme="minorHAnsi"/>
          <w:szCs w:val="24"/>
        </w:rPr>
        <w:t xml:space="preserve"> se nalaze u Plinacro pogonu. Područje opskrbe plinom obuhvaća područje cijele Općine. </w:t>
      </w:r>
    </w:p>
    <w:p w14:paraId="56E34034" w14:textId="77777777" w:rsidR="00175ADD" w:rsidRPr="0095147E" w:rsidRDefault="00175ADD" w:rsidP="00ED7227">
      <w:pPr>
        <w:pStyle w:val="Odlomakpopisa"/>
        <w:numPr>
          <w:ilvl w:val="0"/>
          <w:numId w:val="38"/>
        </w:numPr>
        <w:rPr>
          <w:rFonts w:cstheme="minorHAnsi"/>
          <w:b/>
          <w:bCs/>
          <w:szCs w:val="24"/>
        </w:rPr>
      </w:pPr>
      <w:proofErr w:type="spellStart"/>
      <w:r w:rsidRPr="0095147E">
        <w:rPr>
          <w:rFonts w:cstheme="minorHAnsi"/>
          <w:sz w:val="24"/>
          <w:szCs w:val="24"/>
        </w:rPr>
        <w:t>ukupan</w:t>
      </w:r>
      <w:proofErr w:type="spellEnd"/>
      <w:r w:rsidRPr="0095147E">
        <w:rPr>
          <w:rFonts w:cstheme="minorHAnsi"/>
          <w:sz w:val="24"/>
          <w:szCs w:val="24"/>
        </w:rPr>
        <w:t xml:space="preserve"> broj </w:t>
      </w:r>
      <w:proofErr w:type="spellStart"/>
      <w:r w:rsidRPr="0095147E">
        <w:rPr>
          <w:rFonts w:cstheme="minorHAnsi"/>
          <w:sz w:val="24"/>
          <w:szCs w:val="24"/>
        </w:rPr>
        <w:t>korisnika</w:t>
      </w:r>
      <w:proofErr w:type="spellEnd"/>
      <w:r w:rsidRPr="0095147E">
        <w:rPr>
          <w:rFonts w:cstheme="minorHAnsi"/>
          <w:sz w:val="24"/>
          <w:szCs w:val="24"/>
        </w:rPr>
        <w:t>: 1.320</w:t>
      </w:r>
    </w:p>
    <w:p w14:paraId="6722E6FA" w14:textId="77777777" w:rsidR="00175ADD" w:rsidRPr="0095147E" w:rsidRDefault="00175ADD" w:rsidP="00ED7227">
      <w:pPr>
        <w:pStyle w:val="Odlomakpopisa"/>
        <w:numPr>
          <w:ilvl w:val="0"/>
          <w:numId w:val="38"/>
        </w:numPr>
        <w:rPr>
          <w:rFonts w:cstheme="minorHAnsi"/>
          <w:b/>
          <w:bCs/>
          <w:szCs w:val="24"/>
        </w:rPr>
      </w:pPr>
      <w:r w:rsidRPr="0095147E">
        <w:rPr>
          <w:rFonts w:cstheme="minorHAnsi"/>
          <w:sz w:val="24"/>
          <w:szCs w:val="24"/>
        </w:rPr>
        <w:t xml:space="preserve">broj </w:t>
      </w:r>
      <w:proofErr w:type="spellStart"/>
      <w:r w:rsidRPr="0095147E">
        <w:rPr>
          <w:rFonts w:cstheme="minorHAnsi"/>
          <w:sz w:val="24"/>
          <w:szCs w:val="24"/>
        </w:rPr>
        <w:t>kućanstva</w:t>
      </w:r>
      <w:proofErr w:type="spellEnd"/>
      <w:r w:rsidRPr="0095147E">
        <w:rPr>
          <w:rFonts w:cstheme="minorHAnsi"/>
          <w:sz w:val="24"/>
          <w:szCs w:val="24"/>
        </w:rPr>
        <w:t xml:space="preserve"> u sustavu </w:t>
      </w:r>
      <w:proofErr w:type="spellStart"/>
      <w:r w:rsidRPr="0095147E">
        <w:rPr>
          <w:rFonts w:cstheme="minorHAnsi"/>
          <w:sz w:val="24"/>
          <w:szCs w:val="24"/>
        </w:rPr>
        <w:t>plinooprskbe</w:t>
      </w:r>
      <w:proofErr w:type="spellEnd"/>
      <w:r w:rsidRPr="0095147E">
        <w:rPr>
          <w:rFonts w:cstheme="minorHAnsi"/>
          <w:sz w:val="24"/>
          <w:szCs w:val="24"/>
        </w:rPr>
        <w:t>: 1.158</w:t>
      </w:r>
    </w:p>
    <w:p w14:paraId="0471D778" w14:textId="27E3C8ED" w:rsidR="00175ADD" w:rsidRPr="00175ADD" w:rsidRDefault="00175ADD" w:rsidP="00ED7227">
      <w:pPr>
        <w:pStyle w:val="Odlomakpopisa"/>
        <w:numPr>
          <w:ilvl w:val="0"/>
          <w:numId w:val="38"/>
        </w:numPr>
        <w:rPr>
          <w:rFonts w:cstheme="minorHAnsi"/>
          <w:b/>
          <w:bCs/>
          <w:szCs w:val="24"/>
        </w:rPr>
      </w:pPr>
      <w:r w:rsidRPr="0095147E">
        <w:rPr>
          <w:rFonts w:cstheme="minorHAnsi"/>
          <w:sz w:val="24"/>
          <w:szCs w:val="24"/>
        </w:rPr>
        <w:t xml:space="preserve">broj pravnih osoba u sustavu </w:t>
      </w:r>
      <w:proofErr w:type="spellStart"/>
      <w:r w:rsidRPr="0095147E">
        <w:rPr>
          <w:rFonts w:cstheme="minorHAnsi"/>
          <w:sz w:val="24"/>
          <w:szCs w:val="24"/>
        </w:rPr>
        <w:t>plinoopskrbe</w:t>
      </w:r>
      <w:proofErr w:type="spellEnd"/>
      <w:r w:rsidRPr="0095147E">
        <w:rPr>
          <w:rFonts w:cstheme="minorHAnsi"/>
          <w:sz w:val="24"/>
          <w:szCs w:val="24"/>
        </w:rPr>
        <w:t>: 162.</w:t>
      </w:r>
    </w:p>
    <w:p w14:paraId="542BCF9B" w14:textId="77777777" w:rsidR="00511507" w:rsidRPr="00175ADD" w:rsidRDefault="00511507" w:rsidP="00511507">
      <w:pPr>
        <w:pStyle w:val="Naslov3"/>
        <w:rPr>
          <w:lang w:eastAsia="hr-HR"/>
        </w:rPr>
      </w:pPr>
      <w:bookmarkStart w:id="197" w:name="_Toc59528202"/>
      <w:bookmarkStart w:id="198" w:name="_Toc120001459"/>
      <w:r w:rsidRPr="00175ADD">
        <w:rPr>
          <w:lang w:eastAsia="hr-HR"/>
        </w:rPr>
        <w:t>C.8.2. Distribucija električne energije</w:t>
      </w:r>
      <w:bookmarkEnd w:id="197"/>
      <w:bookmarkEnd w:id="198"/>
    </w:p>
    <w:p w14:paraId="05AECFC7" w14:textId="68A0063C" w:rsidR="00511507" w:rsidRPr="00175ADD" w:rsidRDefault="00511507" w:rsidP="00511507">
      <w:pPr>
        <w:spacing w:after="0"/>
      </w:pPr>
    </w:p>
    <w:p w14:paraId="5E1C1957" w14:textId="07563990" w:rsidR="00175ADD" w:rsidRPr="00175ADD" w:rsidRDefault="00175ADD" w:rsidP="00511507">
      <w:pPr>
        <w:spacing w:after="0"/>
      </w:pPr>
      <w:r w:rsidRPr="00175ADD">
        <w:t xml:space="preserve">Vidljivo u točki A.9. </w:t>
      </w:r>
      <w:r w:rsidR="00FC0CA4">
        <w:t>P</w:t>
      </w:r>
      <w:r w:rsidRPr="00175ADD">
        <w:t xml:space="preserve">regled elektroenergetskih građevina za proizvodnju i prijenos električne energije. </w:t>
      </w:r>
    </w:p>
    <w:p w14:paraId="484CC35D" w14:textId="77777777" w:rsidR="00175ADD" w:rsidRPr="00B42ED4" w:rsidRDefault="00175ADD" w:rsidP="00511507">
      <w:pPr>
        <w:spacing w:after="0"/>
        <w:rPr>
          <w:highlight w:val="yellow"/>
        </w:rPr>
      </w:pPr>
    </w:p>
    <w:p w14:paraId="2CC78240" w14:textId="77777777" w:rsidR="00511507" w:rsidRPr="00175ADD" w:rsidRDefault="00511507" w:rsidP="00511507">
      <w:pPr>
        <w:pStyle w:val="Naslov3"/>
        <w:spacing w:before="0"/>
        <w:rPr>
          <w:lang w:eastAsia="hr-HR"/>
        </w:rPr>
      </w:pPr>
      <w:bookmarkStart w:id="199" w:name="_Toc59528203"/>
      <w:bookmarkStart w:id="200" w:name="_Toc120001460"/>
      <w:r w:rsidRPr="00175ADD">
        <w:rPr>
          <w:lang w:eastAsia="hr-HR"/>
        </w:rPr>
        <w:t>C.8.3. Telekomunikacijski sustavi</w:t>
      </w:r>
      <w:bookmarkEnd w:id="199"/>
      <w:bookmarkEnd w:id="200"/>
    </w:p>
    <w:p w14:paraId="77C5A907" w14:textId="43EFADD0" w:rsidR="00511507" w:rsidRDefault="00511507" w:rsidP="00511507">
      <w:pPr>
        <w:spacing w:after="0"/>
        <w:rPr>
          <w:highlight w:val="yellow"/>
        </w:rPr>
      </w:pPr>
    </w:p>
    <w:p w14:paraId="352930D2" w14:textId="68E1157D" w:rsidR="005D477B" w:rsidRPr="00175ADD" w:rsidRDefault="00175ADD" w:rsidP="00175ADD">
      <w:pPr>
        <w:rPr>
          <w:rFonts w:ascii="Calibri" w:hAnsi="Calibri" w:cs="Calibri"/>
          <w:color w:val="000000"/>
          <w:szCs w:val="24"/>
          <w:lang w:eastAsia="hr-HR"/>
        </w:rPr>
      </w:pPr>
      <w:r w:rsidRPr="00254B1E">
        <w:rPr>
          <w:rFonts w:ascii="Calibri" w:hAnsi="Calibri" w:cs="Calibri"/>
          <w:color w:val="000000"/>
          <w:szCs w:val="24"/>
          <w:lang w:eastAsia="hr-HR"/>
        </w:rPr>
        <w:t xml:space="preserve">U zgradi </w:t>
      </w:r>
      <w:r w:rsidR="00EA4269">
        <w:rPr>
          <w:rFonts w:ascii="Calibri" w:hAnsi="Calibri" w:cs="Calibri"/>
          <w:color w:val="000000"/>
          <w:szCs w:val="24"/>
          <w:lang w:eastAsia="hr-HR"/>
        </w:rPr>
        <w:t xml:space="preserve">u vlasništvu </w:t>
      </w:r>
      <w:r w:rsidRPr="00254B1E">
        <w:rPr>
          <w:rFonts w:ascii="Calibri" w:hAnsi="Calibri" w:cs="Calibri"/>
          <w:color w:val="000000"/>
          <w:szCs w:val="24"/>
          <w:lang w:eastAsia="hr-HR"/>
        </w:rPr>
        <w:t>Općine, nalazi se prostor udaljenog pretplatničkog stupnja u kojem su smješteni uređaji TK komutacije (</w:t>
      </w:r>
      <w:proofErr w:type="spellStart"/>
      <w:r w:rsidRPr="00254B1E">
        <w:rPr>
          <w:rFonts w:ascii="Calibri" w:hAnsi="Calibri" w:cs="Calibri"/>
          <w:color w:val="000000"/>
          <w:szCs w:val="24"/>
          <w:lang w:eastAsia="hr-HR"/>
        </w:rPr>
        <w:t>RSS</w:t>
      </w:r>
      <w:proofErr w:type="spellEnd"/>
      <w:r w:rsidRPr="00254B1E">
        <w:rPr>
          <w:rFonts w:ascii="Calibri" w:hAnsi="Calibri" w:cs="Calibri"/>
          <w:color w:val="000000"/>
          <w:szCs w:val="24"/>
          <w:lang w:eastAsia="hr-HR"/>
        </w:rPr>
        <w:t xml:space="preserve"> I </w:t>
      </w:r>
      <w:proofErr w:type="spellStart"/>
      <w:r w:rsidRPr="00254B1E">
        <w:rPr>
          <w:rFonts w:ascii="Calibri" w:hAnsi="Calibri" w:cs="Calibri"/>
          <w:color w:val="000000"/>
          <w:szCs w:val="24"/>
          <w:lang w:eastAsia="hr-HR"/>
        </w:rPr>
        <w:t>ISDN</w:t>
      </w:r>
      <w:proofErr w:type="spellEnd"/>
      <w:r w:rsidRPr="00254B1E">
        <w:rPr>
          <w:rFonts w:ascii="Calibri" w:hAnsi="Calibri" w:cs="Calibri"/>
          <w:color w:val="000000"/>
          <w:szCs w:val="24"/>
          <w:lang w:eastAsia="hr-HR"/>
        </w:rPr>
        <w:t xml:space="preserve">). Instalirani kapaciteti </w:t>
      </w:r>
      <w:proofErr w:type="spellStart"/>
      <w:r w:rsidRPr="00254B1E">
        <w:rPr>
          <w:rFonts w:ascii="Calibri" w:hAnsi="Calibri" w:cs="Calibri"/>
          <w:color w:val="000000"/>
          <w:szCs w:val="24"/>
          <w:lang w:eastAsia="hr-HR"/>
        </w:rPr>
        <w:t>RSS</w:t>
      </w:r>
      <w:proofErr w:type="spellEnd"/>
      <w:r w:rsidRPr="00254B1E">
        <w:rPr>
          <w:rFonts w:ascii="Calibri" w:hAnsi="Calibri" w:cs="Calibri"/>
          <w:color w:val="000000"/>
          <w:szCs w:val="24"/>
          <w:lang w:eastAsia="hr-HR"/>
        </w:rPr>
        <w:t xml:space="preserve">-a je 1920 priključnih točaka, a kapacitet </w:t>
      </w:r>
      <w:proofErr w:type="spellStart"/>
      <w:r w:rsidRPr="00254B1E">
        <w:rPr>
          <w:rFonts w:ascii="Calibri" w:hAnsi="Calibri" w:cs="Calibri"/>
          <w:color w:val="000000"/>
          <w:szCs w:val="24"/>
          <w:lang w:eastAsia="hr-HR"/>
        </w:rPr>
        <w:t>ISDN</w:t>
      </w:r>
      <w:proofErr w:type="spellEnd"/>
      <w:r w:rsidRPr="00254B1E">
        <w:rPr>
          <w:rFonts w:ascii="Calibri" w:hAnsi="Calibri" w:cs="Calibri"/>
          <w:color w:val="000000"/>
          <w:szCs w:val="24"/>
          <w:lang w:eastAsia="hr-HR"/>
        </w:rPr>
        <w:t>-a je 48 kanala. Područje Općine Sveti Križ Začretje u potpunosti je prekriveno pristupnom TK mrežom.</w:t>
      </w:r>
      <w:bookmarkStart w:id="201" w:name="_Toc59528204"/>
    </w:p>
    <w:p w14:paraId="679E6256" w14:textId="28CF5629" w:rsidR="00511507" w:rsidRPr="00FC0CA4" w:rsidRDefault="00511507" w:rsidP="00511507">
      <w:pPr>
        <w:pStyle w:val="Naslov2"/>
        <w:spacing w:before="0"/>
      </w:pPr>
      <w:bookmarkStart w:id="202" w:name="_Toc120001461"/>
      <w:r w:rsidRPr="00FC0CA4">
        <w:t>C.9. STANJE PROVEDBENIH MJERA ZAŠTITE OD POŽARA NA ŠUMSKIM I POLJOPRIVREDNIM POVRŠINAMA, UZROCIMA NASTAJANJA I ŠIRENJA POŽARA NA VEĆ EVIDENTIRANIM POŽARIMA TIJEKOM ZADNJIH 10 GODINA, BROJU PROFESIONALNIH I DOBROVOLJNIH VATROGASNIH POSTROJBA</w:t>
      </w:r>
      <w:bookmarkEnd w:id="201"/>
      <w:bookmarkEnd w:id="202"/>
      <w:r w:rsidRPr="00FC0CA4">
        <w:t xml:space="preserve"> </w:t>
      </w:r>
    </w:p>
    <w:p w14:paraId="422F6205" w14:textId="77777777" w:rsidR="00511507" w:rsidRPr="00FC0CA4" w:rsidRDefault="00511507" w:rsidP="00511507">
      <w:pPr>
        <w:spacing w:after="0"/>
      </w:pPr>
    </w:p>
    <w:p w14:paraId="2ED03F6C" w14:textId="77777777" w:rsidR="00511507" w:rsidRPr="00FC0CA4" w:rsidRDefault="00511507" w:rsidP="00511507">
      <w:pPr>
        <w:pStyle w:val="Odlomakpopisa1"/>
        <w:ind w:left="0"/>
      </w:pPr>
      <w:bookmarkStart w:id="203" w:name="_Hlk40944560"/>
      <w:r w:rsidRPr="00FC0CA4">
        <w:t xml:space="preserve">Motriteljsko - dojavna služba obuhvaća motrenje i dojavu požara te </w:t>
      </w:r>
      <w:proofErr w:type="spellStart"/>
      <w:r w:rsidRPr="00FC0CA4">
        <w:t>ophodarenje</w:t>
      </w:r>
      <w:proofErr w:type="spellEnd"/>
      <w:r w:rsidRPr="00FC0CA4">
        <w:t xml:space="preserve"> vozilom i pješice, a uspostavlja se u periodu ljetne požarne sezone koja traje od 01. lipnja do 30. rujna tekuće godine, odnosno temeljem Programa aktivnosti u provedbi posebnih mjera zaštite od požara od interesa za Republiku Hrvatsku. Prema potrebi motriteljsko - dojavna služba uspostavlja se i van ovog roka već i od trećeg mjeseca kada počinje period suša, pojačanog vjetra i spaljivanja raznog korova na poljoprivrednim površinama od strane lokalnog pučanstva.</w:t>
      </w:r>
    </w:p>
    <w:p w14:paraId="061DD167" w14:textId="77777777" w:rsidR="00511507" w:rsidRPr="00FC0CA4" w:rsidRDefault="00511507" w:rsidP="00511507">
      <w:pPr>
        <w:pStyle w:val="Odlomakpopisa1"/>
        <w:ind w:left="0"/>
      </w:pPr>
      <w:r w:rsidRPr="00FC0CA4">
        <w:t xml:space="preserve">Motriteljsko - dojavna služba, motrenje i </w:t>
      </w:r>
      <w:proofErr w:type="spellStart"/>
      <w:r w:rsidRPr="00FC0CA4">
        <w:t>ophodarenje</w:t>
      </w:r>
      <w:proofErr w:type="spellEnd"/>
      <w:r w:rsidRPr="00FC0CA4">
        <w:t xml:space="preserve"> vrši redovitim obilascima terena za vrijeme i van radnog vremena koristeći pri tome osobna ili službena sredstva za prijevoz te pješke. Posebno se nadziru površine višeg stupnja ugroženosti od požara koje treba češće obilaziti za vrijeme pojačane opasnosti od požara.</w:t>
      </w:r>
    </w:p>
    <w:p w14:paraId="40F7149D" w14:textId="77777777" w:rsidR="00511507" w:rsidRPr="00FC0CA4" w:rsidRDefault="00511507" w:rsidP="00511507">
      <w:pPr>
        <w:pStyle w:val="Odlomakpopisa1"/>
        <w:ind w:left="0"/>
      </w:pPr>
      <w:r w:rsidRPr="00FC0CA4">
        <w:t xml:space="preserve">Motriteljsko - dojavnu službu obavljaju pomoćnici </w:t>
      </w:r>
      <w:proofErr w:type="spellStart"/>
      <w:r w:rsidRPr="00FC0CA4">
        <w:t>revirnika</w:t>
      </w:r>
      <w:proofErr w:type="spellEnd"/>
      <w:r w:rsidRPr="00FC0CA4">
        <w:t xml:space="preserve"> tijekom cijele godine (po potrebi i </w:t>
      </w:r>
      <w:proofErr w:type="spellStart"/>
      <w:r w:rsidRPr="00FC0CA4">
        <w:t>revirnici</w:t>
      </w:r>
      <w:proofErr w:type="spellEnd"/>
      <w:r w:rsidRPr="00FC0CA4">
        <w:t>), te ovlaštene osobe od strane upravitelja šumarije i to za vrijeme povećane opasnosti od šumskog požara. Za potrebe dojave eventualnog požara koriste se službeni mobiteli „Hrvatskih šuma“, a prema potrebi i privatni telefoni djelatnika šumarije.</w:t>
      </w:r>
    </w:p>
    <w:p w14:paraId="61DEADB7" w14:textId="77777777" w:rsidR="00511507" w:rsidRPr="00FC0CA4" w:rsidRDefault="00511507" w:rsidP="00511507">
      <w:pPr>
        <w:pStyle w:val="Odlomakpopisa1"/>
        <w:ind w:left="0"/>
      </w:pPr>
      <w:r w:rsidRPr="00FC0CA4">
        <w:lastRenderedPageBreak/>
        <w:t>Radnici u motriteljsko - dojavnoj službi su upoznati s pravilima motrenja i dojave u slučaju pojavljivanja šumskog požara. Opremljeni su s dalekozorima, zemljovidom područja motrenja, dojavnim sustavom i popisom čimbenika kojima se dojavljuje požar. Radnik ili osoba koja se nalazi u šumi ili blizu šume, a primijeti opasnost od nastanka šumskog požara ili šumski požar, dužna je tu opasnost ukloniti, odnosno ugasiti požar ako to može bez opasnosti za sebe ili drugu osobu. U slučaju da radnik ili osoba ne može sama ugasiti požar dužna je obavijestiti najbližu policijsku postaju, vatrogasnu postrojbu, Centar 112 i šumariju.</w:t>
      </w:r>
    </w:p>
    <w:p w14:paraId="36BB27CA" w14:textId="77777777" w:rsidR="00511507" w:rsidRPr="00FC0CA4" w:rsidRDefault="00511507" w:rsidP="00511507">
      <w:pPr>
        <w:pStyle w:val="Odlomakpopisa1"/>
        <w:ind w:left="0"/>
      </w:pPr>
      <w:r w:rsidRPr="00FC0CA4">
        <w:t xml:space="preserve">Za potrebe motriteljsko – dojavne službe vode se dnevnici motrenja i </w:t>
      </w:r>
      <w:proofErr w:type="spellStart"/>
      <w:r w:rsidRPr="00FC0CA4">
        <w:t>ophodarenja</w:t>
      </w:r>
      <w:proofErr w:type="spellEnd"/>
      <w:r w:rsidRPr="00FC0CA4">
        <w:t xml:space="preserve"> sukladno </w:t>
      </w:r>
      <w:r w:rsidRPr="00FC0CA4">
        <w:rPr>
          <w:i/>
          <w:iCs/>
        </w:rPr>
        <w:t>Pravilniku o zaštiti šuma od požara („Narodne Novine“ broj 33/14)</w:t>
      </w:r>
      <w:r w:rsidRPr="00FC0CA4">
        <w:t xml:space="preserve"> u koje se podaci upisuju kratko i jasno te čitko kako bi poslužili i u svrhu otkrivanja počinitelja nedozvoljene radnje. </w:t>
      </w:r>
    </w:p>
    <w:p w14:paraId="44F22FD9" w14:textId="77777777" w:rsidR="00511507" w:rsidRPr="00FC0CA4" w:rsidRDefault="00511507" w:rsidP="00511507">
      <w:pPr>
        <w:pStyle w:val="Odlomakpopisa1"/>
        <w:ind w:left="0"/>
      </w:pPr>
      <w:r w:rsidRPr="00FC0CA4">
        <w:t xml:space="preserve">Na području šumarija nije potrebno izvoditi posebne presjeke jer je teren ispresijecan šumskim cestama, javnim cestama, </w:t>
      </w:r>
      <w:proofErr w:type="spellStart"/>
      <w:r w:rsidRPr="00FC0CA4">
        <w:t>vlakama</w:t>
      </w:r>
      <w:proofErr w:type="spellEnd"/>
      <w:r w:rsidRPr="00FC0CA4">
        <w:t xml:space="preserve"> što uz postojeću gospodarsku podjelu zadovoljava uvjete zaštite šuma od požara.</w:t>
      </w:r>
    </w:p>
    <w:p w14:paraId="1A226BE7" w14:textId="77777777" w:rsidR="00511507" w:rsidRPr="00FC0CA4" w:rsidRDefault="00511507" w:rsidP="00511507">
      <w:pPr>
        <w:pStyle w:val="Odlomakpopisa1"/>
        <w:ind w:left="0"/>
      </w:pPr>
      <w:r w:rsidRPr="00FC0CA4">
        <w:t xml:space="preserve">Znakove upozorenja zabrane loženja vatre postavljati na uočljiva mjesta uz prometnice, putove, staze. Znakovi moraju biti jasni i upozoravajući te po potrebi zamijenjeni. U vrijeme povećane opasnosti od požara, šumarije mogu zabraniti promet vozila i osoba šumom. </w:t>
      </w:r>
    </w:p>
    <w:p w14:paraId="35924F1E" w14:textId="77777777" w:rsidR="00511507" w:rsidRPr="00FC0CA4" w:rsidRDefault="00511507" w:rsidP="00511507">
      <w:pPr>
        <w:pStyle w:val="Odlomakpopisa1"/>
        <w:ind w:left="0"/>
      </w:pPr>
      <w:bookmarkStart w:id="204" w:name="_Hlk40944728"/>
      <w:bookmarkEnd w:id="203"/>
      <w:r w:rsidRPr="00FC0CA4">
        <w:t>Zabranjeno je paljenje vatre u šumi, na udaljenosti manjoj od 50 m od ruba šume te u trasama dalekovoda.</w:t>
      </w:r>
    </w:p>
    <w:p w14:paraId="48F1EF57" w14:textId="77777777" w:rsidR="00511507" w:rsidRPr="00FC0CA4" w:rsidRDefault="00511507" w:rsidP="00511507">
      <w:pPr>
        <w:pStyle w:val="Odlomakpopisa1"/>
        <w:ind w:left="0"/>
      </w:pPr>
      <w:r w:rsidRPr="00FC0CA4">
        <w:t xml:space="preserve">Mogućnost paljenja vatre uslijed spaljivanja korova, biljnih ostataka i drugog materijala na udaljenosti većoj od 50 m od ruba šume može biti samo u vrijeme i na način kako to određuje </w:t>
      </w:r>
      <w:r w:rsidRPr="00FC0CA4">
        <w:rPr>
          <w:i/>
          <w:iCs/>
        </w:rPr>
        <w:t>Odluka o spaljivanju korova i biljnog otpada</w:t>
      </w:r>
      <w:r w:rsidRPr="00FC0CA4">
        <w:t xml:space="preserve"> koju donosi jedinica lokalne samouprave.</w:t>
      </w:r>
    </w:p>
    <w:p w14:paraId="0477B45A" w14:textId="77777777" w:rsidR="00511507" w:rsidRPr="00FC0CA4" w:rsidRDefault="00511507" w:rsidP="00511507">
      <w:pPr>
        <w:pStyle w:val="Odlomakpopisa1"/>
        <w:ind w:left="0"/>
      </w:pPr>
      <w:r w:rsidRPr="00FC0CA4">
        <w:t>Iznimno, u šumi i na šumskom zemljištu kao i na zemljištu u neposrednoj blizini šume može se paliti otvorena vatra uz poduzimanje odgovarajućih mjera opreza.</w:t>
      </w:r>
    </w:p>
    <w:p w14:paraId="7F4E88B4" w14:textId="77777777" w:rsidR="00511507" w:rsidRPr="00FC0CA4" w:rsidRDefault="00511507" w:rsidP="00511507">
      <w:pPr>
        <w:pStyle w:val="Odlomakpopisa1"/>
        <w:ind w:left="0"/>
      </w:pPr>
      <w:r w:rsidRPr="00FC0CA4">
        <w:t>Mjesto u šumi na kojem se pali vatra ili se spaljuje granje i ostali biljni otpad mora biti dovoljno udaljeno od krošanja stojećih stabala kako ih plamen ne bi zahvatio.</w:t>
      </w:r>
    </w:p>
    <w:p w14:paraId="02DF6172" w14:textId="77777777" w:rsidR="00511507" w:rsidRPr="00FC0CA4" w:rsidRDefault="00511507" w:rsidP="00511507">
      <w:pPr>
        <w:pStyle w:val="Odlomakpopisa1"/>
        <w:ind w:left="0"/>
      </w:pPr>
      <w:r w:rsidRPr="00FC0CA4">
        <w:t>Tlo na kojem se loži vatra ili se spaljuje granje i ostali otpad mora biti očišćeno od trave i drugog gorivog materijala.</w:t>
      </w:r>
    </w:p>
    <w:p w14:paraId="4EAA1639" w14:textId="77777777" w:rsidR="00511507" w:rsidRPr="00FC0CA4" w:rsidRDefault="00511507" w:rsidP="00511507">
      <w:pPr>
        <w:pStyle w:val="Odlomakpopisa1"/>
        <w:ind w:left="0"/>
      </w:pPr>
      <w:r w:rsidRPr="00FC0CA4">
        <w:t>Kod paljenja vatre, spaljivanja granja i otpada moraju biti prisutne osobe koje su je zapalile, a uz sebe moraju imati sredstva i opremu za početno gašenje.</w:t>
      </w:r>
    </w:p>
    <w:p w14:paraId="6E23714F" w14:textId="77777777" w:rsidR="00511507" w:rsidRPr="00FC0CA4" w:rsidRDefault="00511507" w:rsidP="00511507">
      <w:pPr>
        <w:pStyle w:val="Odlomakpopisa1"/>
        <w:ind w:left="0"/>
      </w:pPr>
      <w:r w:rsidRPr="00FC0CA4">
        <w:t xml:space="preserve">Osoba koja je vatru zapalila dužna ju je i ugasiti i tek onda napustiti mjesto loženja vatre. </w:t>
      </w:r>
    </w:p>
    <w:p w14:paraId="60BEC40E" w14:textId="77777777" w:rsidR="00511507" w:rsidRPr="00FC0CA4" w:rsidRDefault="00511507" w:rsidP="00511507">
      <w:pPr>
        <w:pStyle w:val="Odlomakpopisa1"/>
        <w:ind w:left="0"/>
      </w:pPr>
      <w:r w:rsidRPr="00FC0CA4">
        <w:t xml:space="preserve">Nakon izvršenih radova u šumi zabranjeno je </w:t>
      </w:r>
      <w:proofErr w:type="spellStart"/>
      <w:r w:rsidRPr="00FC0CA4">
        <w:t>granjevinu</w:t>
      </w:r>
      <w:proofErr w:type="spellEnd"/>
      <w:r w:rsidRPr="00FC0CA4">
        <w:t xml:space="preserve"> i ostali drvni materijal ostavljati na putovima i presjecima.</w:t>
      </w:r>
    </w:p>
    <w:p w14:paraId="11743DB5" w14:textId="77777777" w:rsidR="00511507" w:rsidRDefault="00511507" w:rsidP="00511507">
      <w:pPr>
        <w:pStyle w:val="Odlomakpopisa1"/>
        <w:ind w:left="0"/>
      </w:pPr>
      <w:r w:rsidRPr="00FC0CA4">
        <w:t>Loženje na deponijima smeća je zabranjeno zbog mogućnosti proširenja požara na susjedne površine.</w:t>
      </w:r>
    </w:p>
    <w:p w14:paraId="336FFC75" w14:textId="77777777" w:rsidR="00511507" w:rsidRPr="00FC0CA4" w:rsidRDefault="00511507" w:rsidP="00511507">
      <w:pPr>
        <w:pStyle w:val="Odlomakpopisa1"/>
        <w:ind w:left="0"/>
      </w:pPr>
      <w:r w:rsidRPr="00FC0CA4">
        <w:lastRenderedPageBreak/>
        <w:t>Osim ovih mjera opreza koji su obaveza svih zaposlenika Šumarije provodit će se i preventivni zaštitni uzgojni radovi.</w:t>
      </w:r>
    </w:p>
    <w:p w14:paraId="0CE56C1F" w14:textId="77777777" w:rsidR="00511507" w:rsidRPr="00827CF3" w:rsidRDefault="00511507" w:rsidP="00511507">
      <w:pPr>
        <w:pStyle w:val="Naslov2"/>
      </w:pPr>
      <w:bookmarkStart w:id="205" w:name="_Toc39822739"/>
      <w:bookmarkStart w:id="206" w:name="_Toc45007860"/>
      <w:bookmarkStart w:id="207" w:name="_Toc59528205"/>
      <w:bookmarkStart w:id="208" w:name="_Hlk40944914"/>
      <w:bookmarkStart w:id="209" w:name="_Toc120001462"/>
      <w:bookmarkEnd w:id="204"/>
      <w:r w:rsidRPr="00827CF3">
        <w:t>C.10. UZROCI NASTAJANJA I ŠIRENJA POŽARA NA VEĆ EVIDENTIRANIM POŽARIMA TIJEKOM ZADNJIH 10 GODINA</w:t>
      </w:r>
      <w:bookmarkEnd w:id="205"/>
      <w:bookmarkEnd w:id="206"/>
      <w:bookmarkEnd w:id="207"/>
      <w:bookmarkEnd w:id="209"/>
    </w:p>
    <w:bookmarkEnd w:id="208"/>
    <w:p w14:paraId="58719449" w14:textId="77777777" w:rsidR="00511507" w:rsidRPr="00827CF3" w:rsidRDefault="00511507" w:rsidP="00511507">
      <w:pPr>
        <w:pStyle w:val="Odlomakpopisa1"/>
        <w:spacing w:after="0"/>
        <w:ind w:left="0"/>
      </w:pPr>
    </w:p>
    <w:p w14:paraId="1852A91C" w14:textId="77777777" w:rsidR="00511507" w:rsidRPr="00827CF3" w:rsidRDefault="00511507" w:rsidP="00511507">
      <w:pPr>
        <w:pStyle w:val="Odlomakpopisa1"/>
        <w:ind w:left="0"/>
      </w:pPr>
      <w:r w:rsidRPr="00827CF3">
        <w:t>Pretpostavka većina uzroka požara vezana je uz ljudski faktor - nehat, kao što su spaljivanje korova, neodržavanje dimovodnih kanala, nepravilno izvođenje i upotreba električnih instalacija i uređaja i sl., dok namjernih izazivanja požara gotovo da i nema (ili nisu dokazani).</w:t>
      </w:r>
    </w:p>
    <w:p w14:paraId="362E62ED" w14:textId="77777777" w:rsidR="00511507" w:rsidRPr="00827CF3" w:rsidRDefault="00511507" w:rsidP="00511507">
      <w:pPr>
        <w:pStyle w:val="Odlomakpopisa1"/>
        <w:ind w:left="0"/>
      </w:pPr>
      <w:r w:rsidRPr="00827CF3">
        <w:t>Također su i rijetki požari izazvani atmosferskim pražnjenjem.</w:t>
      </w:r>
    </w:p>
    <w:p w14:paraId="2C95EA14" w14:textId="77777777" w:rsidR="00511507" w:rsidRPr="00827CF3" w:rsidRDefault="00511507" w:rsidP="00511507">
      <w:pPr>
        <w:pStyle w:val="Odlomakpopisa1"/>
        <w:ind w:left="0"/>
      </w:pPr>
      <w:r w:rsidRPr="00827CF3">
        <w:t>Budući da se na gotovo sve faktore koji mogu izazvati požar, a vezani su na direktnu ili indirektnu ljudsku radnju, može preventivno djelovati, lako se može zaključiti da bi se i ukupan broj požara na području Općine mogao smanjiti, što boljom edukacijom pučanstva, što većom pažnjom svakog pojedinca.</w:t>
      </w:r>
    </w:p>
    <w:p w14:paraId="0E41BBCA" w14:textId="0842BE89" w:rsidR="00511507" w:rsidRPr="00827CF3" w:rsidRDefault="00511507" w:rsidP="00511507">
      <w:pPr>
        <w:pStyle w:val="Odlomakpopisa1"/>
        <w:ind w:left="0"/>
        <w:rPr>
          <w:rFonts w:cs="Arial"/>
        </w:rPr>
      </w:pPr>
      <w:r w:rsidRPr="00827CF3">
        <w:rPr>
          <w:rFonts w:cs="Arial"/>
        </w:rPr>
        <w:t>Potrebno je konstantno provoditi mjere prevencije zaštita od požara kako bi se svijest građana podigla na najvišu razinu kako bi se broj požara konstantno smanjivao.</w:t>
      </w:r>
    </w:p>
    <w:p w14:paraId="1554768D" w14:textId="77777777" w:rsidR="007D6F6D" w:rsidRPr="004D657D" w:rsidRDefault="007D6F6D" w:rsidP="007D6F6D">
      <w:pPr>
        <w:pStyle w:val="Naslov2"/>
      </w:pPr>
      <w:bookmarkStart w:id="210" w:name="_Toc39822740"/>
      <w:bookmarkStart w:id="211" w:name="_Toc45007861"/>
      <w:bookmarkStart w:id="212" w:name="_Toc63167741"/>
      <w:bookmarkStart w:id="213" w:name="_Hlk40944955"/>
      <w:bookmarkStart w:id="214" w:name="_Toc120001463"/>
      <w:r w:rsidRPr="004D657D">
        <w:t>C.11. ODREĐIVANJE BROJA VATROGASACA I VATROGASNIH POSTROJBI</w:t>
      </w:r>
      <w:bookmarkEnd w:id="210"/>
      <w:bookmarkEnd w:id="211"/>
      <w:bookmarkEnd w:id="212"/>
      <w:bookmarkEnd w:id="214"/>
    </w:p>
    <w:bookmarkEnd w:id="213"/>
    <w:p w14:paraId="6454C940" w14:textId="77777777" w:rsidR="007D6F6D" w:rsidRPr="004D657D" w:rsidRDefault="007D6F6D" w:rsidP="007D6F6D">
      <w:pPr>
        <w:pStyle w:val="Odlomakpopisa1"/>
        <w:spacing w:after="0"/>
        <w:ind w:left="0"/>
      </w:pPr>
    </w:p>
    <w:p w14:paraId="23B987C6" w14:textId="77777777" w:rsidR="007D6F6D" w:rsidRPr="004D657D" w:rsidRDefault="007D6F6D" w:rsidP="007D6F6D">
      <w:pPr>
        <w:pStyle w:val="Odlomakpopisa1"/>
        <w:ind w:left="0"/>
      </w:pPr>
      <w:bookmarkStart w:id="215" w:name="_Hlk40944999"/>
      <w:r w:rsidRPr="004D657D">
        <w:t xml:space="preserve">S obzirom na vrstu gorive tvari u građevinama i na otvorenom prostoru, najučestaliji su požar klase „A“  (požare krutina), dok je požare klase „B“ (zapaljive tekućine) i klase „C“ (zapaljivi plinovi) rjeđe za očekivati. </w:t>
      </w:r>
    </w:p>
    <w:p w14:paraId="1F9A8382" w14:textId="77777777" w:rsidR="007D6F6D" w:rsidRPr="004D657D" w:rsidRDefault="007D6F6D" w:rsidP="007D6F6D">
      <w:pPr>
        <w:pStyle w:val="Odlomakpopisa1"/>
        <w:ind w:left="0"/>
      </w:pPr>
      <w:r w:rsidRPr="004D657D">
        <w:t>U stambenim i poslovnim objektima zastupljeni su materijali kao što je papir, drvo, PVC, tkanina, guma i njima slični materijali, dok se zapaljive tekućine, nafta i naftni derivati susreću na benzinskim postajama te u poljoprivrednim domaćinstvima kao pogonsko gorivo za radne strojeve. Na otvorenom prostoru također se susreću kruti materijali kao što je suho lišće, drvo, suha trava.</w:t>
      </w:r>
    </w:p>
    <w:p w14:paraId="05B3DE22" w14:textId="77777777" w:rsidR="007D6F6D" w:rsidRPr="00DA2562" w:rsidRDefault="007D6F6D" w:rsidP="007D6F6D">
      <w:pPr>
        <w:pStyle w:val="Odlomakpopisa1"/>
        <w:ind w:left="0"/>
      </w:pPr>
      <w:r w:rsidRPr="00DA2562">
        <w:t>Osnovne karakteristike gorivih tvari (požarne, fizikalno – kemijske) koje se očekuju kod više spomenutih požara su:</w:t>
      </w:r>
    </w:p>
    <w:tbl>
      <w:tblPr>
        <w:tblStyle w:val="Reetkatablice8"/>
        <w:tblW w:w="8788" w:type="dxa"/>
        <w:tblLayout w:type="fixed"/>
        <w:tblLook w:val="04A0" w:firstRow="1" w:lastRow="0" w:firstColumn="1" w:lastColumn="0" w:noHBand="0" w:noVBand="1"/>
      </w:tblPr>
      <w:tblGrid>
        <w:gridCol w:w="5098"/>
        <w:gridCol w:w="3690"/>
      </w:tblGrid>
      <w:tr w:rsidR="007D6F6D" w:rsidRPr="00DA2562" w14:paraId="7BAEDA37" w14:textId="77777777" w:rsidTr="00DA2562">
        <w:trPr>
          <w:trHeight w:val="111"/>
        </w:trPr>
        <w:tc>
          <w:tcPr>
            <w:tcW w:w="5098" w:type="dxa"/>
          </w:tcPr>
          <w:p w14:paraId="605D71E7" w14:textId="77777777" w:rsidR="007D6F6D" w:rsidRPr="00DA2562" w:rsidRDefault="007D6F6D" w:rsidP="00ED7227">
            <w:pPr>
              <w:pStyle w:val="Odlomakpopisa"/>
              <w:numPr>
                <w:ilvl w:val="0"/>
                <w:numId w:val="11"/>
              </w:numPr>
              <w:spacing w:before="120" w:after="120"/>
              <w:rPr>
                <w:rFonts w:cstheme="minorHAnsi"/>
                <w:bCs/>
                <w:sz w:val="20"/>
                <w:szCs w:val="20"/>
              </w:rPr>
            </w:pPr>
            <w:bookmarkStart w:id="216" w:name="_Hlk40945024"/>
            <w:bookmarkEnd w:id="215"/>
            <w:proofErr w:type="spellStart"/>
            <w:r w:rsidRPr="00DA2562">
              <w:rPr>
                <w:rFonts w:cstheme="minorHAnsi"/>
                <w:bCs/>
                <w:sz w:val="20"/>
                <w:szCs w:val="20"/>
              </w:rPr>
              <w:t>PAPIR</w:t>
            </w:r>
            <w:proofErr w:type="spellEnd"/>
            <w:r w:rsidRPr="00DA2562">
              <w:rPr>
                <w:rFonts w:cstheme="minorHAnsi"/>
                <w:bCs/>
                <w:sz w:val="20"/>
                <w:szCs w:val="20"/>
              </w:rPr>
              <w:t>:</w:t>
            </w:r>
          </w:p>
        </w:tc>
        <w:tc>
          <w:tcPr>
            <w:tcW w:w="3690" w:type="dxa"/>
          </w:tcPr>
          <w:p w14:paraId="7BE7838E" w14:textId="77777777" w:rsidR="007D6F6D" w:rsidRPr="00DA2562" w:rsidRDefault="007D6F6D" w:rsidP="007D6F6D">
            <w:pPr>
              <w:rPr>
                <w:rFonts w:cstheme="minorHAnsi"/>
                <w:b/>
                <w:sz w:val="20"/>
                <w:szCs w:val="20"/>
              </w:rPr>
            </w:pPr>
          </w:p>
        </w:tc>
      </w:tr>
      <w:tr w:rsidR="007D6F6D" w:rsidRPr="00DA2562" w14:paraId="0A83FCE8" w14:textId="77777777" w:rsidTr="00DA2562">
        <w:tc>
          <w:tcPr>
            <w:tcW w:w="5098" w:type="dxa"/>
          </w:tcPr>
          <w:p w14:paraId="7DF66517" w14:textId="77777777" w:rsidR="007D6F6D" w:rsidRPr="00DA2562" w:rsidRDefault="007D6F6D" w:rsidP="007D6F6D">
            <w:pPr>
              <w:spacing w:after="0"/>
              <w:rPr>
                <w:rFonts w:cstheme="minorHAnsi"/>
                <w:sz w:val="20"/>
                <w:szCs w:val="20"/>
              </w:rPr>
            </w:pPr>
            <w:r w:rsidRPr="00DA2562">
              <w:rPr>
                <w:rFonts w:cstheme="minorHAnsi"/>
                <w:sz w:val="20"/>
                <w:szCs w:val="20"/>
              </w:rPr>
              <w:t>Temperatura samozapaljenja</w:t>
            </w:r>
          </w:p>
        </w:tc>
        <w:tc>
          <w:tcPr>
            <w:tcW w:w="3690" w:type="dxa"/>
          </w:tcPr>
          <w:p w14:paraId="70911FF5" w14:textId="77777777" w:rsidR="007D6F6D" w:rsidRPr="00DA2562" w:rsidRDefault="007D6F6D" w:rsidP="007D6F6D">
            <w:pPr>
              <w:spacing w:after="0"/>
              <w:rPr>
                <w:rFonts w:cstheme="minorHAnsi"/>
                <w:sz w:val="20"/>
                <w:szCs w:val="20"/>
              </w:rPr>
            </w:pPr>
            <w:r w:rsidRPr="00DA2562">
              <w:rPr>
                <w:rFonts w:cstheme="minorHAnsi"/>
                <w:sz w:val="20"/>
                <w:szCs w:val="20"/>
              </w:rPr>
              <w:t xml:space="preserve">180 – 250 </w:t>
            </w:r>
            <w:r w:rsidRPr="00DA2562">
              <w:rPr>
                <w:rFonts w:eastAsia="Calibri" w:cstheme="minorHAnsi"/>
                <w:color w:val="000000"/>
                <w:sz w:val="20"/>
                <w:szCs w:val="20"/>
                <w:lang w:eastAsia="hr-HR"/>
              </w:rPr>
              <w:t>°C</w:t>
            </w:r>
          </w:p>
        </w:tc>
      </w:tr>
      <w:tr w:rsidR="007D6F6D" w:rsidRPr="00DA2562" w14:paraId="40EB37D3" w14:textId="77777777" w:rsidTr="00DA2562">
        <w:tc>
          <w:tcPr>
            <w:tcW w:w="5098" w:type="dxa"/>
          </w:tcPr>
          <w:p w14:paraId="048A1059" w14:textId="77777777" w:rsidR="007D6F6D" w:rsidRPr="00DA2562" w:rsidRDefault="007D6F6D" w:rsidP="007D6F6D">
            <w:pPr>
              <w:spacing w:after="0"/>
              <w:rPr>
                <w:rFonts w:cstheme="minorHAnsi"/>
                <w:sz w:val="20"/>
                <w:szCs w:val="20"/>
              </w:rPr>
            </w:pPr>
            <w:r w:rsidRPr="00DA2562">
              <w:rPr>
                <w:rFonts w:cstheme="minorHAnsi"/>
                <w:sz w:val="20"/>
                <w:szCs w:val="20"/>
              </w:rPr>
              <w:t>Donja kalorična moć</w:t>
            </w:r>
          </w:p>
        </w:tc>
        <w:tc>
          <w:tcPr>
            <w:tcW w:w="3690" w:type="dxa"/>
          </w:tcPr>
          <w:p w14:paraId="3FA1E56C" w14:textId="77777777" w:rsidR="007D6F6D" w:rsidRPr="00DA2562" w:rsidRDefault="007D6F6D" w:rsidP="007D6F6D">
            <w:pPr>
              <w:spacing w:after="0"/>
              <w:rPr>
                <w:rFonts w:cstheme="minorHAnsi"/>
                <w:sz w:val="20"/>
                <w:szCs w:val="20"/>
              </w:rPr>
            </w:pPr>
            <w:r w:rsidRPr="00DA2562">
              <w:rPr>
                <w:rFonts w:cstheme="minorHAnsi"/>
                <w:sz w:val="20"/>
                <w:szCs w:val="20"/>
              </w:rPr>
              <w:t>16,4 MJ/kg</w:t>
            </w:r>
          </w:p>
        </w:tc>
      </w:tr>
      <w:tr w:rsidR="007D6F6D" w:rsidRPr="00DA2562" w14:paraId="3EDBCFE3" w14:textId="77777777" w:rsidTr="00DA2562">
        <w:tc>
          <w:tcPr>
            <w:tcW w:w="5098" w:type="dxa"/>
          </w:tcPr>
          <w:p w14:paraId="1AC98075" w14:textId="77777777" w:rsidR="007D6F6D" w:rsidRPr="00DA2562" w:rsidRDefault="007D6F6D" w:rsidP="007D6F6D">
            <w:pPr>
              <w:spacing w:after="0"/>
              <w:rPr>
                <w:rFonts w:cstheme="minorHAnsi"/>
                <w:sz w:val="20"/>
                <w:szCs w:val="20"/>
              </w:rPr>
            </w:pPr>
            <w:bookmarkStart w:id="217" w:name="_Hlk40944978"/>
            <w:r w:rsidRPr="00DA2562">
              <w:rPr>
                <w:rFonts w:cstheme="minorHAnsi"/>
                <w:sz w:val="20"/>
                <w:szCs w:val="20"/>
              </w:rPr>
              <w:t>Teoretska specifična toplina požara</w:t>
            </w:r>
          </w:p>
        </w:tc>
        <w:tc>
          <w:tcPr>
            <w:tcW w:w="3690" w:type="dxa"/>
          </w:tcPr>
          <w:p w14:paraId="3F51C413" w14:textId="77777777" w:rsidR="007D6F6D" w:rsidRPr="00DA2562" w:rsidRDefault="007D6F6D" w:rsidP="007D6F6D">
            <w:pPr>
              <w:spacing w:after="0"/>
              <w:rPr>
                <w:rFonts w:cstheme="minorHAnsi"/>
                <w:sz w:val="20"/>
                <w:szCs w:val="20"/>
              </w:rPr>
            </w:pPr>
            <w:r w:rsidRPr="00DA2562">
              <w:rPr>
                <w:rFonts w:cstheme="minorHAnsi"/>
                <w:sz w:val="20"/>
                <w:szCs w:val="20"/>
              </w:rPr>
              <w:t>4,42 MJ/m</w:t>
            </w:r>
            <w:r w:rsidRPr="00DA2562">
              <w:rPr>
                <w:rFonts w:cstheme="minorHAnsi"/>
                <w:sz w:val="20"/>
                <w:szCs w:val="20"/>
                <w:vertAlign w:val="superscript"/>
              </w:rPr>
              <w:t>2</w:t>
            </w:r>
            <w:r w:rsidRPr="00DA2562">
              <w:rPr>
                <w:rFonts w:cstheme="minorHAnsi"/>
                <w:sz w:val="20"/>
                <w:szCs w:val="20"/>
              </w:rPr>
              <w:t xml:space="preserve"> min</w:t>
            </w:r>
          </w:p>
        </w:tc>
      </w:tr>
      <w:tr w:rsidR="007D6F6D" w:rsidRPr="00DA2562" w14:paraId="056B9F79" w14:textId="77777777" w:rsidTr="00DA2562">
        <w:tc>
          <w:tcPr>
            <w:tcW w:w="5098" w:type="dxa"/>
          </w:tcPr>
          <w:p w14:paraId="11C32025" w14:textId="77777777" w:rsidR="007D6F6D" w:rsidRPr="00DA2562" w:rsidRDefault="007D6F6D" w:rsidP="007D6F6D">
            <w:pPr>
              <w:spacing w:after="0"/>
              <w:rPr>
                <w:rFonts w:cstheme="minorHAnsi"/>
                <w:sz w:val="20"/>
                <w:szCs w:val="20"/>
              </w:rPr>
            </w:pPr>
            <w:r w:rsidRPr="00DA2562">
              <w:rPr>
                <w:rFonts w:cstheme="minorHAnsi"/>
                <w:sz w:val="20"/>
                <w:szCs w:val="20"/>
              </w:rPr>
              <w:t>Klasa opasnosti prema HRN Z.CO.005</w:t>
            </w:r>
          </w:p>
        </w:tc>
        <w:tc>
          <w:tcPr>
            <w:tcW w:w="3690" w:type="dxa"/>
          </w:tcPr>
          <w:p w14:paraId="05B4D568" w14:textId="77777777" w:rsidR="007D6F6D" w:rsidRPr="00DA2562" w:rsidRDefault="007D6F6D" w:rsidP="007D6F6D">
            <w:pPr>
              <w:spacing w:after="0"/>
              <w:rPr>
                <w:rFonts w:cstheme="minorHAnsi"/>
                <w:sz w:val="20"/>
                <w:szCs w:val="20"/>
              </w:rPr>
            </w:pPr>
            <w:proofErr w:type="spellStart"/>
            <w:r w:rsidRPr="00DA2562">
              <w:rPr>
                <w:rFonts w:cstheme="minorHAnsi"/>
                <w:sz w:val="20"/>
                <w:szCs w:val="20"/>
              </w:rPr>
              <w:t>Fx</w:t>
            </w:r>
            <w:proofErr w:type="spellEnd"/>
            <w:r w:rsidRPr="00DA2562">
              <w:rPr>
                <w:rFonts w:cstheme="minorHAnsi"/>
                <w:sz w:val="20"/>
                <w:szCs w:val="20"/>
              </w:rPr>
              <w:t xml:space="preserve"> III C</w:t>
            </w:r>
          </w:p>
        </w:tc>
      </w:tr>
      <w:tr w:rsidR="007D6F6D" w:rsidRPr="00DA2562" w14:paraId="1FC401B1" w14:textId="77777777" w:rsidTr="00DA2562">
        <w:tc>
          <w:tcPr>
            <w:tcW w:w="5098" w:type="dxa"/>
          </w:tcPr>
          <w:p w14:paraId="0CD18A46" w14:textId="77777777" w:rsidR="007D6F6D" w:rsidRPr="00DA2562" w:rsidRDefault="007D6F6D" w:rsidP="007D6F6D">
            <w:pPr>
              <w:spacing w:after="0"/>
              <w:rPr>
                <w:rFonts w:cstheme="minorHAnsi"/>
                <w:sz w:val="20"/>
                <w:szCs w:val="20"/>
              </w:rPr>
            </w:pPr>
            <w:r w:rsidRPr="00DA2562">
              <w:rPr>
                <w:rFonts w:cstheme="minorHAnsi"/>
                <w:sz w:val="20"/>
                <w:szCs w:val="20"/>
              </w:rPr>
              <w:t>Klasa požara prema HRN Z.CO.003</w:t>
            </w:r>
          </w:p>
        </w:tc>
        <w:tc>
          <w:tcPr>
            <w:tcW w:w="3690" w:type="dxa"/>
          </w:tcPr>
          <w:p w14:paraId="5DB26470" w14:textId="77777777" w:rsidR="007D6F6D" w:rsidRPr="00DA2562" w:rsidRDefault="007D6F6D" w:rsidP="007D6F6D">
            <w:pPr>
              <w:spacing w:after="0"/>
              <w:rPr>
                <w:rFonts w:cstheme="minorHAnsi"/>
                <w:sz w:val="20"/>
                <w:szCs w:val="20"/>
              </w:rPr>
            </w:pPr>
            <w:r w:rsidRPr="00DA2562">
              <w:rPr>
                <w:rFonts w:cstheme="minorHAnsi"/>
                <w:sz w:val="20"/>
                <w:szCs w:val="20"/>
              </w:rPr>
              <w:t>A</w:t>
            </w:r>
          </w:p>
        </w:tc>
      </w:tr>
      <w:tr w:rsidR="007D6F6D" w:rsidRPr="00DA2562" w14:paraId="7F7E3DE4" w14:textId="77777777" w:rsidTr="00DA2562">
        <w:trPr>
          <w:trHeight w:val="252"/>
        </w:trPr>
        <w:tc>
          <w:tcPr>
            <w:tcW w:w="5098" w:type="dxa"/>
          </w:tcPr>
          <w:p w14:paraId="3D81B772"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34676994" w14:textId="77777777" w:rsidR="007D6F6D" w:rsidRPr="00DA2562" w:rsidRDefault="007D6F6D" w:rsidP="007D6F6D">
            <w:pPr>
              <w:spacing w:after="0"/>
              <w:rPr>
                <w:rFonts w:cstheme="minorHAnsi"/>
                <w:sz w:val="20"/>
                <w:szCs w:val="20"/>
              </w:rPr>
            </w:pPr>
            <w:r w:rsidRPr="00DA2562">
              <w:rPr>
                <w:rFonts w:cstheme="minorHAnsi"/>
                <w:sz w:val="20"/>
                <w:szCs w:val="20"/>
              </w:rPr>
              <w:t>voda, prah ABC</w:t>
            </w:r>
          </w:p>
          <w:p w14:paraId="7E4A3272" w14:textId="77777777" w:rsidR="007D6F6D" w:rsidRPr="00DA2562" w:rsidRDefault="007D6F6D" w:rsidP="007D6F6D">
            <w:pPr>
              <w:spacing w:after="0"/>
              <w:rPr>
                <w:rFonts w:cstheme="minorHAnsi"/>
                <w:sz w:val="20"/>
                <w:szCs w:val="20"/>
              </w:rPr>
            </w:pPr>
          </w:p>
        </w:tc>
      </w:tr>
      <w:tr w:rsidR="007D6F6D" w:rsidRPr="00DA2562" w14:paraId="00B994E6" w14:textId="77777777" w:rsidTr="00DA2562">
        <w:tc>
          <w:tcPr>
            <w:tcW w:w="5098" w:type="dxa"/>
          </w:tcPr>
          <w:p w14:paraId="2919450C" w14:textId="77777777" w:rsidR="007D6F6D" w:rsidRPr="00DA2562" w:rsidRDefault="007D6F6D" w:rsidP="00ED7227">
            <w:pPr>
              <w:pStyle w:val="Odlomakpopisa"/>
              <w:numPr>
                <w:ilvl w:val="0"/>
                <w:numId w:val="11"/>
              </w:numPr>
              <w:spacing w:before="120" w:after="120"/>
              <w:rPr>
                <w:rFonts w:cstheme="minorHAnsi"/>
                <w:bCs/>
                <w:sz w:val="20"/>
                <w:szCs w:val="20"/>
              </w:rPr>
            </w:pPr>
            <w:proofErr w:type="spellStart"/>
            <w:r w:rsidRPr="00DA2562">
              <w:rPr>
                <w:rFonts w:cstheme="minorHAnsi"/>
                <w:bCs/>
                <w:sz w:val="20"/>
                <w:szCs w:val="20"/>
              </w:rPr>
              <w:t>KARTON</w:t>
            </w:r>
            <w:proofErr w:type="spellEnd"/>
            <w:r w:rsidRPr="00DA2562">
              <w:rPr>
                <w:rFonts w:cstheme="minorHAnsi"/>
                <w:bCs/>
                <w:sz w:val="20"/>
                <w:szCs w:val="20"/>
              </w:rPr>
              <w:t>:</w:t>
            </w:r>
          </w:p>
        </w:tc>
        <w:tc>
          <w:tcPr>
            <w:tcW w:w="3690" w:type="dxa"/>
          </w:tcPr>
          <w:p w14:paraId="497AA285" w14:textId="77777777" w:rsidR="007D6F6D" w:rsidRPr="00DA2562" w:rsidRDefault="007D6F6D" w:rsidP="007D6F6D">
            <w:pPr>
              <w:rPr>
                <w:rFonts w:cstheme="minorHAnsi"/>
                <w:sz w:val="20"/>
                <w:szCs w:val="20"/>
              </w:rPr>
            </w:pPr>
          </w:p>
        </w:tc>
      </w:tr>
      <w:tr w:rsidR="007D6F6D" w:rsidRPr="00DA2562" w14:paraId="1FB13DF5" w14:textId="77777777" w:rsidTr="00DA2562">
        <w:tc>
          <w:tcPr>
            <w:tcW w:w="5098" w:type="dxa"/>
          </w:tcPr>
          <w:p w14:paraId="6A91E117" w14:textId="77777777" w:rsidR="007D6F6D" w:rsidRPr="00DA2562" w:rsidRDefault="007D6F6D" w:rsidP="007D6F6D">
            <w:pPr>
              <w:spacing w:after="0"/>
              <w:rPr>
                <w:rFonts w:cstheme="minorHAnsi"/>
                <w:sz w:val="20"/>
                <w:szCs w:val="20"/>
              </w:rPr>
            </w:pPr>
            <w:r w:rsidRPr="00DA2562">
              <w:rPr>
                <w:rFonts w:cstheme="minorHAnsi"/>
                <w:sz w:val="20"/>
                <w:szCs w:val="20"/>
              </w:rPr>
              <w:lastRenderedPageBreak/>
              <w:t>Temperatura samozapaljenja</w:t>
            </w:r>
          </w:p>
        </w:tc>
        <w:tc>
          <w:tcPr>
            <w:tcW w:w="3690" w:type="dxa"/>
          </w:tcPr>
          <w:p w14:paraId="79752FA1" w14:textId="77777777" w:rsidR="007D6F6D" w:rsidRPr="00DA2562" w:rsidRDefault="007D6F6D" w:rsidP="007D6F6D">
            <w:pPr>
              <w:spacing w:after="0"/>
              <w:rPr>
                <w:rFonts w:cstheme="minorHAnsi"/>
                <w:sz w:val="20"/>
                <w:szCs w:val="20"/>
              </w:rPr>
            </w:pPr>
            <w:r w:rsidRPr="00DA2562">
              <w:rPr>
                <w:rFonts w:cstheme="minorHAnsi"/>
                <w:sz w:val="20"/>
                <w:szCs w:val="20"/>
              </w:rPr>
              <w:t xml:space="preserve">180 – 250 </w:t>
            </w:r>
            <w:r w:rsidRPr="00DA2562">
              <w:rPr>
                <w:rFonts w:eastAsia="Calibri" w:cstheme="minorHAnsi"/>
                <w:color w:val="000000"/>
                <w:sz w:val="20"/>
                <w:szCs w:val="20"/>
                <w:lang w:eastAsia="hr-HR"/>
              </w:rPr>
              <w:t>°C</w:t>
            </w:r>
          </w:p>
        </w:tc>
      </w:tr>
      <w:tr w:rsidR="007D6F6D" w:rsidRPr="00DA2562" w14:paraId="0FBF71FD" w14:textId="77777777" w:rsidTr="00DA2562">
        <w:tc>
          <w:tcPr>
            <w:tcW w:w="5098" w:type="dxa"/>
          </w:tcPr>
          <w:p w14:paraId="6DA2AD41" w14:textId="77777777" w:rsidR="007D6F6D" w:rsidRPr="00DA2562" w:rsidRDefault="007D6F6D" w:rsidP="007D6F6D">
            <w:pPr>
              <w:spacing w:after="0"/>
              <w:rPr>
                <w:rFonts w:cstheme="minorHAnsi"/>
                <w:sz w:val="20"/>
                <w:szCs w:val="20"/>
              </w:rPr>
            </w:pPr>
            <w:r w:rsidRPr="00DA2562">
              <w:rPr>
                <w:rFonts w:cstheme="minorHAnsi"/>
                <w:sz w:val="20"/>
                <w:szCs w:val="20"/>
              </w:rPr>
              <w:t>Brzina izgaranja</w:t>
            </w:r>
          </w:p>
        </w:tc>
        <w:tc>
          <w:tcPr>
            <w:tcW w:w="3690" w:type="dxa"/>
          </w:tcPr>
          <w:p w14:paraId="14DD7ADF" w14:textId="77777777" w:rsidR="007D6F6D" w:rsidRPr="00DA2562" w:rsidRDefault="007D6F6D" w:rsidP="007D6F6D">
            <w:pPr>
              <w:spacing w:after="0"/>
              <w:rPr>
                <w:rFonts w:cstheme="minorHAnsi"/>
                <w:sz w:val="20"/>
                <w:szCs w:val="20"/>
              </w:rPr>
            </w:pPr>
            <w:r w:rsidRPr="00DA2562">
              <w:rPr>
                <w:rFonts w:cstheme="minorHAnsi"/>
                <w:sz w:val="20"/>
                <w:szCs w:val="20"/>
              </w:rPr>
              <w:t>0,33 kg/</w:t>
            </w:r>
            <w:r w:rsidRPr="00DA2562">
              <w:rPr>
                <w:rFonts w:cstheme="minorHAnsi"/>
                <w:color w:val="000000"/>
                <w:sz w:val="20"/>
                <w:szCs w:val="20"/>
              </w:rPr>
              <w:t xml:space="preserve"> </w:t>
            </w:r>
            <w:r w:rsidRPr="00DA2562">
              <w:rPr>
                <w:rFonts w:cstheme="minorHAnsi"/>
                <w:sz w:val="20"/>
                <w:szCs w:val="20"/>
              </w:rPr>
              <w:t>m</w:t>
            </w:r>
            <w:r w:rsidRPr="00DA2562">
              <w:rPr>
                <w:rFonts w:cstheme="minorHAnsi"/>
                <w:sz w:val="20"/>
                <w:szCs w:val="20"/>
                <w:vertAlign w:val="superscript"/>
              </w:rPr>
              <w:t>2</w:t>
            </w:r>
            <w:r w:rsidRPr="00DA2562">
              <w:rPr>
                <w:rFonts w:cstheme="minorHAnsi"/>
                <w:sz w:val="20"/>
                <w:szCs w:val="20"/>
              </w:rPr>
              <w:t xml:space="preserve"> min</w:t>
            </w:r>
          </w:p>
        </w:tc>
      </w:tr>
      <w:tr w:rsidR="007D6F6D" w:rsidRPr="00DA2562" w14:paraId="09C95A1A" w14:textId="77777777" w:rsidTr="00DA2562">
        <w:tc>
          <w:tcPr>
            <w:tcW w:w="5098" w:type="dxa"/>
          </w:tcPr>
          <w:p w14:paraId="3E84BA7F" w14:textId="77777777" w:rsidR="007D6F6D" w:rsidRPr="00DA2562" w:rsidRDefault="007D6F6D" w:rsidP="007D6F6D">
            <w:pPr>
              <w:spacing w:after="0"/>
              <w:rPr>
                <w:rFonts w:cstheme="minorHAnsi"/>
                <w:sz w:val="20"/>
                <w:szCs w:val="20"/>
              </w:rPr>
            </w:pPr>
            <w:r w:rsidRPr="00DA2562">
              <w:rPr>
                <w:rFonts w:cstheme="minorHAnsi"/>
                <w:sz w:val="20"/>
                <w:szCs w:val="20"/>
              </w:rPr>
              <w:t>Donja kalorična moć</w:t>
            </w:r>
          </w:p>
        </w:tc>
        <w:tc>
          <w:tcPr>
            <w:tcW w:w="3690" w:type="dxa"/>
          </w:tcPr>
          <w:p w14:paraId="04F36DD6" w14:textId="77777777" w:rsidR="007D6F6D" w:rsidRPr="00DA2562" w:rsidRDefault="007D6F6D" w:rsidP="007D6F6D">
            <w:pPr>
              <w:spacing w:after="0"/>
              <w:rPr>
                <w:rFonts w:cstheme="minorHAnsi"/>
                <w:sz w:val="20"/>
                <w:szCs w:val="20"/>
              </w:rPr>
            </w:pPr>
            <w:r w:rsidRPr="00DA2562">
              <w:rPr>
                <w:rFonts w:cstheme="minorHAnsi"/>
                <w:sz w:val="20"/>
                <w:szCs w:val="20"/>
              </w:rPr>
              <w:t>17 MJ/kg</w:t>
            </w:r>
          </w:p>
        </w:tc>
      </w:tr>
      <w:tr w:rsidR="007D6F6D" w:rsidRPr="00DA2562" w14:paraId="6B7A978A" w14:textId="77777777" w:rsidTr="00DA2562">
        <w:tc>
          <w:tcPr>
            <w:tcW w:w="5098" w:type="dxa"/>
          </w:tcPr>
          <w:p w14:paraId="0C924322" w14:textId="77777777" w:rsidR="007D6F6D" w:rsidRPr="00DA2562" w:rsidRDefault="007D6F6D" w:rsidP="007D6F6D">
            <w:pPr>
              <w:spacing w:after="0"/>
              <w:rPr>
                <w:rFonts w:cstheme="minorHAnsi"/>
                <w:sz w:val="20"/>
                <w:szCs w:val="20"/>
              </w:rPr>
            </w:pPr>
            <w:r w:rsidRPr="00DA2562">
              <w:rPr>
                <w:rFonts w:cstheme="minorHAnsi"/>
                <w:sz w:val="20"/>
                <w:szCs w:val="20"/>
              </w:rPr>
              <w:t>Teoretska specifična toplina požara</w:t>
            </w:r>
          </w:p>
        </w:tc>
        <w:tc>
          <w:tcPr>
            <w:tcW w:w="3690" w:type="dxa"/>
          </w:tcPr>
          <w:p w14:paraId="62261EDB" w14:textId="77777777" w:rsidR="007D6F6D" w:rsidRPr="00DA2562" w:rsidRDefault="007D6F6D" w:rsidP="007D6F6D">
            <w:pPr>
              <w:spacing w:after="0"/>
              <w:rPr>
                <w:rFonts w:cstheme="minorHAnsi"/>
                <w:sz w:val="20"/>
                <w:szCs w:val="20"/>
              </w:rPr>
            </w:pPr>
            <w:r w:rsidRPr="00DA2562">
              <w:rPr>
                <w:rFonts w:cstheme="minorHAnsi"/>
                <w:sz w:val="20"/>
                <w:szCs w:val="20"/>
              </w:rPr>
              <w:t>5,6 MJ/m</w:t>
            </w:r>
            <w:r w:rsidRPr="00DA2562">
              <w:rPr>
                <w:rFonts w:cstheme="minorHAnsi"/>
                <w:sz w:val="20"/>
                <w:szCs w:val="20"/>
                <w:vertAlign w:val="superscript"/>
              </w:rPr>
              <w:t>2</w:t>
            </w:r>
            <w:r w:rsidRPr="00DA2562">
              <w:rPr>
                <w:rFonts w:cstheme="minorHAnsi"/>
                <w:sz w:val="20"/>
                <w:szCs w:val="20"/>
              </w:rPr>
              <w:t xml:space="preserve"> min</w:t>
            </w:r>
          </w:p>
        </w:tc>
      </w:tr>
      <w:tr w:rsidR="007D6F6D" w:rsidRPr="00DA2562" w14:paraId="5EAD7338" w14:textId="77777777" w:rsidTr="00DA2562">
        <w:tc>
          <w:tcPr>
            <w:tcW w:w="5098" w:type="dxa"/>
          </w:tcPr>
          <w:p w14:paraId="59147D1F" w14:textId="77777777" w:rsidR="007D6F6D" w:rsidRPr="00DA2562" w:rsidRDefault="007D6F6D" w:rsidP="007D6F6D">
            <w:pPr>
              <w:spacing w:after="0"/>
              <w:rPr>
                <w:rFonts w:cstheme="minorHAnsi"/>
                <w:sz w:val="20"/>
                <w:szCs w:val="20"/>
              </w:rPr>
            </w:pPr>
            <w:r w:rsidRPr="00DA2562">
              <w:rPr>
                <w:rFonts w:cstheme="minorHAnsi"/>
                <w:sz w:val="20"/>
                <w:szCs w:val="20"/>
              </w:rPr>
              <w:t>Klasa opasnosti prema HRN Z.CO.005</w:t>
            </w:r>
          </w:p>
        </w:tc>
        <w:tc>
          <w:tcPr>
            <w:tcW w:w="3690" w:type="dxa"/>
          </w:tcPr>
          <w:p w14:paraId="0210EF00" w14:textId="77777777" w:rsidR="007D6F6D" w:rsidRPr="00DA2562" w:rsidRDefault="007D6F6D" w:rsidP="007D6F6D">
            <w:pPr>
              <w:spacing w:after="0"/>
              <w:rPr>
                <w:rFonts w:cstheme="minorHAnsi"/>
                <w:sz w:val="20"/>
                <w:szCs w:val="20"/>
              </w:rPr>
            </w:pPr>
            <w:proofErr w:type="spellStart"/>
            <w:r w:rsidRPr="00DA2562">
              <w:rPr>
                <w:rFonts w:cstheme="minorHAnsi"/>
                <w:sz w:val="20"/>
                <w:szCs w:val="20"/>
              </w:rPr>
              <w:t>Fx</w:t>
            </w:r>
            <w:proofErr w:type="spellEnd"/>
            <w:r w:rsidRPr="00DA2562">
              <w:rPr>
                <w:rFonts w:cstheme="minorHAnsi"/>
                <w:sz w:val="20"/>
                <w:szCs w:val="20"/>
              </w:rPr>
              <w:t xml:space="preserve"> III C</w:t>
            </w:r>
          </w:p>
        </w:tc>
      </w:tr>
      <w:tr w:rsidR="007D6F6D" w:rsidRPr="00DA2562" w14:paraId="0304202C" w14:textId="77777777" w:rsidTr="00DA2562">
        <w:tc>
          <w:tcPr>
            <w:tcW w:w="5098" w:type="dxa"/>
          </w:tcPr>
          <w:p w14:paraId="3F2A093B" w14:textId="77777777" w:rsidR="007D6F6D" w:rsidRPr="00DA2562" w:rsidRDefault="007D6F6D" w:rsidP="007D6F6D">
            <w:pPr>
              <w:spacing w:after="0"/>
              <w:rPr>
                <w:rFonts w:cstheme="minorHAnsi"/>
                <w:sz w:val="20"/>
                <w:szCs w:val="20"/>
              </w:rPr>
            </w:pPr>
            <w:r w:rsidRPr="00DA2562">
              <w:rPr>
                <w:rFonts w:cstheme="minorHAnsi"/>
                <w:sz w:val="20"/>
                <w:szCs w:val="20"/>
              </w:rPr>
              <w:t>Klasa požara prema HRN Z.CO.003</w:t>
            </w:r>
          </w:p>
        </w:tc>
        <w:tc>
          <w:tcPr>
            <w:tcW w:w="3690" w:type="dxa"/>
          </w:tcPr>
          <w:p w14:paraId="4AB0FDC4" w14:textId="77777777" w:rsidR="007D6F6D" w:rsidRPr="00DA2562" w:rsidRDefault="007D6F6D" w:rsidP="007D6F6D">
            <w:pPr>
              <w:spacing w:after="0"/>
              <w:rPr>
                <w:rFonts w:cstheme="minorHAnsi"/>
                <w:sz w:val="20"/>
                <w:szCs w:val="20"/>
              </w:rPr>
            </w:pPr>
            <w:r w:rsidRPr="00DA2562">
              <w:rPr>
                <w:rFonts w:cstheme="minorHAnsi"/>
                <w:sz w:val="20"/>
                <w:szCs w:val="20"/>
              </w:rPr>
              <w:t>A</w:t>
            </w:r>
          </w:p>
        </w:tc>
      </w:tr>
      <w:tr w:rsidR="007D6F6D" w:rsidRPr="00DA2562" w14:paraId="6077BFBF" w14:textId="77777777" w:rsidTr="00DA2562">
        <w:trPr>
          <w:trHeight w:val="185"/>
        </w:trPr>
        <w:tc>
          <w:tcPr>
            <w:tcW w:w="5098" w:type="dxa"/>
          </w:tcPr>
          <w:p w14:paraId="5052F4E7"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198A0F40" w14:textId="77777777" w:rsidR="007D6F6D" w:rsidRPr="00DA2562" w:rsidRDefault="007D6F6D" w:rsidP="007D6F6D">
            <w:pPr>
              <w:spacing w:after="0"/>
              <w:rPr>
                <w:rFonts w:cstheme="minorHAnsi"/>
                <w:sz w:val="20"/>
                <w:szCs w:val="20"/>
              </w:rPr>
            </w:pPr>
            <w:r w:rsidRPr="00DA2562">
              <w:rPr>
                <w:rFonts w:cstheme="minorHAnsi"/>
                <w:sz w:val="20"/>
                <w:szCs w:val="20"/>
              </w:rPr>
              <w:t>voda, prah ABC</w:t>
            </w:r>
          </w:p>
        </w:tc>
      </w:tr>
      <w:tr w:rsidR="007D6F6D" w:rsidRPr="00DA2562" w14:paraId="3617B5B5" w14:textId="77777777" w:rsidTr="00DA2562">
        <w:trPr>
          <w:trHeight w:val="185"/>
        </w:trPr>
        <w:tc>
          <w:tcPr>
            <w:tcW w:w="5098" w:type="dxa"/>
          </w:tcPr>
          <w:p w14:paraId="6D03F6BF" w14:textId="77777777" w:rsidR="007D6F6D" w:rsidRPr="00DA2562" w:rsidRDefault="007D6F6D" w:rsidP="00ED7227">
            <w:pPr>
              <w:pStyle w:val="Odlomakpopisa"/>
              <w:numPr>
                <w:ilvl w:val="0"/>
                <w:numId w:val="11"/>
              </w:numPr>
              <w:spacing w:before="120" w:after="120"/>
              <w:rPr>
                <w:rFonts w:cstheme="minorHAnsi"/>
                <w:bCs/>
                <w:sz w:val="20"/>
                <w:szCs w:val="20"/>
              </w:rPr>
            </w:pPr>
            <w:proofErr w:type="spellStart"/>
            <w:r w:rsidRPr="00DA2562">
              <w:rPr>
                <w:rFonts w:cstheme="minorHAnsi"/>
                <w:bCs/>
                <w:sz w:val="20"/>
                <w:szCs w:val="20"/>
              </w:rPr>
              <w:t>DRVO</w:t>
            </w:r>
            <w:proofErr w:type="spellEnd"/>
            <w:r w:rsidRPr="00DA2562">
              <w:rPr>
                <w:rFonts w:cstheme="minorHAnsi"/>
                <w:bCs/>
                <w:sz w:val="20"/>
                <w:szCs w:val="20"/>
              </w:rPr>
              <w:t>:</w:t>
            </w:r>
          </w:p>
        </w:tc>
        <w:tc>
          <w:tcPr>
            <w:tcW w:w="3690" w:type="dxa"/>
          </w:tcPr>
          <w:p w14:paraId="4C1E00F6" w14:textId="77777777" w:rsidR="007D6F6D" w:rsidRPr="00DA2562" w:rsidRDefault="007D6F6D" w:rsidP="007D6F6D">
            <w:pPr>
              <w:rPr>
                <w:rFonts w:cstheme="minorHAnsi"/>
                <w:sz w:val="20"/>
                <w:szCs w:val="20"/>
              </w:rPr>
            </w:pPr>
          </w:p>
        </w:tc>
      </w:tr>
      <w:tr w:rsidR="007D6F6D" w:rsidRPr="00DA2562" w14:paraId="48F66096" w14:textId="77777777" w:rsidTr="00DA2562">
        <w:trPr>
          <w:trHeight w:val="185"/>
        </w:trPr>
        <w:tc>
          <w:tcPr>
            <w:tcW w:w="5098" w:type="dxa"/>
          </w:tcPr>
          <w:p w14:paraId="46A2C083" w14:textId="77777777" w:rsidR="007D6F6D" w:rsidRPr="00DA2562" w:rsidRDefault="007D6F6D" w:rsidP="007D6F6D">
            <w:pPr>
              <w:spacing w:after="0"/>
              <w:jc w:val="left"/>
              <w:rPr>
                <w:rFonts w:cstheme="minorHAnsi"/>
                <w:sz w:val="20"/>
                <w:szCs w:val="20"/>
              </w:rPr>
            </w:pPr>
            <w:r w:rsidRPr="00DA2562">
              <w:rPr>
                <w:rFonts w:cstheme="minorHAnsi"/>
                <w:sz w:val="20"/>
                <w:szCs w:val="20"/>
              </w:rPr>
              <w:t>Temperatura samozapaljenja</w:t>
            </w:r>
          </w:p>
        </w:tc>
        <w:tc>
          <w:tcPr>
            <w:tcW w:w="3690" w:type="dxa"/>
          </w:tcPr>
          <w:p w14:paraId="6CC040AC" w14:textId="77777777" w:rsidR="007D6F6D" w:rsidRPr="00DA2562" w:rsidRDefault="007D6F6D" w:rsidP="007D6F6D">
            <w:pPr>
              <w:spacing w:after="0"/>
              <w:rPr>
                <w:rFonts w:eastAsia="Calibri" w:cstheme="minorHAnsi"/>
                <w:color w:val="000000"/>
                <w:sz w:val="20"/>
                <w:szCs w:val="20"/>
                <w:lang w:eastAsia="hr-HR"/>
              </w:rPr>
            </w:pPr>
            <w:r w:rsidRPr="00DA2562">
              <w:rPr>
                <w:rFonts w:cstheme="minorHAnsi"/>
                <w:i/>
                <w:sz w:val="20"/>
                <w:szCs w:val="20"/>
              </w:rPr>
              <w:t>meko drvo</w:t>
            </w:r>
            <w:r w:rsidRPr="00DA2562">
              <w:rPr>
                <w:rFonts w:cstheme="minorHAnsi"/>
                <w:sz w:val="20"/>
                <w:szCs w:val="20"/>
              </w:rPr>
              <w:t xml:space="preserve"> 310 - 350 </w:t>
            </w:r>
            <w:r w:rsidRPr="00DA2562">
              <w:rPr>
                <w:rFonts w:eastAsia="Calibri" w:cstheme="minorHAnsi"/>
                <w:color w:val="000000"/>
                <w:sz w:val="20"/>
                <w:szCs w:val="20"/>
                <w:lang w:eastAsia="hr-HR"/>
              </w:rPr>
              <w:t>°C</w:t>
            </w:r>
          </w:p>
          <w:p w14:paraId="267DF395" w14:textId="77777777" w:rsidR="007D6F6D" w:rsidRPr="00DA2562" w:rsidRDefault="007D6F6D" w:rsidP="007D6F6D">
            <w:pPr>
              <w:spacing w:after="0"/>
              <w:rPr>
                <w:rFonts w:cstheme="minorHAnsi"/>
                <w:sz w:val="20"/>
                <w:szCs w:val="20"/>
              </w:rPr>
            </w:pPr>
            <w:r w:rsidRPr="00DA2562">
              <w:rPr>
                <w:rFonts w:eastAsia="Calibri" w:cstheme="minorHAnsi"/>
                <w:i/>
                <w:color w:val="000000"/>
                <w:sz w:val="20"/>
                <w:szCs w:val="20"/>
                <w:lang w:eastAsia="hr-HR"/>
              </w:rPr>
              <w:t>tvrdo drvo</w:t>
            </w:r>
            <w:r w:rsidRPr="00DA2562">
              <w:rPr>
                <w:rFonts w:eastAsia="Calibri" w:cstheme="minorHAnsi"/>
                <w:color w:val="000000"/>
                <w:sz w:val="20"/>
                <w:szCs w:val="20"/>
                <w:lang w:eastAsia="hr-HR"/>
              </w:rPr>
              <w:t xml:space="preserve"> 350 – 410 °C</w:t>
            </w:r>
          </w:p>
        </w:tc>
      </w:tr>
      <w:tr w:rsidR="007D6F6D" w:rsidRPr="00DA2562" w14:paraId="55B20D4A" w14:textId="77777777" w:rsidTr="00DA2562">
        <w:trPr>
          <w:trHeight w:val="185"/>
        </w:trPr>
        <w:tc>
          <w:tcPr>
            <w:tcW w:w="5098" w:type="dxa"/>
          </w:tcPr>
          <w:p w14:paraId="2EE442F2" w14:textId="77777777" w:rsidR="007D6F6D" w:rsidRPr="00DA2562" w:rsidRDefault="007D6F6D" w:rsidP="007D6F6D">
            <w:pPr>
              <w:spacing w:after="0"/>
              <w:rPr>
                <w:rFonts w:cstheme="minorHAnsi"/>
                <w:sz w:val="20"/>
                <w:szCs w:val="20"/>
              </w:rPr>
            </w:pPr>
            <w:r w:rsidRPr="00DA2562">
              <w:rPr>
                <w:rFonts w:cstheme="minorHAnsi"/>
                <w:sz w:val="20"/>
                <w:szCs w:val="20"/>
              </w:rPr>
              <w:t>Donja kalorična moć</w:t>
            </w:r>
          </w:p>
        </w:tc>
        <w:tc>
          <w:tcPr>
            <w:tcW w:w="3690" w:type="dxa"/>
          </w:tcPr>
          <w:p w14:paraId="05E8F956" w14:textId="77777777" w:rsidR="007D6F6D" w:rsidRPr="00DA2562" w:rsidRDefault="007D6F6D" w:rsidP="007D6F6D">
            <w:pPr>
              <w:spacing w:after="0"/>
              <w:rPr>
                <w:rFonts w:cstheme="minorHAnsi"/>
                <w:sz w:val="20"/>
                <w:szCs w:val="20"/>
              </w:rPr>
            </w:pPr>
            <w:r w:rsidRPr="00DA2562">
              <w:rPr>
                <w:rFonts w:cstheme="minorHAnsi"/>
                <w:sz w:val="20"/>
                <w:szCs w:val="20"/>
              </w:rPr>
              <w:t>16 MJ/kg</w:t>
            </w:r>
          </w:p>
        </w:tc>
      </w:tr>
      <w:tr w:rsidR="007D6F6D" w:rsidRPr="00DA2562" w14:paraId="29B9CA74" w14:textId="77777777" w:rsidTr="00DA2562">
        <w:trPr>
          <w:trHeight w:val="185"/>
        </w:trPr>
        <w:tc>
          <w:tcPr>
            <w:tcW w:w="5098" w:type="dxa"/>
          </w:tcPr>
          <w:p w14:paraId="2AB4C0CD" w14:textId="77777777" w:rsidR="007D6F6D" w:rsidRPr="00DA2562" w:rsidRDefault="007D6F6D" w:rsidP="007D6F6D">
            <w:pPr>
              <w:spacing w:after="0"/>
              <w:rPr>
                <w:rFonts w:cstheme="minorHAnsi"/>
                <w:sz w:val="20"/>
                <w:szCs w:val="20"/>
              </w:rPr>
            </w:pPr>
            <w:r w:rsidRPr="00DA2562">
              <w:rPr>
                <w:rFonts w:cstheme="minorHAnsi"/>
                <w:sz w:val="20"/>
                <w:szCs w:val="20"/>
              </w:rPr>
              <w:t>Teoretska specifična toplina požara</w:t>
            </w:r>
          </w:p>
        </w:tc>
        <w:tc>
          <w:tcPr>
            <w:tcW w:w="3690" w:type="dxa"/>
          </w:tcPr>
          <w:p w14:paraId="7355480B" w14:textId="77777777" w:rsidR="007D6F6D" w:rsidRPr="00DA2562" w:rsidRDefault="007D6F6D" w:rsidP="007D6F6D">
            <w:pPr>
              <w:spacing w:after="0"/>
              <w:rPr>
                <w:rFonts w:cstheme="minorHAnsi"/>
                <w:sz w:val="20"/>
                <w:szCs w:val="20"/>
              </w:rPr>
            </w:pPr>
            <w:r w:rsidRPr="00DA2562">
              <w:rPr>
                <w:rFonts w:cstheme="minorHAnsi"/>
                <w:sz w:val="20"/>
                <w:szCs w:val="20"/>
              </w:rPr>
              <w:t>15,87 – 17,76 MJ/m</w:t>
            </w:r>
            <w:r w:rsidRPr="00DA2562">
              <w:rPr>
                <w:rFonts w:cstheme="minorHAnsi"/>
                <w:sz w:val="20"/>
                <w:szCs w:val="20"/>
                <w:vertAlign w:val="superscript"/>
              </w:rPr>
              <w:t>2</w:t>
            </w:r>
            <w:r w:rsidRPr="00DA2562">
              <w:rPr>
                <w:rFonts w:cstheme="minorHAnsi"/>
                <w:sz w:val="20"/>
                <w:szCs w:val="20"/>
              </w:rPr>
              <w:t xml:space="preserve"> min</w:t>
            </w:r>
          </w:p>
        </w:tc>
      </w:tr>
      <w:tr w:rsidR="007D6F6D" w:rsidRPr="00DA2562" w14:paraId="714DDA59" w14:textId="77777777" w:rsidTr="00DA2562">
        <w:trPr>
          <w:trHeight w:val="185"/>
        </w:trPr>
        <w:tc>
          <w:tcPr>
            <w:tcW w:w="5098" w:type="dxa"/>
          </w:tcPr>
          <w:p w14:paraId="579892BD" w14:textId="77777777" w:rsidR="007D6F6D" w:rsidRPr="00DA2562" w:rsidRDefault="007D6F6D" w:rsidP="007D6F6D">
            <w:pPr>
              <w:spacing w:after="0"/>
              <w:rPr>
                <w:rFonts w:cstheme="minorHAnsi"/>
                <w:sz w:val="20"/>
                <w:szCs w:val="20"/>
              </w:rPr>
            </w:pPr>
            <w:r w:rsidRPr="00DA2562">
              <w:rPr>
                <w:rFonts w:cstheme="minorHAnsi"/>
                <w:sz w:val="20"/>
                <w:szCs w:val="20"/>
              </w:rPr>
              <w:t>Klasa opasnosti prema HRN Z.CO.005</w:t>
            </w:r>
          </w:p>
        </w:tc>
        <w:tc>
          <w:tcPr>
            <w:tcW w:w="3690" w:type="dxa"/>
          </w:tcPr>
          <w:p w14:paraId="13424B42" w14:textId="77777777" w:rsidR="007D6F6D" w:rsidRPr="00DA2562" w:rsidRDefault="007D6F6D" w:rsidP="007D6F6D">
            <w:pPr>
              <w:spacing w:after="0"/>
              <w:rPr>
                <w:rFonts w:cstheme="minorHAnsi"/>
                <w:sz w:val="20"/>
                <w:szCs w:val="20"/>
              </w:rPr>
            </w:pPr>
            <w:proofErr w:type="spellStart"/>
            <w:r w:rsidRPr="00DA2562">
              <w:rPr>
                <w:rFonts w:cstheme="minorHAnsi"/>
                <w:sz w:val="20"/>
                <w:szCs w:val="20"/>
              </w:rPr>
              <w:t>Fx</w:t>
            </w:r>
            <w:proofErr w:type="spellEnd"/>
            <w:r w:rsidRPr="00DA2562">
              <w:rPr>
                <w:rFonts w:cstheme="minorHAnsi"/>
                <w:sz w:val="20"/>
                <w:szCs w:val="20"/>
              </w:rPr>
              <w:t xml:space="preserve"> IV C</w:t>
            </w:r>
          </w:p>
        </w:tc>
      </w:tr>
      <w:tr w:rsidR="007D6F6D" w:rsidRPr="00DA2562" w14:paraId="395F1627" w14:textId="77777777" w:rsidTr="00DA2562">
        <w:trPr>
          <w:trHeight w:val="185"/>
        </w:trPr>
        <w:tc>
          <w:tcPr>
            <w:tcW w:w="5098" w:type="dxa"/>
          </w:tcPr>
          <w:p w14:paraId="52BE6B16" w14:textId="77777777" w:rsidR="007D6F6D" w:rsidRPr="00DA2562" w:rsidRDefault="007D6F6D" w:rsidP="007D6F6D">
            <w:pPr>
              <w:spacing w:after="0"/>
              <w:rPr>
                <w:rFonts w:cstheme="minorHAnsi"/>
                <w:sz w:val="20"/>
                <w:szCs w:val="20"/>
              </w:rPr>
            </w:pPr>
            <w:r w:rsidRPr="00DA2562">
              <w:rPr>
                <w:rFonts w:cstheme="minorHAnsi"/>
                <w:sz w:val="20"/>
                <w:szCs w:val="20"/>
              </w:rPr>
              <w:t>Klasa požara prema HRN Z.CO.003</w:t>
            </w:r>
          </w:p>
        </w:tc>
        <w:tc>
          <w:tcPr>
            <w:tcW w:w="3690" w:type="dxa"/>
          </w:tcPr>
          <w:p w14:paraId="6E1F146A" w14:textId="77777777" w:rsidR="007D6F6D" w:rsidRPr="00DA2562" w:rsidRDefault="007D6F6D" w:rsidP="007D6F6D">
            <w:pPr>
              <w:spacing w:after="0"/>
              <w:rPr>
                <w:rFonts w:cstheme="minorHAnsi"/>
                <w:sz w:val="20"/>
                <w:szCs w:val="20"/>
              </w:rPr>
            </w:pPr>
            <w:r w:rsidRPr="00DA2562">
              <w:rPr>
                <w:rFonts w:cstheme="minorHAnsi"/>
                <w:sz w:val="20"/>
                <w:szCs w:val="20"/>
              </w:rPr>
              <w:t>A</w:t>
            </w:r>
          </w:p>
        </w:tc>
      </w:tr>
      <w:tr w:rsidR="007D6F6D" w:rsidRPr="00DA2562" w14:paraId="3EF4C420" w14:textId="77777777" w:rsidTr="00DA2562">
        <w:trPr>
          <w:trHeight w:val="185"/>
        </w:trPr>
        <w:tc>
          <w:tcPr>
            <w:tcW w:w="5098" w:type="dxa"/>
          </w:tcPr>
          <w:p w14:paraId="0FE1A286"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5E24A5AD" w14:textId="77777777" w:rsidR="007D6F6D" w:rsidRPr="00DA2562" w:rsidRDefault="007D6F6D" w:rsidP="007D6F6D">
            <w:pPr>
              <w:spacing w:after="0"/>
              <w:rPr>
                <w:rFonts w:cstheme="minorHAnsi"/>
                <w:sz w:val="20"/>
                <w:szCs w:val="20"/>
              </w:rPr>
            </w:pPr>
            <w:r w:rsidRPr="00DA2562">
              <w:rPr>
                <w:rFonts w:cstheme="minorHAnsi"/>
                <w:sz w:val="20"/>
                <w:szCs w:val="20"/>
              </w:rPr>
              <w:t>voda, prah ABC</w:t>
            </w:r>
          </w:p>
        </w:tc>
      </w:tr>
      <w:tr w:rsidR="007D6F6D" w:rsidRPr="00DA2562" w14:paraId="0A0253B3" w14:textId="77777777" w:rsidTr="00DA2562">
        <w:trPr>
          <w:trHeight w:val="185"/>
        </w:trPr>
        <w:tc>
          <w:tcPr>
            <w:tcW w:w="5098" w:type="dxa"/>
          </w:tcPr>
          <w:p w14:paraId="4F14D724" w14:textId="77777777" w:rsidR="007D6F6D" w:rsidRPr="00DA2562" w:rsidRDefault="007D6F6D" w:rsidP="00ED7227">
            <w:pPr>
              <w:pStyle w:val="Odlomakpopisa"/>
              <w:numPr>
                <w:ilvl w:val="0"/>
                <w:numId w:val="11"/>
              </w:numPr>
              <w:spacing w:before="120" w:after="120"/>
              <w:rPr>
                <w:rFonts w:cstheme="minorHAnsi"/>
                <w:sz w:val="20"/>
                <w:szCs w:val="20"/>
              </w:rPr>
            </w:pPr>
            <w:r w:rsidRPr="00DA2562">
              <w:rPr>
                <w:rFonts w:cstheme="minorHAnsi"/>
                <w:sz w:val="20"/>
                <w:szCs w:val="20"/>
              </w:rPr>
              <w:t>PVC:</w:t>
            </w:r>
          </w:p>
        </w:tc>
        <w:tc>
          <w:tcPr>
            <w:tcW w:w="3690" w:type="dxa"/>
          </w:tcPr>
          <w:p w14:paraId="6D8E5FE9" w14:textId="77777777" w:rsidR="007D6F6D" w:rsidRPr="00DA2562" w:rsidRDefault="007D6F6D" w:rsidP="007D6F6D">
            <w:pPr>
              <w:rPr>
                <w:rFonts w:cstheme="minorHAnsi"/>
                <w:sz w:val="20"/>
                <w:szCs w:val="20"/>
              </w:rPr>
            </w:pPr>
          </w:p>
        </w:tc>
      </w:tr>
      <w:tr w:rsidR="007D6F6D" w:rsidRPr="00DA2562" w14:paraId="016965DC" w14:textId="77777777" w:rsidTr="00DA2562">
        <w:trPr>
          <w:trHeight w:val="185"/>
        </w:trPr>
        <w:tc>
          <w:tcPr>
            <w:tcW w:w="5098" w:type="dxa"/>
          </w:tcPr>
          <w:p w14:paraId="1651BCCB" w14:textId="77777777" w:rsidR="007D6F6D" w:rsidRPr="00DA2562" w:rsidRDefault="007D6F6D" w:rsidP="007D6F6D">
            <w:pPr>
              <w:spacing w:after="0"/>
              <w:rPr>
                <w:rFonts w:cstheme="minorHAnsi"/>
                <w:sz w:val="20"/>
                <w:szCs w:val="20"/>
              </w:rPr>
            </w:pPr>
            <w:r w:rsidRPr="00DA2562">
              <w:rPr>
                <w:rFonts w:cstheme="minorHAnsi"/>
                <w:sz w:val="20"/>
                <w:szCs w:val="20"/>
              </w:rPr>
              <w:t>Kalorična vrijednost</w:t>
            </w:r>
          </w:p>
        </w:tc>
        <w:tc>
          <w:tcPr>
            <w:tcW w:w="3690" w:type="dxa"/>
          </w:tcPr>
          <w:p w14:paraId="58C46527" w14:textId="77777777" w:rsidR="007D6F6D" w:rsidRPr="00DA2562" w:rsidRDefault="007D6F6D" w:rsidP="007D6F6D">
            <w:pPr>
              <w:spacing w:after="0"/>
              <w:rPr>
                <w:rFonts w:cstheme="minorHAnsi"/>
                <w:sz w:val="20"/>
                <w:szCs w:val="20"/>
              </w:rPr>
            </w:pPr>
            <w:r w:rsidRPr="00DA2562">
              <w:rPr>
                <w:rFonts w:cstheme="minorHAnsi"/>
                <w:sz w:val="20"/>
                <w:szCs w:val="20"/>
              </w:rPr>
              <w:t>13,6 – 46MJ/kg (21 prosjek)</w:t>
            </w:r>
          </w:p>
        </w:tc>
      </w:tr>
      <w:tr w:rsidR="007D6F6D" w:rsidRPr="00DA2562" w14:paraId="628FADCE" w14:textId="77777777" w:rsidTr="00DA2562">
        <w:trPr>
          <w:trHeight w:val="185"/>
        </w:trPr>
        <w:tc>
          <w:tcPr>
            <w:tcW w:w="5098" w:type="dxa"/>
          </w:tcPr>
          <w:p w14:paraId="4375507C" w14:textId="77777777" w:rsidR="007D6F6D" w:rsidRPr="00DA2562" w:rsidRDefault="007D6F6D" w:rsidP="007D6F6D">
            <w:pPr>
              <w:spacing w:after="0"/>
              <w:rPr>
                <w:rFonts w:cstheme="minorHAnsi"/>
                <w:sz w:val="20"/>
                <w:szCs w:val="20"/>
              </w:rPr>
            </w:pPr>
            <w:r w:rsidRPr="00DA2562">
              <w:rPr>
                <w:rFonts w:cstheme="minorHAnsi"/>
                <w:sz w:val="20"/>
                <w:szCs w:val="20"/>
              </w:rPr>
              <w:t>Izolacijski otpor</w:t>
            </w:r>
          </w:p>
        </w:tc>
        <w:tc>
          <w:tcPr>
            <w:tcW w:w="3690" w:type="dxa"/>
          </w:tcPr>
          <w:p w14:paraId="069D7B4B" w14:textId="77777777" w:rsidR="007D6F6D" w:rsidRPr="00DA2562" w:rsidRDefault="007D6F6D" w:rsidP="007D6F6D">
            <w:pPr>
              <w:spacing w:after="0"/>
              <w:rPr>
                <w:rFonts w:cstheme="minorHAnsi"/>
                <w:sz w:val="20"/>
                <w:szCs w:val="20"/>
              </w:rPr>
            </w:pPr>
            <w:r w:rsidRPr="00DA2562">
              <w:rPr>
                <w:rFonts w:cstheme="minorHAnsi"/>
                <w:sz w:val="20"/>
                <w:szCs w:val="20"/>
              </w:rPr>
              <w:t>10</w:t>
            </w:r>
            <w:r w:rsidRPr="00DA2562">
              <w:rPr>
                <w:rFonts w:cstheme="minorHAnsi"/>
                <w:sz w:val="20"/>
                <w:szCs w:val="20"/>
                <w:vertAlign w:val="subscript"/>
              </w:rPr>
              <w:t>9</w:t>
            </w:r>
            <w:r w:rsidRPr="00DA2562">
              <w:rPr>
                <w:rFonts w:cstheme="minorHAnsi"/>
                <w:sz w:val="20"/>
                <w:szCs w:val="20"/>
              </w:rPr>
              <w:t xml:space="preserve"> – 10</w:t>
            </w:r>
            <w:r w:rsidRPr="00DA2562">
              <w:rPr>
                <w:rFonts w:cstheme="minorHAnsi"/>
                <w:sz w:val="20"/>
                <w:szCs w:val="20"/>
                <w:vertAlign w:val="subscript"/>
              </w:rPr>
              <w:t>12</w:t>
            </w:r>
            <w:r w:rsidRPr="00DA2562">
              <w:rPr>
                <w:rFonts w:cstheme="minorHAnsi"/>
                <w:sz w:val="20"/>
                <w:szCs w:val="20"/>
              </w:rPr>
              <w:t xml:space="preserve"> </w:t>
            </w:r>
            <w:proofErr w:type="spellStart"/>
            <w:r w:rsidRPr="00DA2562">
              <w:rPr>
                <w:rFonts w:cstheme="minorHAnsi"/>
                <w:sz w:val="20"/>
                <w:szCs w:val="20"/>
              </w:rPr>
              <w:t>Ωm</w:t>
            </w:r>
            <w:proofErr w:type="spellEnd"/>
          </w:p>
        </w:tc>
      </w:tr>
      <w:tr w:rsidR="007D6F6D" w:rsidRPr="00DA2562" w14:paraId="3549C856" w14:textId="77777777" w:rsidTr="00DA2562">
        <w:trPr>
          <w:trHeight w:val="185"/>
        </w:trPr>
        <w:tc>
          <w:tcPr>
            <w:tcW w:w="5098" w:type="dxa"/>
          </w:tcPr>
          <w:p w14:paraId="3D0BB591" w14:textId="77777777" w:rsidR="007D6F6D" w:rsidRPr="00DA2562" w:rsidRDefault="007D6F6D" w:rsidP="007D6F6D">
            <w:pPr>
              <w:spacing w:after="0"/>
              <w:rPr>
                <w:rFonts w:cstheme="minorHAnsi"/>
                <w:sz w:val="20"/>
                <w:szCs w:val="20"/>
              </w:rPr>
            </w:pPr>
            <w:r w:rsidRPr="00DA2562">
              <w:rPr>
                <w:rFonts w:cstheme="minorHAnsi"/>
                <w:sz w:val="20"/>
                <w:szCs w:val="20"/>
              </w:rPr>
              <w:t>Dielektrična čvrstoća</w:t>
            </w:r>
          </w:p>
        </w:tc>
        <w:tc>
          <w:tcPr>
            <w:tcW w:w="3690" w:type="dxa"/>
          </w:tcPr>
          <w:p w14:paraId="05414D94" w14:textId="77777777" w:rsidR="007D6F6D" w:rsidRPr="00DA2562" w:rsidRDefault="007D6F6D" w:rsidP="007D6F6D">
            <w:pPr>
              <w:spacing w:after="0"/>
              <w:rPr>
                <w:rFonts w:cstheme="minorHAnsi"/>
                <w:sz w:val="20"/>
                <w:szCs w:val="20"/>
              </w:rPr>
            </w:pPr>
            <w:r w:rsidRPr="00DA2562">
              <w:rPr>
                <w:rFonts w:cstheme="minorHAnsi"/>
                <w:sz w:val="20"/>
                <w:szCs w:val="20"/>
              </w:rPr>
              <w:t>60 – 70 kV/mm</w:t>
            </w:r>
          </w:p>
        </w:tc>
      </w:tr>
      <w:tr w:rsidR="007D6F6D" w:rsidRPr="00DA2562" w14:paraId="47FA0E5A" w14:textId="77777777" w:rsidTr="00DA2562">
        <w:trPr>
          <w:trHeight w:val="185"/>
        </w:trPr>
        <w:tc>
          <w:tcPr>
            <w:tcW w:w="5098" w:type="dxa"/>
          </w:tcPr>
          <w:p w14:paraId="6A974D1A" w14:textId="77777777" w:rsidR="007D6F6D" w:rsidRPr="00DA2562" w:rsidRDefault="007D6F6D" w:rsidP="007D6F6D">
            <w:pPr>
              <w:spacing w:after="0"/>
              <w:rPr>
                <w:rFonts w:cstheme="minorHAnsi"/>
                <w:sz w:val="20"/>
                <w:szCs w:val="20"/>
              </w:rPr>
            </w:pPr>
            <w:r w:rsidRPr="00DA2562">
              <w:rPr>
                <w:rFonts w:cstheme="minorHAnsi"/>
                <w:sz w:val="20"/>
                <w:szCs w:val="20"/>
              </w:rPr>
              <w:t xml:space="preserve">Toplinska postojanost </w:t>
            </w:r>
          </w:p>
        </w:tc>
        <w:tc>
          <w:tcPr>
            <w:tcW w:w="3690" w:type="dxa"/>
          </w:tcPr>
          <w:p w14:paraId="4975D1AF" w14:textId="77777777" w:rsidR="007D6F6D" w:rsidRPr="00DA2562" w:rsidRDefault="007D6F6D" w:rsidP="007D6F6D">
            <w:pPr>
              <w:spacing w:after="0"/>
              <w:rPr>
                <w:rFonts w:cstheme="minorHAnsi"/>
                <w:sz w:val="20"/>
                <w:szCs w:val="20"/>
              </w:rPr>
            </w:pPr>
            <w:r w:rsidRPr="00DA2562">
              <w:rPr>
                <w:rFonts w:cstheme="minorHAnsi"/>
                <w:sz w:val="20"/>
                <w:szCs w:val="20"/>
              </w:rPr>
              <w:t xml:space="preserve">do 90 </w:t>
            </w:r>
            <w:r w:rsidRPr="00DA2562">
              <w:rPr>
                <w:rFonts w:eastAsia="Calibri" w:cstheme="minorHAnsi"/>
                <w:color w:val="000000"/>
                <w:sz w:val="20"/>
                <w:szCs w:val="20"/>
                <w:lang w:eastAsia="hr-HR"/>
              </w:rPr>
              <w:t>°C</w:t>
            </w:r>
          </w:p>
        </w:tc>
      </w:tr>
      <w:tr w:rsidR="007D6F6D" w:rsidRPr="00DA2562" w14:paraId="43325363" w14:textId="77777777" w:rsidTr="00DA2562">
        <w:trPr>
          <w:trHeight w:val="185"/>
        </w:trPr>
        <w:tc>
          <w:tcPr>
            <w:tcW w:w="5098" w:type="dxa"/>
          </w:tcPr>
          <w:p w14:paraId="5F055C20" w14:textId="77777777" w:rsidR="007D6F6D" w:rsidRPr="00DA2562" w:rsidRDefault="007D6F6D" w:rsidP="007D6F6D">
            <w:pPr>
              <w:spacing w:after="0"/>
              <w:rPr>
                <w:rFonts w:cstheme="minorHAnsi"/>
                <w:sz w:val="20"/>
                <w:szCs w:val="20"/>
              </w:rPr>
            </w:pPr>
            <w:r w:rsidRPr="00DA2562">
              <w:rPr>
                <w:rFonts w:cstheme="minorHAnsi"/>
                <w:sz w:val="20"/>
                <w:szCs w:val="20"/>
              </w:rPr>
              <w:t>Teoretska specifična toplina koja se oslobađa u požaru</w:t>
            </w:r>
          </w:p>
        </w:tc>
        <w:tc>
          <w:tcPr>
            <w:tcW w:w="3690" w:type="dxa"/>
          </w:tcPr>
          <w:p w14:paraId="6BAC11C3" w14:textId="77777777" w:rsidR="007D6F6D" w:rsidRPr="00DA2562" w:rsidRDefault="007D6F6D" w:rsidP="007D6F6D">
            <w:pPr>
              <w:spacing w:after="0"/>
              <w:rPr>
                <w:rFonts w:cstheme="minorHAnsi"/>
                <w:sz w:val="20"/>
                <w:szCs w:val="20"/>
              </w:rPr>
            </w:pPr>
            <w:r w:rsidRPr="00DA2562">
              <w:rPr>
                <w:rFonts w:cstheme="minorHAnsi"/>
                <w:sz w:val="20"/>
                <w:szCs w:val="20"/>
              </w:rPr>
              <w:t>11,66 – 40 MJ/m</w:t>
            </w:r>
            <w:r w:rsidRPr="00DA2562">
              <w:rPr>
                <w:rFonts w:cstheme="minorHAnsi"/>
                <w:sz w:val="20"/>
                <w:szCs w:val="20"/>
                <w:vertAlign w:val="superscript"/>
              </w:rPr>
              <w:t>2</w:t>
            </w:r>
            <w:r w:rsidRPr="00DA2562">
              <w:rPr>
                <w:rFonts w:cstheme="minorHAnsi"/>
                <w:sz w:val="20"/>
                <w:szCs w:val="20"/>
              </w:rPr>
              <w:t xml:space="preserve"> min</w:t>
            </w:r>
          </w:p>
        </w:tc>
      </w:tr>
      <w:tr w:rsidR="007D6F6D" w:rsidRPr="00DA2562" w14:paraId="4C45A342" w14:textId="77777777" w:rsidTr="00DA2562">
        <w:trPr>
          <w:trHeight w:val="185"/>
        </w:trPr>
        <w:tc>
          <w:tcPr>
            <w:tcW w:w="5098" w:type="dxa"/>
          </w:tcPr>
          <w:p w14:paraId="7CB5C604" w14:textId="77777777" w:rsidR="007D6F6D" w:rsidRPr="00DA2562" w:rsidRDefault="007D6F6D" w:rsidP="007D6F6D">
            <w:pPr>
              <w:spacing w:after="0"/>
              <w:rPr>
                <w:rFonts w:cstheme="minorHAnsi"/>
                <w:sz w:val="20"/>
                <w:szCs w:val="20"/>
              </w:rPr>
            </w:pPr>
            <w:r w:rsidRPr="00DA2562">
              <w:rPr>
                <w:rFonts w:cstheme="minorHAnsi"/>
                <w:sz w:val="20"/>
                <w:szCs w:val="20"/>
              </w:rPr>
              <w:t>Klasa opasnosti prema HRN Z.CO.005</w:t>
            </w:r>
          </w:p>
        </w:tc>
        <w:tc>
          <w:tcPr>
            <w:tcW w:w="3690" w:type="dxa"/>
          </w:tcPr>
          <w:p w14:paraId="647A8B7A" w14:textId="77777777" w:rsidR="007D6F6D" w:rsidRPr="00DA2562" w:rsidRDefault="007D6F6D" w:rsidP="007D6F6D">
            <w:pPr>
              <w:spacing w:after="0"/>
              <w:rPr>
                <w:rFonts w:cstheme="minorHAnsi"/>
                <w:sz w:val="20"/>
                <w:szCs w:val="20"/>
              </w:rPr>
            </w:pPr>
            <w:proofErr w:type="spellStart"/>
            <w:r w:rsidRPr="00DA2562">
              <w:rPr>
                <w:rFonts w:cstheme="minorHAnsi"/>
                <w:sz w:val="20"/>
                <w:szCs w:val="20"/>
              </w:rPr>
              <w:t>Fx</w:t>
            </w:r>
            <w:proofErr w:type="spellEnd"/>
            <w:r w:rsidRPr="00DA2562">
              <w:rPr>
                <w:rFonts w:cstheme="minorHAnsi"/>
                <w:sz w:val="20"/>
                <w:szCs w:val="20"/>
              </w:rPr>
              <w:t xml:space="preserve"> III C Fu</w:t>
            </w:r>
          </w:p>
        </w:tc>
      </w:tr>
      <w:tr w:rsidR="007D6F6D" w:rsidRPr="00DA2562" w14:paraId="56952F14" w14:textId="77777777" w:rsidTr="00DA2562">
        <w:trPr>
          <w:trHeight w:val="185"/>
        </w:trPr>
        <w:tc>
          <w:tcPr>
            <w:tcW w:w="5098" w:type="dxa"/>
          </w:tcPr>
          <w:p w14:paraId="2694EFF2" w14:textId="77777777" w:rsidR="007D6F6D" w:rsidRPr="00DA2562" w:rsidRDefault="007D6F6D" w:rsidP="007D6F6D">
            <w:pPr>
              <w:spacing w:after="0"/>
              <w:rPr>
                <w:rFonts w:cstheme="minorHAnsi"/>
                <w:sz w:val="20"/>
                <w:szCs w:val="20"/>
              </w:rPr>
            </w:pPr>
            <w:r w:rsidRPr="00DA2562">
              <w:rPr>
                <w:rFonts w:cstheme="minorHAnsi"/>
                <w:sz w:val="20"/>
                <w:szCs w:val="20"/>
              </w:rPr>
              <w:t>Klasa požara prema HRN Z.CO.003</w:t>
            </w:r>
          </w:p>
        </w:tc>
        <w:tc>
          <w:tcPr>
            <w:tcW w:w="3690" w:type="dxa"/>
          </w:tcPr>
          <w:p w14:paraId="3AC5F001" w14:textId="77777777" w:rsidR="007D6F6D" w:rsidRPr="00DA2562" w:rsidRDefault="007D6F6D" w:rsidP="007D6F6D">
            <w:pPr>
              <w:spacing w:after="0"/>
              <w:rPr>
                <w:rFonts w:cstheme="minorHAnsi"/>
                <w:sz w:val="20"/>
                <w:szCs w:val="20"/>
              </w:rPr>
            </w:pPr>
            <w:r w:rsidRPr="00DA2562">
              <w:rPr>
                <w:rFonts w:cstheme="minorHAnsi"/>
                <w:sz w:val="20"/>
                <w:szCs w:val="20"/>
              </w:rPr>
              <w:t>A</w:t>
            </w:r>
          </w:p>
        </w:tc>
      </w:tr>
      <w:tr w:rsidR="007D6F6D" w:rsidRPr="00DA2562" w14:paraId="0E231994" w14:textId="77777777" w:rsidTr="00DA2562">
        <w:trPr>
          <w:trHeight w:val="185"/>
        </w:trPr>
        <w:tc>
          <w:tcPr>
            <w:tcW w:w="5098" w:type="dxa"/>
          </w:tcPr>
          <w:p w14:paraId="343BEE81" w14:textId="77777777" w:rsidR="007D6F6D" w:rsidRPr="00DA2562" w:rsidRDefault="007D6F6D" w:rsidP="007D6F6D">
            <w:pPr>
              <w:spacing w:after="0"/>
              <w:rPr>
                <w:rFonts w:cstheme="minorHAnsi"/>
                <w:sz w:val="20"/>
                <w:szCs w:val="20"/>
              </w:rPr>
            </w:pPr>
            <w:r w:rsidRPr="00DA2562">
              <w:rPr>
                <w:rFonts w:cstheme="minorHAnsi"/>
                <w:sz w:val="20"/>
                <w:szCs w:val="20"/>
              </w:rPr>
              <w:t>Prilikom gorenja oslobađa se:</w:t>
            </w:r>
          </w:p>
        </w:tc>
        <w:tc>
          <w:tcPr>
            <w:tcW w:w="3690" w:type="dxa"/>
          </w:tcPr>
          <w:p w14:paraId="7A399557" w14:textId="77777777" w:rsidR="007D6F6D" w:rsidRPr="00DA2562" w:rsidRDefault="007D6F6D" w:rsidP="007D6F6D">
            <w:pPr>
              <w:spacing w:after="0"/>
              <w:rPr>
                <w:rFonts w:cstheme="minorHAnsi"/>
                <w:sz w:val="20"/>
                <w:szCs w:val="20"/>
              </w:rPr>
            </w:pPr>
            <w:r w:rsidRPr="00DA2562">
              <w:rPr>
                <w:rFonts w:cstheme="minorHAnsi"/>
                <w:sz w:val="20"/>
                <w:szCs w:val="20"/>
              </w:rPr>
              <w:t>gusti, otrovni plin</w:t>
            </w:r>
          </w:p>
        </w:tc>
      </w:tr>
      <w:tr w:rsidR="007D6F6D" w:rsidRPr="00DA2562" w14:paraId="0AA224E7" w14:textId="77777777" w:rsidTr="00DA2562">
        <w:trPr>
          <w:trHeight w:val="185"/>
        </w:trPr>
        <w:tc>
          <w:tcPr>
            <w:tcW w:w="5098" w:type="dxa"/>
          </w:tcPr>
          <w:p w14:paraId="7398F6B0"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4E3CB96B" w14:textId="77777777" w:rsidR="007D6F6D" w:rsidRPr="00DA2562" w:rsidRDefault="007D6F6D" w:rsidP="007D6F6D">
            <w:pPr>
              <w:spacing w:after="0"/>
              <w:rPr>
                <w:rFonts w:cstheme="minorHAnsi"/>
                <w:sz w:val="20"/>
                <w:szCs w:val="20"/>
              </w:rPr>
            </w:pPr>
            <w:r w:rsidRPr="00DA2562">
              <w:rPr>
                <w:rFonts w:cstheme="minorHAnsi"/>
                <w:sz w:val="20"/>
                <w:szCs w:val="20"/>
              </w:rPr>
              <w:t>voda, prah, CO</w:t>
            </w:r>
            <w:r w:rsidRPr="00DA2562">
              <w:rPr>
                <w:rFonts w:cstheme="minorHAnsi"/>
                <w:sz w:val="20"/>
                <w:szCs w:val="20"/>
                <w:vertAlign w:val="subscript"/>
              </w:rPr>
              <w:t>2</w:t>
            </w:r>
          </w:p>
        </w:tc>
      </w:tr>
      <w:tr w:rsidR="007D6F6D" w:rsidRPr="00DA2562" w14:paraId="055705D8" w14:textId="77777777" w:rsidTr="00DA2562">
        <w:trPr>
          <w:trHeight w:val="185"/>
        </w:trPr>
        <w:tc>
          <w:tcPr>
            <w:tcW w:w="5098" w:type="dxa"/>
          </w:tcPr>
          <w:p w14:paraId="096E5C08" w14:textId="77777777" w:rsidR="007D6F6D" w:rsidRPr="00DA2562" w:rsidRDefault="007D6F6D" w:rsidP="00ED7227">
            <w:pPr>
              <w:pStyle w:val="Odlomakpopisa"/>
              <w:numPr>
                <w:ilvl w:val="0"/>
                <w:numId w:val="11"/>
              </w:numPr>
              <w:spacing w:before="120" w:after="120"/>
              <w:rPr>
                <w:rFonts w:cstheme="minorHAnsi"/>
                <w:bCs/>
                <w:sz w:val="20"/>
                <w:szCs w:val="20"/>
              </w:rPr>
            </w:pPr>
            <w:proofErr w:type="spellStart"/>
            <w:r w:rsidRPr="00DA2562">
              <w:rPr>
                <w:rFonts w:cstheme="minorHAnsi"/>
                <w:bCs/>
                <w:sz w:val="20"/>
                <w:szCs w:val="20"/>
              </w:rPr>
              <w:t>TKANINA</w:t>
            </w:r>
            <w:proofErr w:type="spellEnd"/>
            <w:r w:rsidRPr="00DA2562">
              <w:rPr>
                <w:rFonts w:cstheme="minorHAnsi"/>
                <w:bCs/>
                <w:sz w:val="20"/>
                <w:szCs w:val="20"/>
              </w:rPr>
              <w:t xml:space="preserve"> (</w:t>
            </w:r>
            <w:proofErr w:type="spellStart"/>
            <w:r w:rsidRPr="00DA2562">
              <w:rPr>
                <w:rFonts w:cstheme="minorHAnsi"/>
                <w:bCs/>
                <w:sz w:val="20"/>
                <w:szCs w:val="20"/>
              </w:rPr>
              <w:t>pamuk</w:t>
            </w:r>
            <w:proofErr w:type="spellEnd"/>
            <w:r w:rsidRPr="00DA2562">
              <w:rPr>
                <w:rFonts w:cstheme="minorHAnsi"/>
                <w:bCs/>
                <w:sz w:val="20"/>
                <w:szCs w:val="20"/>
              </w:rPr>
              <w:t xml:space="preserve">, </w:t>
            </w:r>
            <w:proofErr w:type="spellStart"/>
            <w:r w:rsidRPr="00DA2562">
              <w:rPr>
                <w:rFonts w:cstheme="minorHAnsi"/>
                <w:bCs/>
                <w:sz w:val="20"/>
                <w:szCs w:val="20"/>
              </w:rPr>
              <w:t>svila</w:t>
            </w:r>
            <w:proofErr w:type="spellEnd"/>
            <w:r w:rsidRPr="00DA2562">
              <w:rPr>
                <w:rFonts w:cstheme="minorHAnsi"/>
                <w:bCs/>
                <w:sz w:val="20"/>
                <w:szCs w:val="20"/>
              </w:rPr>
              <w:t xml:space="preserve">, </w:t>
            </w:r>
            <w:proofErr w:type="spellStart"/>
            <w:r w:rsidRPr="00DA2562">
              <w:rPr>
                <w:rFonts w:cstheme="minorHAnsi"/>
                <w:bCs/>
                <w:sz w:val="20"/>
                <w:szCs w:val="20"/>
              </w:rPr>
              <w:t>lan</w:t>
            </w:r>
            <w:proofErr w:type="spellEnd"/>
            <w:r w:rsidRPr="00DA2562">
              <w:rPr>
                <w:rFonts w:cstheme="minorHAnsi"/>
                <w:bCs/>
                <w:sz w:val="20"/>
                <w:szCs w:val="20"/>
              </w:rPr>
              <w:t xml:space="preserve">, </w:t>
            </w:r>
            <w:proofErr w:type="spellStart"/>
            <w:r w:rsidRPr="00DA2562">
              <w:rPr>
                <w:rFonts w:cstheme="minorHAnsi"/>
                <w:bCs/>
                <w:sz w:val="20"/>
                <w:szCs w:val="20"/>
              </w:rPr>
              <w:t>umjetna</w:t>
            </w:r>
            <w:proofErr w:type="spellEnd"/>
            <w:r w:rsidRPr="00DA2562">
              <w:rPr>
                <w:rFonts w:cstheme="minorHAnsi"/>
                <w:bCs/>
                <w:sz w:val="20"/>
                <w:szCs w:val="20"/>
              </w:rPr>
              <w:t xml:space="preserve"> </w:t>
            </w:r>
            <w:proofErr w:type="spellStart"/>
            <w:r w:rsidRPr="00DA2562">
              <w:rPr>
                <w:rFonts w:cstheme="minorHAnsi"/>
                <w:bCs/>
                <w:sz w:val="20"/>
                <w:szCs w:val="20"/>
              </w:rPr>
              <w:t>vlakna</w:t>
            </w:r>
            <w:proofErr w:type="spellEnd"/>
            <w:r w:rsidRPr="00DA2562">
              <w:rPr>
                <w:rFonts w:cstheme="minorHAnsi"/>
                <w:bCs/>
                <w:sz w:val="20"/>
                <w:szCs w:val="20"/>
              </w:rPr>
              <w:t>):</w:t>
            </w:r>
          </w:p>
        </w:tc>
        <w:tc>
          <w:tcPr>
            <w:tcW w:w="3690" w:type="dxa"/>
          </w:tcPr>
          <w:p w14:paraId="69CD5587" w14:textId="77777777" w:rsidR="007D6F6D" w:rsidRPr="00DA2562" w:rsidRDefault="007D6F6D" w:rsidP="007D6F6D">
            <w:pPr>
              <w:rPr>
                <w:rFonts w:cstheme="minorHAnsi"/>
                <w:sz w:val="20"/>
                <w:szCs w:val="20"/>
              </w:rPr>
            </w:pPr>
          </w:p>
        </w:tc>
      </w:tr>
      <w:tr w:rsidR="007D6F6D" w:rsidRPr="00DA2562" w14:paraId="60BD545A" w14:textId="77777777" w:rsidTr="00DA2562">
        <w:trPr>
          <w:trHeight w:val="185"/>
        </w:trPr>
        <w:tc>
          <w:tcPr>
            <w:tcW w:w="5098" w:type="dxa"/>
          </w:tcPr>
          <w:p w14:paraId="7687F539" w14:textId="77777777" w:rsidR="007D6F6D" w:rsidRPr="00DA2562" w:rsidRDefault="007D6F6D" w:rsidP="007D6F6D">
            <w:pPr>
              <w:spacing w:after="0"/>
              <w:rPr>
                <w:rFonts w:cstheme="minorHAnsi"/>
                <w:sz w:val="20"/>
                <w:szCs w:val="20"/>
              </w:rPr>
            </w:pPr>
            <w:r w:rsidRPr="00DA2562">
              <w:rPr>
                <w:rFonts w:cstheme="minorHAnsi"/>
                <w:sz w:val="20"/>
                <w:szCs w:val="20"/>
              </w:rPr>
              <w:t>Temperatura samozapaljenja</w:t>
            </w:r>
          </w:p>
        </w:tc>
        <w:tc>
          <w:tcPr>
            <w:tcW w:w="3690" w:type="dxa"/>
          </w:tcPr>
          <w:p w14:paraId="58D79007" w14:textId="77777777" w:rsidR="007D6F6D" w:rsidRPr="00DA2562" w:rsidRDefault="007D6F6D" w:rsidP="007D6F6D">
            <w:pPr>
              <w:spacing w:after="0"/>
              <w:rPr>
                <w:rFonts w:cstheme="minorHAnsi"/>
                <w:sz w:val="20"/>
                <w:szCs w:val="20"/>
              </w:rPr>
            </w:pPr>
            <w:r w:rsidRPr="00DA2562">
              <w:rPr>
                <w:rFonts w:cstheme="minorHAnsi"/>
                <w:sz w:val="20"/>
                <w:szCs w:val="20"/>
              </w:rPr>
              <w:t xml:space="preserve">500 </w:t>
            </w:r>
            <w:r w:rsidRPr="00DA2562">
              <w:rPr>
                <w:rFonts w:eastAsia="Calibri" w:cstheme="minorHAnsi"/>
                <w:color w:val="000000"/>
                <w:sz w:val="20"/>
                <w:szCs w:val="20"/>
                <w:lang w:eastAsia="hr-HR"/>
              </w:rPr>
              <w:t>°C</w:t>
            </w:r>
          </w:p>
        </w:tc>
      </w:tr>
      <w:tr w:rsidR="007D6F6D" w:rsidRPr="00DA2562" w14:paraId="1E5F2CA0" w14:textId="77777777" w:rsidTr="00DA2562">
        <w:trPr>
          <w:trHeight w:val="185"/>
        </w:trPr>
        <w:tc>
          <w:tcPr>
            <w:tcW w:w="5098" w:type="dxa"/>
          </w:tcPr>
          <w:p w14:paraId="5A59EB8B" w14:textId="77777777" w:rsidR="007D6F6D" w:rsidRPr="00DA2562" w:rsidRDefault="007D6F6D" w:rsidP="007D6F6D">
            <w:pPr>
              <w:spacing w:after="0"/>
              <w:rPr>
                <w:rFonts w:cstheme="minorHAnsi"/>
                <w:sz w:val="20"/>
                <w:szCs w:val="20"/>
              </w:rPr>
            </w:pPr>
            <w:r w:rsidRPr="00DA2562">
              <w:rPr>
                <w:rFonts w:cstheme="minorHAnsi"/>
                <w:sz w:val="20"/>
                <w:szCs w:val="20"/>
              </w:rPr>
              <w:t>Donja kalorična moć</w:t>
            </w:r>
          </w:p>
        </w:tc>
        <w:tc>
          <w:tcPr>
            <w:tcW w:w="3690" w:type="dxa"/>
          </w:tcPr>
          <w:p w14:paraId="46AE0E16" w14:textId="77777777" w:rsidR="007D6F6D" w:rsidRPr="00DA2562" w:rsidRDefault="007D6F6D" w:rsidP="007D6F6D">
            <w:pPr>
              <w:spacing w:after="0"/>
              <w:rPr>
                <w:rFonts w:cstheme="minorHAnsi"/>
                <w:sz w:val="20"/>
                <w:szCs w:val="20"/>
              </w:rPr>
            </w:pPr>
            <w:r w:rsidRPr="00DA2562">
              <w:rPr>
                <w:rFonts w:cstheme="minorHAnsi"/>
                <w:sz w:val="20"/>
                <w:szCs w:val="20"/>
              </w:rPr>
              <w:t>17 MJ/kg</w:t>
            </w:r>
          </w:p>
        </w:tc>
      </w:tr>
      <w:tr w:rsidR="007D6F6D" w:rsidRPr="00DA2562" w14:paraId="03D3359A" w14:textId="77777777" w:rsidTr="00DA2562">
        <w:trPr>
          <w:trHeight w:val="185"/>
        </w:trPr>
        <w:tc>
          <w:tcPr>
            <w:tcW w:w="5098" w:type="dxa"/>
          </w:tcPr>
          <w:p w14:paraId="443FA64E" w14:textId="77777777" w:rsidR="007D6F6D" w:rsidRPr="00DA2562" w:rsidRDefault="007D6F6D" w:rsidP="007D6F6D">
            <w:pPr>
              <w:spacing w:after="0"/>
              <w:rPr>
                <w:rFonts w:cstheme="minorHAnsi"/>
                <w:sz w:val="20"/>
                <w:szCs w:val="20"/>
              </w:rPr>
            </w:pPr>
            <w:r w:rsidRPr="00DA2562">
              <w:rPr>
                <w:rFonts w:cstheme="minorHAnsi"/>
                <w:sz w:val="20"/>
                <w:szCs w:val="20"/>
              </w:rPr>
              <w:t>Teoretska specifična toplina požara</w:t>
            </w:r>
          </w:p>
        </w:tc>
        <w:tc>
          <w:tcPr>
            <w:tcW w:w="3690" w:type="dxa"/>
          </w:tcPr>
          <w:p w14:paraId="58DBD04E" w14:textId="77777777" w:rsidR="007D6F6D" w:rsidRPr="00DA2562" w:rsidRDefault="007D6F6D" w:rsidP="007D6F6D">
            <w:pPr>
              <w:spacing w:after="0"/>
              <w:rPr>
                <w:rFonts w:cstheme="minorHAnsi"/>
                <w:sz w:val="20"/>
                <w:szCs w:val="20"/>
              </w:rPr>
            </w:pPr>
            <w:r w:rsidRPr="00DA2562">
              <w:rPr>
                <w:rFonts w:cstheme="minorHAnsi"/>
                <w:sz w:val="20"/>
                <w:szCs w:val="20"/>
              </w:rPr>
              <w:t>20,4 MJ/m</w:t>
            </w:r>
            <w:r w:rsidRPr="00DA2562">
              <w:rPr>
                <w:rFonts w:cstheme="minorHAnsi"/>
                <w:sz w:val="20"/>
                <w:szCs w:val="20"/>
                <w:vertAlign w:val="superscript"/>
              </w:rPr>
              <w:t>2</w:t>
            </w:r>
            <w:r w:rsidRPr="00DA2562">
              <w:rPr>
                <w:rFonts w:cstheme="minorHAnsi"/>
                <w:sz w:val="20"/>
                <w:szCs w:val="20"/>
              </w:rPr>
              <w:t xml:space="preserve"> min</w:t>
            </w:r>
          </w:p>
        </w:tc>
      </w:tr>
      <w:tr w:rsidR="007D6F6D" w:rsidRPr="00DA2562" w14:paraId="3BF190B1" w14:textId="77777777" w:rsidTr="00DA2562">
        <w:trPr>
          <w:trHeight w:val="185"/>
        </w:trPr>
        <w:tc>
          <w:tcPr>
            <w:tcW w:w="5098" w:type="dxa"/>
          </w:tcPr>
          <w:p w14:paraId="58BC12AF" w14:textId="77777777" w:rsidR="007D6F6D" w:rsidRPr="00DA2562" w:rsidRDefault="007D6F6D" w:rsidP="007D6F6D">
            <w:pPr>
              <w:spacing w:after="0"/>
              <w:rPr>
                <w:rFonts w:cstheme="minorHAnsi"/>
                <w:sz w:val="20"/>
                <w:szCs w:val="20"/>
              </w:rPr>
            </w:pPr>
            <w:r w:rsidRPr="00DA2562">
              <w:rPr>
                <w:rFonts w:cstheme="minorHAnsi"/>
                <w:sz w:val="20"/>
                <w:szCs w:val="20"/>
              </w:rPr>
              <w:t>Klasa opasnosti prema HRN Z.CO.005</w:t>
            </w:r>
          </w:p>
        </w:tc>
        <w:tc>
          <w:tcPr>
            <w:tcW w:w="3690" w:type="dxa"/>
          </w:tcPr>
          <w:p w14:paraId="4225B730" w14:textId="77777777" w:rsidR="007D6F6D" w:rsidRPr="00DA2562" w:rsidRDefault="007D6F6D" w:rsidP="007D6F6D">
            <w:pPr>
              <w:spacing w:after="0"/>
              <w:rPr>
                <w:rFonts w:cstheme="minorHAnsi"/>
                <w:sz w:val="20"/>
                <w:szCs w:val="20"/>
              </w:rPr>
            </w:pPr>
            <w:proofErr w:type="spellStart"/>
            <w:r w:rsidRPr="00DA2562">
              <w:rPr>
                <w:rFonts w:cstheme="minorHAnsi"/>
                <w:sz w:val="20"/>
                <w:szCs w:val="20"/>
              </w:rPr>
              <w:t>Fx</w:t>
            </w:r>
            <w:proofErr w:type="spellEnd"/>
            <w:r w:rsidRPr="00DA2562">
              <w:rPr>
                <w:rFonts w:cstheme="minorHAnsi"/>
                <w:sz w:val="20"/>
                <w:szCs w:val="20"/>
              </w:rPr>
              <w:t xml:space="preserve"> III C</w:t>
            </w:r>
          </w:p>
        </w:tc>
      </w:tr>
      <w:tr w:rsidR="007D6F6D" w:rsidRPr="00DA2562" w14:paraId="7DC0DF2B" w14:textId="77777777" w:rsidTr="00DA2562">
        <w:trPr>
          <w:trHeight w:val="185"/>
        </w:trPr>
        <w:tc>
          <w:tcPr>
            <w:tcW w:w="5098" w:type="dxa"/>
          </w:tcPr>
          <w:p w14:paraId="3D48B17D" w14:textId="77777777" w:rsidR="007D6F6D" w:rsidRPr="00DA2562" w:rsidRDefault="007D6F6D" w:rsidP="007D6F6D">
            <w:pPr>
              <w:spacing w:after="0"/>
              <w:rPr>
                <w:rFonts w:cstheme="minorHAnsi"/>
                <w:sz w:val="20"/>
                <w:szCs w:val="20"/>
              </w:rPr>
            </w:pPr>
            <w:r w:rsidRPr="00DA2562">
              <w:rPr>
                <w:rFonts w:cstheme="minorHAnsi"/>
                <w:sz w:val="20"/>
                <w:szCs w:val="20"/>
              </w:rPr>
              <w:t>Klasa požara prema HRN Z.CO.003</w:t>
            </w:r>
          </w:p>
        </w:tc>
        <w:tc>
          <w:tcPr>
            <w:tcW w:w="3690" w:type="dxa"/>
          </w:tcPr>
          <w:p w14:paraId="28CDE46D" w14:textId="77777777" w:rsidR="007D6F6D" w:rsidRPr="00DA2562" w:rsidRDefault="007D6F6D" w:rsidP="007D6F6D">
            <w:pPr>
              <w:spacing w:after="0"/>
              <w:rPr>
                <w:rFonts w:cstheme="minorHAnsi"/>
                <w:sz w:val="20"/>
                <w:szCs w:val="20"/>
              </w:rPr>
            </w:pPr>
            <w:r w:rsidRPr="00DA2562">
              <w:rPr>
                <w:rFonts w:cstheme="minorHAnsi"/>
                <w:sz w:val="20"/>
                <w:szCs w:val="20"/>
              </w:rPr>
              <w:t>A</w:t>
            </w:r>
          </w:p>
        </w:tc>
      </w:tr>
      <w:tr w:rsidR="007D6F6D" w:rsidRPr="00DA2562" w14:paraId="6EAFEA76" w14:textId="77777777" w:rsidTr="00DA2562">
        <w:trPr>
          <w:trHeight w:val="185"/>
        </w:trPr>
        <w:tc>
          <w:tcPr>
            <w:tcW w:w="5098" w:type="dxa"/>
          </w:tcPr>
          <w:p w14:paraId="6B3E6FF3"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5559BCE1" w14:textId="77777777" w:rsidR="007D6F6D" w:rsidRPr="00DA2562" w:rsidRDefault="007D6F6D" w:rsidP="007D6F6D">
            <w:pPr>
              <w:spacing w:after="0"/>
              <w:rPr>
                <w:rFonts w:cstheme="minorHAnsi"/>
                <w:sz w:val="20"/>
                <w:szCs w:val="20"/>
              </w:rPr>
            </w:pPr>
            <w:r w:rsidRPr="00DA2562">
              <w:rPr>
                <w:rFonts w:cstheme="minorHAnsi"/>
                <w:sz w:val="20"/>
                <w:szCs w:val="20"/>
              </w:rPr>
              <w:t>voda, prah ABC</w:t>
            </w:r>
          </w:p>
        </w:tc>
      </w:tr>
      <w:tr w:rsidR="007D6F6D" w:rsidRPr="00DA2562" w14:paraId="2CFFD22F" w14:textId="77777777" w:rsidTr="00DA2562">
        <w:trPr>
          <w:trHeight w:val="185"/>
        </w:trPr>
        <w:tc>
          <w:tcPr>
            <w:tcW w:w="5098" w:type="dxa"/>
          </w:tcPr>
          <w:p w14:paraId="6DC2B231" w14:textId="77777777" w:rsidR="007D6F6D" w:rsidRPr="00DA2562" w:rsidRDefault="007D6F6D" w:rsidP="00ED7227">
            <w:pPr>
              <w:pStyle w:val="Odlomakpopisa"/>
              <w:numPr>
                <w:ilvl w:val="0"/>
                <w:numId w:val="11"/>
              </w:numPr>
              <w:spacing w:before="120" w:after="120"/>
              <w:rPr>
                <w:rFonts w:cstheme="minorHAnsi"/>
                <w:bCs/>
                <w:sz w:val="20"/>
                <w:szCs w:val="20"/>
              </w:rPr>
            </w:pPr>
            <w:proofErr w:type="spellStart"/>
            <w:r w:rsidRPr="00DA2562">
              <w:rPr>
                <w:rFonts w:cstheme="minorHAnsi"/>
                <w:bCs/>
                <w:sz w:val="20"/>
                <w:szCs w:val="20"/>
              </w:rPr>
              <w:t>GUMA</w:t>
            </w:r>
            <w:proofErr w:type="spellEnd"/>
            <w:r w:rsidRPr="00DA2562">
              <w:rPr>
                <w:rFonts w:cstheme="minorHAnsi"/>
                <w:bCs/>
                <w:sz w:val="20"/>
                <w:szCs w:val="20"/>
              </w:rPr>
              <w:t>:</w:t>
            </w:r>
          </w:p>
        </w:tc>
        <w:tc>
          <w:tcPr>
            <w:tcW w:w="3690" w:type="dxa"/>
          </w:tcPr>
          <w:p w14:paraId="613AEF6B" w14:textId="77777777" w:rsidR="007D6F6D" w:rsidRPr="00DA2562" w:rsidRDefault="007D6F6D" w:rsidP="007D6F6D">
            <w:pPr>
              <w:rPr>
                <w:rFonts w:cstheme="minorHAnsi"/>
                <w:sz w:val="20"/>
                <w:szCs w:val="20"/>
              </w:rPr>
            </w:pPr>
          </w:p>
        </w:tc>
      </w:tr>
      <w:tr w:rsidR="007D6F6D" w:rsidRPr="00DA2562" w14:paraId="2F6B0548" w14:textId="77777777" w:rsidTr="00DA2562">
        <w:trPr>
          <w:trHeight w:val="185"/>
        </w:trPr>
        <w:tc>
          <w:tcPr>
            <w:tcW w:w="5098" w:type="dxa"/>
          </w:tcPr>
          <w:p w14:paraId="6D2F27A5" w14:textId="77777777" w:rsidR="007D6F6D" w:rsidRPr="00DA2562" w:rsidRDefault="007D6F6D" w:rsidP="007D6F6D">
            <w:pPr>
              <w:spacing w:after="0"/>
              <w:rPr>
                <w:rFonts w:cstheme="minorHAnsi"/>
                <w:sz w:val="20"/>
                <w:szCs w:val="20"/>
              </w:rPr>
            </w:pPr>
            <w:r w:rsidRPr="00DA2562">
              <w:rPr>
                <w:rFonts w:cstheme="minorHAnsi"/>
                <w:sz w:val="20"/>
                <w:szCs w:val="20"/>
              </w:rPr>
              <w:t>Temperatura samozapaljenja</w:t>
            </w:r>
          </w:p>
        </w:tc>
        <w:tc>
          <w:tcPr>
            <w:tcW w:w="3690" w:type="dxa"/>
          </w:tcPr>
          <w:p w14:paraId="4510C539" w14:textId="77777777" w:rsidR="007D6F6D" w:rsidRPr="00DA2562" w:rsidRDefault="007D6F6D" w:rsidP="007D6F6D">
            <w:pPr>
              <w:spacing w:after="0"/>
              <w:rPr>
                <w:rFonts w:cstheme="minorHAnsi"/>
                <w:sz w:val="20"/>
                <w:szCs w:val="20"/>
              </w:rPr>
            </w:pPr>
            <w:r w:rsidRPr="00DA2562">
              <w:rPr>
                <w:rFonts w:cstheme="minorHAnsi"/>
                <w:sz w:val="20"/>
                <w:szCs w:val="20"/>
              </w:rPr>
              <w:t xml:space="preserve">330 – 470 </w:t>
            </w:r>
            <w:r w:rsidRPr="00DA2562">
              <w:rPr>
                <w:rFonts w:eastAsia="Calibri" w:cstheme="minorHAnsi"/>
                <w:color w:val="000000"/>
                <w:sz w:val="20"/>
                <w:szCs w:val="20"/>
                <w:lang w:eastAsia="hr-HR"/>
              </w:rPr>
              <w:t>°C</w:t>
            </w:r>
          </w:p>
        </w:tc>
      </w:tr>
      <w:tr w:rsidR="007D6F6D" w:rsidRPr="00DA2562" w14:paraId="7A1731EA" w14:textId="77777777" w:rsidTr="00DA2562">
        <w:trPr>
          <w:trHeight w:val="185"/>
        </w:trPr>
        <w:tc>
          <w:tcPr>
            <w:tcW w:w="5098" w:type="dxa"/>
          </w:tcPr>
          <w:p w14:paraId="37B67260" w14:textId="77777777" w:rsidR="007D6F6D" w:rsidRPr="00DA2562" w:rsidRDefault="007D6F6D" w:rsidP="007D6F6D">
            <w:pPr>
              <w:spacing w:after="0"/>
              <w:rPr>
                <w:rFonts w:cstheme="minorHAnsi"/>
                <w:sz w:val="20"/>
                <w:szCs w:val="20"/>
              </w:rPr>
            </w:pPr>
            <w:r w:rsidRPr="00DA2562">
              <w:rPr>
                <w:rFonts w:cstheme="minorHAnsi"/>
                <w:sz w:val="20"/>
                <w:szCs w:val="20"/>
              </w:rPr>
              <w:t>Donja kalorična moć</w:t>
            </w:r>
          </w:p>
        </w:tc>
        <w:tc>
          <w:tcPr>
            <w:tcW w:w="3690" w:type="dxa"/>
          </w:tcPr>
          <w:p w14:paraId="6D4E90D5" w14:textId="77777777" w:rsidR="007D6F6D" w:rsidRPr="00DA2562" w:rsidRDefault="007D6F6D" w:rsidP="007D6F6D">
            <w:pPr>
              <w:spacing w:after="0"/>
              <w:rPr>
                <w:rFonts w:cstheme="minorHAnsi"/>
                <w:sz w:val="20"/>
                <w:szCs w:val="20"/>
              </w:rPr>
            </w:pPr>
            <w:r w:rsidRPr="00DA2562">
              <w:rPr>
                <w:rFonts w:cstheme="minorHAnsi"/>
                <w:sz w:val="20"/>
                <w:szCs w:val="20"/>
              </w:rPr>
              <w:t>25,2 MJ/kg</w:t>
            </w:r>
          </w:p>
        </w:tc>
      </w:tr>
      <w:tr w:rsidR="007D6F6D" w:rsidRPr="00DA2562" w14:paraId="2A181702" w14:textId="77777777" w:rsidTr="00DA2562">
        <w:trPr>
          <w:trHeight w:val="185"/>
        </w:trPr>
        <w:tc>
          <w:tcPr>
            <w:tcW w:w="5098" w:type="dxa"/>
          </w:tcPr>
          <w:p w14:paraId="66E2C5A2" w14:textId="77777777" w:rsidR="007D6F6D" w:rsidRPr="00DA2562" w:rsidRDefault="007D6F6D" w:rsidP="007D6F6D">
            <w:pPr>
              <w:spacing w:after="0"/>
              <w:rPr>
                <w:rFonts w:cstheme="minorHAnsi"/>
                <w:sz w:val="20"/>
                <w:szCs w:val="20"/>
              </w:rPr>
            </w:pPr>
            <w:r w:rsidRPr="00DA2562">
              <w:rPr>
                <w:rFonts w:cstheme="minorHAnsi"/>
                <w:sz w:val="20"/>
                <w:szCs w:val="20"/>
              </w:rPr>
              <w:t>Klasa opasnosti prema HRN Z.CO.005</w:t>
            </w:r>
          </w:p>
        </w:tc>
        <w:tc>
          <w:tcPr>
            <w:tcW w:w="3690" w:type="dxa"/>
          </w:tcPr>
          <w:p w14:paraId="24C4B9C9" w14:textId="77777777" w:rsidR="007D6F6D" w:rsidRPr="00DA2562" w:rsidRDefault="007D6F6D" w:rsidP="007D6F6D">
            <w:pPr>
              <w:spacing w:after="0"/>
              <w:rPr>
                <w:rFonts w:cstheme="minorHAnsi"/>
                <w:sz w:val="20"/>
                <w:szCs w:val="20"/>
              </w:rPr>
            </w:pPr>
            <w:proofErr w:type="spellStart"/>
            <w:r w:rsidRPr="00DA2562">
              <w:rPr>
                <w:rFonts w:cstheme="minorHAnsi"/>
                <w:sz w:val="20"/>
                <w:szCs w:val="20"/>
              </w:rPr>
              <w:t>Fx</w:t>
            </w:r>
            <w:proofErr w:type="spellEnd"/>
            <w:r w:rsidRPr="00DA2562">
              <w:rPr>
                <w:rFonts w:cstheme="minorHAnsi"/>
                <w:sz w:val="20"/>
                <w:szCs w:val="20"/>
              </w:rPr>
              <w:t xml:space="preserve"> III Cu</w:t>
            </w:r>
          </w:p>
        </w:tc>
      </w:tr>
      <w:tr w:rsidR="007D6F6D" w:rsidRPr="00DA2562" w14:paraId="3AE2730E" w14:textId="77777777" w:rsidTr="00DA2562">
        <w:trPr>
          <w:trHeight w:val="185"/>
        </w:trPr>
        <w:tc>
          <w:tcPr>
            <w:tcW w:w="5098" w:type="dxa"/>
          </w:tcPr>
          <w:p w14:paraId="79376A09" w14:textId="77777777" w:rsidR="007D6F6D" w:rsidRPr="00DA2562" w:rsidRDefault="007D6F6D" w:rsidP="007D6F6D">
            <w:pPr>
              <w:spacing w:after="0"/>
              <w:rPr>
                <w:rFonts w:cstheme="minorHAnsi"/>
                <w:sz w:val="20"/>
                <w:szCs w:val="20"/>
              </w:rPr>
            </w:pPr>
            <w:r w:rsidRPr="00DA2562">
              <w:rPr>
                <w:rFonts w:cstheme="minorHAnsi"/>
                <w:sz w:val="20"/>
                <w:szCs w:val="20"/>
              </w:rPr>
              <w:t>Klasa požara prema HRN Z.CO.003</w:t>
            </w:r>
          </w:p>
        </w:tc>
        <w:tc>
          <w:tcPr>
            <w:tcW w:w="3690" w:type="dxa"/>
          </w:tcPr>
          <w:p w14:paraId="5DEBD1F4" w14:textId="77777777" w:rsidR="007D6F6D" w:rsidRPr="00DA2562" w:rsidRDefault="007D6F6D" w:rsidP="007D6F6D">
            <w:pPr>
              <w:spacing w:after="0"/>
              <w:rPr>
                <w:rFonts w:cstheme="minorHAnsi"/>
                <w:sz w:val="20"/>
                <w:szCs w:val="20"/>
              </w:rPr>
            </w:pPr>
            <w:r w:rsidRPr="00DA2562">
              <w:rPr>
                <w:rFonts w:cstheme="minorHAnsi"/>
                <w:sz w:val="20"/>
                <w:szCs w:val="20"/>
              </w:rPr>
              <w:t>A</w:t>
            </w:r>
          </w:p>
        </w:tc>
      </w:tr>
      <w:tr w:rsidR="007D6F6D" w:rsidRPr="00DA2562" w14:paraId="6D05539E" w14:textId="77777777" w:rsidTr="00DA2562">
        <w:trPr>
          <w:trHeight w:val="185"/>
        </w:trPr>
        <w:tc>
          <w:tcPr>
            <w:tcW w:w="5098" w:type="dxa"/>
          </w:tcPr>
          <w:p w14:paraId="1C64ABC4"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5D1E4336" w14:textId="77777777" w:rsidR="007D6F6D" w:rsidRPr="00DA2562" w:rsidRDefault="007D6F6D" w:rsidP="007D6F6D">
            <w:pPr>
              <w:spacing w:after="0"/>
              <w:rPr>
                <w:rFonts w:cstheme="minorHAnsi"/>
                <w:sz w:val="20"/>
                <w:szCs w:val="20"/>
              </w:rPr>
            </w:pPr>
            <w:r w:rsidRPr="00DA2562">
              <w:rPr>
                <w:rFonts w:cstheme="minorHAnsi"/>
                <w:sz w:val="20"/>
                <w:szCs w:val="20"/>
              </w:rPr>
              <w:t>voda, prah ABC</w:t>
            </w:r>
          </w:p>
        </w:tc>
      </w:tr>
      <w:tr w:rsidR="007D6F6D" w:rsidRPr="00DA2562" w14:paraId="37BF9BF8" w14:textId="77777777" w:rsidTr="00DA2562">
        <w:trPr>
          <w:trHeight w:val="185"/>
        </w:trPr>
        <w:tc>
          <w:tcPr>
            <w:tcW w:w="5098" w:type="dxa"/>
          </w:tcPr>
          <w:p w14:paraId="0065CEE9" w14:textId="77777777" w:rsidR="007D6F6D" w:rsidRPr="00DA2562" w:rsidRDefault="007D6F6D" w:rsidP="00ED7227">
            <w:pPr>
              <w:pStyle w:val="Odlomakpopisa"/>
              <w:numPr>
                <w:ilvl w:val="0"/>
                <w:numId w:val="11"/>
              </w:numPr>
              <w:spacing w:before="120" w:after="120"/>
              <w:rPr>
                <w:rFonts w:cstheme="minorHAnsi"/>
                <w:bCs/>
                <w:sz w:val="20"/>
                <w:szCs w:val="20"/>
              </w:rPr>
            </w:pPr>
            <w:proofErr w:type="spellStart"/>
            <w:r w:rsidRPr="00DA2562">
              <w:rPr>
                <w:rFonts w:cstheme="minorHAnsi"/>
                <w:bCs/>
                <w:sz w:val="20"/>
                <w:szCs w:val="20"/>
              </w:rPr>
              <w:t>BENZIN</w:t>
            </w:r>
            <w:proofErr w:type="spellEnd"/>
            <w:r w:rsidRPr="00DA2562">
              <w:rPr>
                <w:rFonts w:cstheme="minorHAnsi"/>
                <w:bCs/>
                <w:sz w:val="20"/>
                <w:szCs w:val="20"/>
              </w:rPr>
              <w:t>:</w:t>
            </w:r>
          </w:p>
        </w:tc>
        <w:tc>
          <w:tcPr>
            <w:tcW w:w="3690" w:type="dxa"/>
          </w:tcPr>
          <w:p w14:paraId="5CBF7385" w14:textId="77777777" w:rsidR="007D6F6D" w:rsidRPr="00DA2562" w:rsidRDefault="007D6F6D" w:rsidP="007D6F6D">
            <w:pPr>
              <w:rPr>
                <w:rFonts w:cstheme="minorHAnsi"/>
                <w:sz w:val="20"/>
                <w:szCs w:val="20"/>
              </w:rPr>
            </w:pPr>
          </w:p>
        </w:tc>
      </w:tr>
      <w:tr w:rsidR="007D6F6D" w:rsidRPr="00DA2562" w14:paraId="5B83450F" w14:textId="77777777" w:rsidTr="00DA2562">
        <w:trPr>
          <w:trHeight w:val="185"/>
        </w:trPr>
        <w:tc>
          <w:tcPr>
            <w:tcW w:w="5098" w:type="dxa"/>
          </w:tcPr>
          <w:p w14:paraId="4CCF5B79" w14:textId="77777777" w:rsidR="007D6F6D" w:rsidRPr="00DA2562" w:rsidRDefault="007D6F6D" w:rsidP="007D6F6D">
            <w:pPr>
              <w:spacing w:after="0"/>
              <w:rPr>
                <w:rFonts w:cstheme="minorHAnsi"/>
                <w:sz w:val="20"/>
                <w:szCs w:val="20"/>
              </w:rPr>
            </w:pPr>
            <w:r w:rsidRPr="00DA2562">
              <w:rPr>
                <w:rFonts w:cstheme="minorHAnsi"/>
                <w:sz w:val="20"/>
                <w:szCs w:val="20"/>
              </w:rPr>
              <w:t xml:space="preserve">Temperatura </w:t>
            </w:r>
            <w:proofErr w:type="spellStart"/>
            <w:r w:rsidRPr="00DA2562">
              <w:rPr>
                <w:rFonts w:cstheme="minorHAnsi"/>
                <w:sz w:val="20"/>
                <w:szCs w:val="20"/>
              </w:rPr>
              <w:t>plamišta</w:t>
            </w:r>
            <w:proofErr w:type="spellEnd"/>
          </w:p>
        </w:tc>
        <w:tc>
          <w:tcPr>
            <w:tcW w:w="3690" w:type="dxa"/>
          </w:tcPr>
          <w:p w14:paraId="49F51DC1" w14:textId="77777777" w:rsidR="007D6F6D" w:rsidRPr="00DA2562" w:rsidRDefault="007D6F6D" w:rsidP="007D6F6D">
            <w:pPr>
              <w:spacing w:after="0"/>
              <w:rPr>
                <w:rFonts w:cstheme="minorHAnsi"/>
                <w:sz w:val="20"/>
                <w:szCs w:val="20"/>
              </w:rPr>
            </w:pPr>
            <w:r w:rsidRPr="00DA2562">
              <w:rPr>
                <w:rFonts w:cstheme="minorHAnsi"/>
                <w:sz w:val="20"/>
                <w:szCs w:val="20"/>
              </w:rPr>
              <w:t>-21 - 18 °C</w:t>
            </w:r>
          </w:p>
        </w:tc>
      </w:tr>
      <w:tr w:rsidR="007D6F6D" w:rsidRPr="00DA2562" w14:paraId="052F0B9B" w14:textId="77777777" w:rsidTr="00DA2562">
        <w:trPr>
          <w:trHeight w:val="185"/>
        </w:trPr>
        <w:tc>
          <w:tcPr>
            <w:tcW w:w="5098" w:type="dxa"/>
          </w:tcPr>
          <w:p w14:paraId="55FD4962" w14:textId="77777777" w:rsidR="007D6F6D" w:rsidRPr="00DA2562" w:rsidRDefault="007D6F6D" w:rsidP="007D6F6D">
            <w:pPr>
              <w:spacing w:after="0"/>
              <w:rPr>
                <w:rFonts w:cstheme="minorHAnsi"/>
                <w:sz w:val="20"/>
                <w:szCs w:val="20"/>
              </w:rPr>
            </w:pPr>
            <w:r w:rsidRPr="00DA2562">
              <w:rPr>
                <w:rFonts w:cstheme="minorHAnsi"/>
                <w:sz w:val="20"/>
                <w:szCs w:val="20"/>
              </w:rPr>
              <w:t>Temperatura samozapaljenja</w:t>
            </w:r>
          </w:p>
        </w:tc>
        <w:tc>
          <w:tcPr>
            <w:tcW w:w="3690" w:type="dxa"/>
          </w:tcPr>
          <w:p w14:paraId="70F514E2" w14:textId="77777777" w:rsidR="007D6F6D" w:rsidRPr="00DA2562" w:rsidRDefault="007D6F6D" w:rsidP="007D6F6D">
            <w:pPr>
              <w:spacing w:after="0"/>
              <w:rPr>
                <w:rFonts w:cstheme="minorHAnsi"/>
                <w:sz w:val="20"/>
                <w:szCs w:val="20"/>
              </w:rPr>
            </w:pPr>
            <w:r w:rsidRPr="00DA2562">
              <w:rPr>
                <w:rFonts w:cstheme="minorHAnsi"/>
                <w:sz w:val="20"/>
                <w:szCs w:val="20"/>
              </w:rPr>
              <w:t>370 - 456 °C</w:t>
            </w:r>
          </w:p>
        </w:tc>
      </w:tr>
      <w:tr w:rsidR="007D6F6D" w:rsidRPr="00DA2562" w14:paraId="49DCE9D6" w14:textId="77777777" w:rsidTr="00DA2562">
        <w:trPr>
          <w:trHeight w:val="185"/>
        </w:trPr>
        <w:tc>
          <w:tcPr>
            <w:tcW w:w="5098" w:type="dxa"/>
          </w:tcPr>
          <w:p w14:paraId="78DCE331" w14:textId="77777777" w:rsidR="007D6F6D" w:rsidRPr="00DA2562" w:rsidRDefault="007D6F6D" w:rsidP="007D6F6D">
            <w:pPr>
              <w:spacing w:after="0"/>
              <w:rPr>
                <w:rFonts w:cstheme="minorHAnsi"/>
                <w:sz w:val="20"/>
                <w:szCs w:val="20"/>
              </w:rPr>
            </w:pPr>
            <w:r w:rsidRPr="00DA2562">
              <w:rPr>
                <w:rFonts w:cstheme="minorHAnsi"/>
                <w:sz w:val="20"/>
                <w:szCs w:val="20"/>
              </w:rPr>
              <w:t>Temperatura plamena</w:t>
            </w:r>
          </w:p>
        </w:tc>
        <w:tc>
          <w:tcPr>
            <w:tcW w:w="3690" w:type="dxa"/>
          </w:tcPr>
          <w:p w14:paraId="4D04BD3F" w14:textId="77777777" w:rsidR="007D6F6D" w:rsidRPr="00DA2562" w:rsidRDefault="007D6F6D" w:rsidP="007D6F6D">
            <w:pPr>
              <w:spacing w:after="0"/>
              <w:rPr>
                <w:rFonts w:cstheme="minorHAnsi"/>
                <w:sz w:val="20"/>
                <w:szCs w:val="20"/>
              </w:rPr>
            </w:pPr>
            <w:r w:rsidRPr="00DA2562">
              <w:rPr>
                <w:rFonts w:cstheme="minorHAnsi"/>
                <w:sz w:val="20"/>
                <w:szCs w:val="20"/>
              </w:rPr>
              <w:t>1200 °C</w:t>
            </w:r>
          </w:p>
        </w:tc>
      </w:tr>
      <w:tr w:rsidR="007D6F6D" w:rsidRPr="00DA2562" w14:paraId="4CDBF378" w14:textId="77777777" w:rsidTr="00DA2562">
        <w:trPr>
          <w:trHeight w:val="185"/>
        </w:trPr>
        <w:tc>
          <w:tcPr>
            <w:tcW w:w="5098" w:type="dxa"/>
          </w:tcPr>
          <w:p w14:paraId="3B038950" w14:textId="77777777" w:rsidR="007D6F6D" w:rsidRPr="00DA2562" w:rsidRDefault="007D6F6D" w:rsidP="007D6F6D">
            <w:pPr>
              <w:spacing w:after="0"/>
              <w:rPr>
                <w:rFonts w:cstheme="minorHAnsi"/>
                <w:sz w:val="20"/>
                <w:szCs w:val="20"/>
              </w:rPr>
            </w:pPr>
            <w:r w:rsidRPr="00DA2562">
              <w:rPr>
                <w:rFonts w:cstheme="minorHAnsi"/>
                <w:sz w:val="20"/>
                <w:szCs w:val="20"/>
              </w:rPr>
              <w:t>Granica eksplozivnosti</w:t>
            </w:r>
          </w:p>
        </w:tc>
        <w:tc>
          <w:tcPr>
            <w:tcW w:w="3690" w:type="dxa"/>
          </w:tcPr>
          <w:p w14:paraId="11B7A259" w14:textId="77777777" w:rsidR="007D6F6D" w:rsidRPr="00DA2562" w:rsidRDefault="007D6F6D" w:rsidP="007D6F6D">
            <w:pPr>
              <w:spacing w:after="0"/>
              <w:rPr>
                <w:rFonts w:cstheme="minorHAnsi"/>
                <w:sz w:val="20"/>
                <w:szCs w:val="20"/>
              </w:rPr>
            </w:pPr>
            <w:r w:rsidRPr="00DA2562">
              <w:rPr>
                <w:rFonts w:cstheme="minorHAnsi"/>
                <w:sz w:val="20"/>
                <w:szCs w:val="20"/>
              </w:rPr>
              <w:t>0,8 – 7,4 vol %</w:t>
            </w:r>
          </w:p>
        </w:tc>
      </w:tr>
      <w:tr w:rsidR="007D6F6D" w:rsidRPr="00DA2562" w14:paraId="495CE105" w14:textId="77777777" w:rsidTr="00DA2562">
        <w:trPr>
          <w:trHeight w:val="185"/>
        </w:trPr>
        <w:tc>
          <w:tcPr>
            <w:tcW w:w="5098" w:type="dxa"/>
          </w:tcPr>
          <w:p w14:paraId="2D1812D8" w14:textId="77777777" w:rsidR="007D6F6D" w:rsidRPr="00DA2562" w:rsidRDefault="007D6F6D" w:rsidP="007D6F6D">
            <w:pPr>
              <w:spacing w:after="0"/>
              <w:rPr>
                <w:rFonts w:cstheme="minorHAnsi"/>
                <w:sz w:val="20"/>
                <w:szCs w:val="20"/>
              </w:rPr>
            </w:pPr>
            <w:r w:rsidRPr="00DA2562">
              <w:rPr>
                <w:rFonts w:cstheme="minorHAnsi"/>
                <w:sz w:val="20"/>
                <w:szCs w:val="20"/>
              </w:rPr>
              <w:lastRenderedPageBreak/>
              <w:t>Kalorična vrijednost</w:t>
            </w:r>
          </w:p>
        </w:tc>
        <w:tc>
          <w:tcPr>
            <w:tcW w:w="3690" w:type="dxa"/>
          </w:tcPr>
          <w:p w14:paraId="0F97B08E" w14:textId="77777777" w:rsidR="007D6F6D" w:rsidRPr="00DA2562" w:rsidRDefault="007D6F6D" w:rsidP="007D6F6D">
            <w:pPr>
              <w:spacing w:after="0"/>
              <w:rPr>
                <w:rFonts w:cstheme="minorHAnsi"/>
                <w:sz w:val="20"/>
                <w:szCs w:val="20"/>
              </w:rPr>
            </w:pPr>
            <w:r w:rsidRPr="00DA2562">
              <w:rPr>
                <w:rFonts w:cstheme="minorHAnsi"/>
                <w:sz w:val="20"/>
                <w:szCs w:val="20"/>
              </w:rPr>
              <w:t>42 MJ/kg</w:t>
            </w:r>
          </w:p>
        </w:tc>
      </w:tr>
      <w:tr w:rsidR="007D6F6D" w:rsidRPr="00DA2562" w14:paraId="20E057BF" w14:textId="77777777" w:rsidTr="00DA2562">
        <w:trPr>
          <w:trHeight w:val="185"/>
        </w:trPr>
        <w:tc>
          <w:tcPr>
            <w:tcW w:w="5098" w:type="dxa"/>
          </w:tcPr>
          <w:p w14:paraId="0B3167D1" w14:textId="77777777" w:rsidR="007D6F6D" w:rsidRPr="00DA2562" w:rsidRDefault="007D6F6D" w:rsidP="007D6F6D">
            <w:pPr>
              <w:spacing w:after="0"/>
              <w:rPr>
                <w:rFonts w:cstheme="minorHAnsi"/>
                <w:sz w:val="20"/>
                <w:szCs w:val="20"/>
              </w:rPr>
            </w:pPr>
            <w:r w:rsidRPr="00DA2562">
              <w:rPr>
                <w:rFonts w:cstheme="minorHAnsi"/>
                <w:sz w:val="20"/>
                <w:szCs w:val="20"/>
              </w:rPr>
              <w:t>Teoretska specifična toplina požara</w:t>
            </w:r>
          </w:p>
        </w:tc>
        <w:tc>
          <w:tcPr>
            <w:tcW w:w="3690" w:type="dxa"/>
          </w:tcPr>
          <w:p w14:paraId="01687F17" w14:textId="77777777" w:rsidR="007D6F6D" w:rsidRPr="00DA2562" w:rsidRDefault="007D6F6D" w:rsidP="007D6F6D">
            <w:pPr>
              <w:spacing w:after="0"/>
              <w:rPr>
                <w:rFonts w:cstheme="minorHAnsi"/>
                <w:sz w:val="20"/>
                <w:szCs w:val="20"/>
              </w:rPr>
            </w:pPr>
            <w:r w:rsidRPr="00DA2562">
              <w:rPr>
                <w:rFonts w:cstheme="minorHAnsi"/>
                <w:sz w:val="20"/>
                <w:szCs w:val="20"/>
              </w:rPr>
              <w:t>20,4 MJ/m</w:t>
            </w:r>
            <w:r w:rsidRPr="00DA2562">
              <w:rPr>
                <w:rFonts w:cstheme="minorHAnsi"/>
                <w:sz w:val="20"/>
                <w:szCs w:val="20"/>
                <w:vertAlign w:val="superscript"/>
              </w:rPr>
              <w:t>2</w:t>
            </w:r>
            <w:r w:rsidRPr="00DA2562">
              <w:rPr>
                <w:rFonts w:cstheme="minorHAnsi"/>
                <w:sz w:val="20"/>
                <w:szCs w:val="20"/>
              </w:rPr>
              <w:t xml:space="preserve"> min</w:t>
            </w:r>
          </w:p>
        </w:tc>
      </w:tr>
      <w:tr w:rsidR="007D6F6D" w:rsidRPr="00DA2562" w14:paraId="490FA439" w14:textId="77777777" w:rsidTr="00DA2562">
        <w:trPr>
          <w:trHeight w:val="185"/>
        </w:trPr>
        <w:tc>
          <w:tcPr>
            <w:tcW w:w="5098" w:type="dxa"/>
          </w:tcPr>
          <w:p w14:paraId="5992EB51" w14:textId="77777777" w:rsidR="007D6F6D" w:rsidRPr="00DA2562" w:rsidRDefault="007D6F6D" w:rsidP="007D6F6D">
            <w:pPr>
              <w:spacing w:after="0"/>
              <w:rPr>
                <w:rFonts w:cstheme="minorHAnsi"/>
                <w:sz w:val="20"/>
                <w:szCs w:val="20"/>
              </w:rPr>
            </w:pPr>
            <w:r w:rsidRPr="00DA2562">
              <w:rPr>
                <w:rFonts w:cstheme="minorHAnsi"/>
                <w:sz w:val="20"/>
                <w:szCs w:val="20"/>
              </w:rPr>
              <w:t xml:space="preserve">Klasa opasnosti </w:t>
            </w:r>
          </w:p>
        </w:tc>
        <w:tc>
          <w:tcPr>
            <w:tcW w:w="3690" w:type="dxa"/>
          </w:tcPr>
          <w:p w14:paraId="745A58DA" w14:textId="77777777" w:rsidR="007D6F6D" w:rsidRPr="00DA2562" w:rsidRDefault="007D6F6D" w:rsidP="007D6F6D">
            <w:pPr>
              <w:spacing w:after="0"/>
              <w:rPr>
                <w:rFonts w:cstheme="minorHAnsi"/>
                <w:sz w:val="20"/>
                <w:szCs w:val="20"/>
              </w:rPr>
            </w:pPr>
            <w:r w:rsidRPr="00DA2562">
              <w:rPr>
                <w:rFonts w:cstheme="minorHAnsi"/>
                <w:sz w:val="20"/>
                <w:szCs w:val="20"/>
              </w:rPr>
              <w:t>B</w:t>
            </w:r>
          </w:p>
        </w:tc>
      </w:tr>
      <w:tr w:rsidR="007D6F6D" w:rsidRPr="00DA2562" w14:paraId="710962C0" w14:textId="77777777" w:rsidTr="00DA2562">
        <w:trPr>
          <w:trHeight w:val="185"/>
        </w:trPr>
        <w:tc>
          <w:tcPr>
            <w:tcW w:w="5098" w:type="dxa"/>
          </w:tcPr>
          <w:p w14:paraId="781BF073"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62E4727F" w14:textId="77777777" w:rsidR="007D6F6D" w:rsidRPr="00DA2562" w:rsidRDefault="007D6F6D" w:rsidP="007D6F6D">
            <w:pPr>
              <w:spacing w:after="0"/>
              <w:rPr>
                <w:rFonts w:cstheme="minorHAnsi"/>
                <w:sz w:val="20"/>
                <w:szCs w:val="20"/>
              </w:rPr>
            </w:pPr>
            <w:r w:rsidRPr="00DA2562">
              <w:rPr>
                <w:rFonts w:cstheme="minorHAnsi"/>
                <w:sz w:val="20"/>
                <w:szCs w:val="20"/>
              </w:rPr>
              <w:t>voda, pjena</w:t>
            </w:r>
          </w:p>
        </w:tc>
      </w:tr>
      <w:tr w:rsidR="007D6F6D" w:rsidRPr="00DA2562" w14:paraId="106A04DE" w14:textId="77777777" w:rsidTr="00DA2562">
        <w:trPr>
          <w:trHeight w:val="185"/>
        </w:trPr>
        <w:tc>
          <w:tcPr>
            <w:tcW w:w="5098" w:type="dxa"/>
          </w:tcPr>
          <w:p w14:paraId="101E602E" w14:textId="77777777" w:rsidR="007D6F6D" w:rsidRPr="00DA2562" w:rsidRDefault="007D6F6D" w:rsidP="00ED7227">
            <w:pPr>
              <w:pStyle w:val="Odlomakpopisa"/>
              <w:numPr>
                <w:ilvl w:val="0"/>
                <w:numId w:val="11"/>
              </w:numPr>
              <w:spacing w:before="120" w:after="120"/>
              <w:rPr>
                <w:rFonts w:cstheme="minorHAnsi"/>
                <w:bCs/>
                <w:sz w:val="20"/>
                <w:szCs w:val="20"/>
              </w:rPr>
            </w:pPr>
            <w:r w:rsidRPr="00DA2562">
              <w:rPr>
                <w:rFonts w:cstheme="minorHAnsi"/>
                <w:bCs/>
                <w:sz w:val="20"/>
                <w:szCs w:val="20"/>
              </w:rPr>
              <w:t xml:space="preserve">DIESEL </w:t>
            </w:r>
            <w:proofErr w:type="spellStart"/>
            <w:r w:rsidRPr="00DA2562">
              <w:rPr>
                <w:rFonts w:cstheme="minorHAnsi"/>
                <w:bCs/>
                <w:sz w:val="20"/>
                <w:szCs w:val="20"/>
              </w:rPr>
              <w:t>GORIVO</w:t>
            </w:r>
            <w:proofErr w:type="spellEnd"/>
            <w:r w:rsidRPr="00DA2562">
              <w:rPr>
                <w:rFonts w:cstheme="minorHAnsi"/>
                <w:bCs/>
                <w:sz w:val="20"/>
                <w:szCs w:val="20"/>
              </w:rPr>
              <w:t>:</w:t>
            </w:r>
          </w:p>
        </w:tc>
        <w:tc>
          <w:tcPr>
            <w:tcW w:w="3690" w:type="dxa"/>
          </w:tcPr>
          <w:p w14:paraId="785C8512" w14:textId="77777777" w:rsidR="007D6F6D" w:rsidRPr="00DA2562" w:rsidRDefault="007D6F6D" w:rsidP="007D6F6D">
            <w:pPr>
              <w:rPr>
                <w:rFonts w:cstheme="minorHAnsi"/>
                <w:sz w:val="20"/>
                <w:szCs w:val="20"/>
              </w:rPr>
            </w:pPr>
          </w:p>
        </w:tc>
      </w:tr>
      <w:tr w:rsidR="007D6F6D" w:rsidRPr="00DA2562" w14:paraId="06CB4523" w14:textId="77777777" w:rsidTr="00DA2562">
        <w:trPr>
          <w:trHeight w:val="185"/>
        </w:trPr>
        <w:tc>
          <w:tcPr>
            <w:tcW w:w="5098" w:type="dxa"/>
          </w:tcPr>
          <w:p w14:paraId="4E497FE8" w14:textId="77777777" w:rsidR="007D6F6D" w:rsidRPr="00DA2562" w:rsidRDefault="007D6F6D" w:rsidP="007D6F6D">
            <w:pPr>
              <w:spacing w:after="0"/>
              <w:rPr>
                <w:rFonts w:cstheme="minorHAnsi"/>
                <w:sz w:val="20"/>
                <w:szCs w:val="20"/>
              </w:rPr>
            </w:pPr>
            <w:r w:rsidRPr="00DA2562">
              <w:rPr>
                <w:rFonts w:cstheme="minorHAnsi"/>
                <w:sz w:val="20"/>
                <w:szCs w:val="20"/>
              </w:rPr>
              <w:t xml:space="preserve">Temperatura </w:t>
            </w:r>
            <w:proofErr w:type="spellStart"/>
            <w:r w:rsidRPr="00DA2562">
              <w:rPr>
                <w:rFonts w:cstheme="minorHAnsi"/>
                <w:sz w:val="20"/>
                <w:szCs w:val="20"/>
              </w:rPr>
              <w:t>plamišta</w:t>
            </w:r>
            <w:proofErr w:type="spellEnd"/>
          </w:p>
        </w:tc>
        <w:tc>
          <w:tcPr>
            <w:tcW w:w="3690" w:type="dxa"/>
          </w:tcPr>
          <w:p w14:paraId="74BCB727" w14:textId="77777777" w:rsidR="007D6F6D" w:rsidRPr="00DA2562" w:rsidRDefault="007D6F6D" w:rsidP="007D6F6D">
            <w:pPr>
              <w:spacing w:after="0"/>
              <w:rPr>
                <w:rFonts w:cstheme="minorHAnsi"/>
                <w:sz w:val="20"/>
                <w:szCs w:val="20"/>
              </w:rPr>
            </w:pPr>
            <w:r w:rsidRPr="00DA2562">
              <w:rPr>
                <w:rFonts w:cstheme="minorHAnsi"/>
                <w:sz w:val="20"/>
                <w:szCs w:val="20"/>
              </w:rPr>
              <w:t>&gt; 55  °C</w:t>
            </w:r>
          </w:p>
        </w:tc>
      </w:tr>
      <w:tr w:rsidR="007D6F6D" w:rsidRPr="00DA2562" w14:paraId="7837F7D1" w14:textId="77777777" w:rsidTr="00DA2562">
        <w:trPr>
          <w:trHeight w:val="185"/>
        </w:trPr>
        <w:tc>
          <w:tcPr>
            <w:tcW w:w="5098" w:type="dxa"/>
          </w:tcPr>
          <w:p w14:paraId="3F280DD5" w14:textId="77777777" w:rsidR="007D6F6D" w:rsidRPr="00DA2562" w:rsidRDefault="007D6F6D" w:rsidP="007D6F6D">
            <w:pPr>
              <w:spacing w:after="0"/>
              <w:rPr>
                <w:rFonts w:cstheme="minorHAnsi"/>
                <w:sz w:val="20"/>
                <w:szCs w:val="20"/>
              </w:rPr>
            </w:pPr>
            <w:r w:rsidRPr="00DA2562">
              <w:rPr>
                <w:rFonts w:cstheme="minorHAnsi"/>
                <w:sz w:val="20"/>
                <w:szCs w:val="20"/>
              </w:rPr>
              <w:t>Temperatura samozapaljenja</w:t>
            </w:r>
          </w:p>
        </w:tc>
        <w:tc>
          <w:tcPr>
            <w:tcW w:w="3690" w:type="dxa"/>
          </w:tcPr>
          <w:p w14:paraId="7EA76E1B" w14:textId="77777777" w:rsidR="007D6F6D" w:rsidRPr="00DA2562" w:rsidRDefault="007D6F6D" w:rsidP="007D6F6D">
            <w:pPr>
              <w:spacing w:after="0"/>
              <w:rPr>
                <w:rFonts w:cstheme="minorHAnsi"/>
                <w:sz w:val="20"/>
                <w:szCs w:val="20"/>
              </w:rPr>
            </w:pPr>
            <w:r w:rsidRPr="00DA2562">
              <w:rPr>
                <w:rFonts w:cstheme="minorHAnsi"/>
                <w:sz w:val="20"/>
                <w:szCs w:val="20"/>
              </w:rPr>
              <w:t>220 °C</w:t>
            </w:r>
          </w:p>
        </w:tc>
      </w:tr>
      <w:tr w:rsidR="007D6F6D" w:rsidRPr="00DA2562" w14:paraId="6B0F4BD7" w14:textId="77777777" w:rsidTr="00DA2562">
        <w:trPr>
          <w:trHeight w:val="185"/>
        </w:trPr>
        <w:tc>
          <w:tcPr>
            <w:tcW w:w="5098" w:type="dxa"/>
          </w:tcPr>
          <w:p w14:paraId="162B106E" w14:textId="77777777" w:rsidR="007D6F6D" w:rsidRPr="00DA2562" w:rsidRDefault="007D6F6D" w:rsidP="007D6F6D">
            <w:pPr>
              <w:spacing w:after="0"/>
              <w:rPr>
                <w:rFonts w:cstheme="minorHAnsi"/>
                <w:sz w:val="20"/>
                <w:szCs w:val="20"/>
              </w:rPr>
            </w:pPr>
            <w:r w:rsidRPr="00DA2562">
              <w:rPr>
                <w:rFonts w:cstheme="minorHAnsi"/>
                <w:sz w:val="20"/>
                <w:szCs w:val="20"/>
              </w:rPr>
              <w:t>Temperatura plamena</w:t>
            </w:r>
          </w:p>
        </w:tc>
        <w:tc>
          <w:tcPr>
            <w:tcW w:w="3690" w:type="dxa"/>
          </w:tcPr>
          <w:p w14:paraId="0D21F70C" w14:textId="77777777" w:rsidR="007D6F6D" w:rsidRPr="00DA2562" w:rsidRDefault="007D6F6D" w:rsidP="007D6F6D">
            <w:pPr>
              <w:spacing w:after="0"/>
              <w:rPr>
                <w:rFonts w:cstheme="minorHAnsi"/>
                <w:sz w:val="20"/>
                <w:szCs w:val="20"/>
              </w:rPr>
            </w:pPr>
            <w:r w:rsidRPr="00DA2562">
              <w:rPr>
                <w:rFonts w:cstheme="minorHAnsi"/>
                <w:sz w:val="20"/>
                <w:szCs w:val="20"/>
              </w:rPr>
              <w:t>1000 °C</w:t>
            </w:r>
          </w:p>
        </w:tc>
      </w:tr>
      <w:tr w:rsidR="007D6F6D" w:rsidRPr="00DA2562" w14:paraId="46808FAE" w14:textId="77777777" w:rsidTr="00DA2562">
        <w:trPr>
          <w:trHeight w:val="185"/>
        </w:trPr>
        <w:tc>
          <w:tcPr>
            <w:tcW w:w="5098" w:type="dxa"/>
          </w:tcPr>
          <w:p w14:paraId="44DD780F" w14:textId="77777777" w:rsidR="007D6F6D" w:rsidRPr="00DA2562" w:rsidRDefault="007D6F6D" w:rsidP="007D6F6D">
            <w:pPr>
              <w:spacing w:after="0"/>
              <w:rPr>
                <w:rFonts w:cstheme="minorHAnsi"/>
                <w:sz w:val="20"/>
                <w:szCs w:val="20"/>
              </w:rPr>
            </w:pPr>
            <w:r w:rsidRPr="00DA2562">
              <w:rPr>
                <w:rFonts w:cstheme="minorHAnsi"/>
                <w:sz w:val="20"/>
                <w:szCs w:val="20"/>
              </w:rPr>
              <w:t>Granica eksplozivnosti</w:t>
            </w:r>
          </w:p>
        </w:tc>
        <w:tc>
          <w:tcPr>
            <w:tcW w:w="3690" w:type="dxa"/>
          </w:tcPr>
          <w:p w14:paraId="7F53A226" w14:textId="77777777" w:rsidR="007D6F6D" w:rsidRPr="00DA2562" w:rsidRDefault="007D6F6D" w:rsidP="007D6F6D">
            <w:pPr>
              <w:spacing w:after="0"/>
              <w:rPr>
                <w:rFonts w:cstheme="minorHAnsi"/>
                <w:sz w:val="20"/>
                <w:szCs w:val="20"/>
              </w:rPr>
            </w:pPr>
            <w:r w:rsidRPr="00DA2562">
              <w:rPr>
                <w:rFonts w:cstheme="minorHAnsi"/>
                <w:sz w:val="20"/>
                <w:szCs w:val="20"/>
              </w:rPr>
              <w:t>0,6 – 6,5 vol %</w:t>
            </w:r>
          </w:p>
        </w:tc>
      </w:tr>
      <w:tr w:rsidR="007D6F6D" w:rsidRPr="00DA2562" w14:paraId="4352E193" w14:textId="77777777" w:rsidTr="00DA2562">
        <w:trPr>
          <w:trHeight w:val="185"/>
        </w:trPr>
        <w:tc>
          <w:tcPr>
            <w:tcW w:w="5098" w:type="dxa"/>
          </w:tcPr>
          <w:p w14:paraId="4D14D410" w14:textId="77777777" w:rsidR="007D6F6D" w:rsidRPr="00DA2562" w:rsidRDefault="007D6F6D" w:rsidP="007D6F6D">
            <w:pPr>
              <w:spacing w:after="0"/>
              <w:rPr>
                <w:rFonts w:cstheme="minorHAnsi"/>
                <w:sz w:val="20"/>
                <w:szCs w:val="20"/>
              </w:rPr>
            </w:pPr>
            <w:r w:rsidRPr="00DA2562">
              <w:rPr>
                <w:rFonts w:cstheme="minorHAnsi"/>
                <w:sz w:val="20"/>
                <w:szCs w:val="20"/>
              </w:rPr>
              <w:t>Kalorična vrijednost</w:t>
            </w:r>
          </w:p>
        </w:tc>
        <w:tc>
          <w:tcPr>
            <w:tcW w:w="3690" w:type="dxa"/>
          </w:tcPr>
          <w:p w14:paraId="33183916" w14:textId="77777777" w:rsidR="007D6F6D" w:rsidRPr="00DA2562" w:rsidRDefault="007D6F6D" w:rsidP="007D6F6D">
            <w:pPr>
              <w:spacing w:after="0"/>
              <w:rPr>
                <w:rFonts w:cstheme="minorHAnsi"/>
                <w:sz w:val="20"/>
                <w:szCs w:val="20"/>
              </w:rPr>
            </w:pPr>
            <w:r w:rsidRPr="00DA2562">
              <w:rPr>
                <w:rFonts w:cstheme="minorHAnsi"/>
                <w:sz w:val="20"/>
                <w:szCs w:val="20"/>
              </w:rPr>
              <w:t>42 MJ/kg</w:t>
            </w:r>
          </w:p>
        </w:tc>
      </w:tr>
      <w:tr w:rsidR="007D6F6D" w:rsidRPr="00DA2562" w14:paraId="64251C02" w14:textId="77777777" w:rsidTr="00DA2562">
        <w:trPr>
          <w:trHeight w:val="185"/>
        </w:trPr>
        <w:tc>
          <w:tcPr>
            <w:tcW w:w="5098" w:type="dxa"/>
          </w:tcPr>
          <w:p w14:paraId="5DA4A369" w14:textId="77777777" w:rsidR="007D6F6D" w:rsidRPr="00DA2562" w:rsidRDefault="007D6F6D" w:rsidP="007D6F6D">
            <w:pPr>
              <w:spacing w:after="0"/>
              <w:rPr>
                <w:rFonts w:cstheme="minorHAnsi"/>
                <w:sz w:val="20"/>
                <w:szCs w:val="20"/>
              </w:rPr>
            </w:pPr>
            <w:r w:rsidRPr="00DA2562">
              <w:rPr>
                <w:rFonts w:cstheme="minorHAnsi"/>
                <w:sz w:val="20"/>
                <w:szCs w:val="20"/>
              </w:rPr>
              <w:t xml:space="preserve">Klasa opasnosti </w:t>
            </w:r>
          </w:p>
        </w:tc>
        <w:tc>
          <w:tcPr>
            <w:tcW w:w="3690" w:type="dxa"/>
          </w:tcPr>
          <w:p w14:paraId="101DD946" w14:textId="77777777" w:rsidR="007D6F6D" w:rsidRPr="00DA2562" w:rsidRDefault="007D6F6D" w:rsidP="007D6F6D">
            <w:pPr>
              <w:spacing w:after="0"/>
              <w:rPr>
                <w:rFonts w:cstheme="minorHAnsi"/>
                <w:sz w:val="20"/>
                <w:szCs w:val="20"/>
              </w:rPr>
            </w:pPr>
            <w:r w:rsidRPr="00DA2562">
              <w:rPr>
                <w:rFonts w:cstheme="minorHAnsi"/>
                <w:sz w:val="20"/>
                <w:szCs w:val="20"/>
              </w:rPr>
              <w:t>B</w:t>
            </w:r>
          </w:p>
        </w:tc>
      </w:tr>
      <w:tr w:rsidR="007D6F6D" w:rsidRPr="00DA2562" w14:paraId="42AC04F3" w14:textId="77777777" w:rsidTr="00DA2562">
        <w:trPr>
          <w:trHeight w:val="185"/>
        </w:trPr>
        <w:tc>
          <w:tcPr>
            <w:tcW w:w="5098" w:type="dxa"/>
          </w:tcPr>
          <w:p w14:paraId="7EB060CC"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4F7E7DC6" w14:textId="77777777" w:rsidR="007D6F6D" w:rsidRPr="00DA2562" w:rsidRDefault="007D6F6D" w:rsidP="007D6F6D">
            <w:pPr>
              <w:spacing w:after="0"/>
              <w:rPr>
                <w:rFonts w:cstheme="minorHAnsi"/>
                <w:sz w:val="20"/>
                <w:szCs w:val="20"/>
              </w:rPr>
            </w:pPr>
            <w:r w:rsidRPr="00DA2562">
              <w:rPr>
                <w:rFonts w:cstheme="minorHAnsi"/>
                <w:sz w:val="20"/>
                <w:szCs w:val="20"/>
              </w:rPr>
              <w:t>voda, pjena</w:t>
            </w:r>
          </w:p>
        </w:tc>
      </w:tr>
      <w:tr w:rsidR="007D6F6D" w:rsidRPr="00DA2562" w14:paraId="4EAE8977" w14:textId="77777777" w:rsidTr="00DA2562">
        <w:trPr>
          <w:trHeight w:val="185"/>
        </w:trPr>
        <w:tc>
          <w:tcPr>
            <w:tcW w:w="5098" w:type="dxa"/>
          </w:tcPr>
          <w:p w14:paraId="5C46A6F5" w14:textId="77777777" w:rsidR="007D6F6D" w:rsidRPr="00DA2562" w:rsidRDefault="007D6F6D" w:rsidP="00ED7227">
            <w:pPr>
              <w:pStyle w:val="Odlomakpopisa"/>
              <w:numPr>
                <w:ilvl w:val="0"/>
                <w:numId w:val="11"/>
              </w:numPr>
              <w:spacing w:before="120" w:after="120"/>
              <w:rPr>
                <w:rFonts w:cstheme="minorHAnsi"/>
                <w:bCs/>
                <w:sz w:val="20"/>
                <w:szCs w:val="20"/>
              </w:rPr>
            </w:pPr>
            <w:r w:rsidRPr="00DA2562">
              <w:rPr>
                <w:rFonts w:cstheme="minorHAnsi"/>
                <w:bCs/>
                <w:sz w:val="20"/>
                <w:szCs w:val="20"/>
              </w:rPr>
              <w:t>ZEMNI PLIN:</w:t>
            </w:r>
          </w:p>
        </w:tc>
        <w:tc>
          <w:tcPr>
            <w:tcW w:w="3690" w:type="dxa"/>
          </w:tcPr>
          <w:p w14:paraId="1D7FE630" w14:textId="77777777" w:rsidR="007D6F6D" w:rsidRPr="00DA2562" w:rsidRDefault="007D6F6D" w:rsidP="007D6F6D">
            <w:pPr>
              <w:rPr>
                <w:rFonts w:cstheme="minorHAnsi"/>
                <w:sz w:val="20"/>
                <w:szCs w:val="20"/>
              </w:rPr>
            </w:pPr>
          </w:p>
        </w:tc>
      </w:tr>
      <w:tr w:rsidR="007D6F6D" w:rsidRPr="00DA2562" w14:paraId="38F49734" w14:textId="77777777" w:rsidTr="00DA2562">
        <w:trPr>
          <w:trHeight w:val="185"/>
        </w:trPr>
        <w:tc>
          <w:tcPr>
            <w:tcW w:w="5098" w:type="dxa"/>
          </w:tcPr>
          <w:p w14:paraId="18DC85C1" w14:textId="77777777" w:rsidR="007D6F6D" w:rsidRPr="00DA2562" w:rsidRDefault="007D6F6D" w:rsidP="007D6F6D">
            <w:pPr>
              <w:spacing w:after="0"/>
              <w:rPr>
                <w:rFonts w:cstheme="minorHAnsi"/>
                <w:sz w:val="20"/>
                <w:szCs w:val="20"/>
              </w:rPr>
            </w:pPr>
            <w:r w:rsidRPr="00DA2562">
              <w:rPr>
                <w:rFonts w:cstheme="minorHAnsi"/>
                <w:sz w:val="20"/>
                <w:szCs w:val="20"/>
              </w:rPr>
              <w:t>Temperatura samozapaljenja</w:t>
            </w:r>
          </w:p>
        </w:tc>
        <w:tc>
          <w:tcPr>
            <w:tcW w:w="3690" w:type="dxa"/>
          </w:tcPr>
          <w:p w14:paraId="5F0409B0" w14:textId="77777777" w:rsidR="007D6F6D" w:rsidRPr="00DA2562" w:rsidRDefault="007D6F6D" w:rsidP="007D6F6D">
            <w:pPr>
              <w:spacing w:after="0"/>
              <w:rPr>
                <w:rFonts w:cstheme="minorHAnsi"/>
                <w:sz w:val="20"/>
                <w:szCs w:val="20"/>
              </w:rPr>
            </w:pPr>
            <w:r w:rsidRPr="00DA2562">
              <w:rPr>
                <w:rFonts w:cstheme="minorHAnsi"/>
                <w:sz w:val="20"/>
                <w:szCs w:val="20"/>
              </w:rPr>
              <w:t>595 -650 °C</w:t>
            </w:r>
          </w:p>
        </w:tc>
      </w:tr>
      <w:tr w:rsidR="007D6F6D" w:rsidRPr="00DA2562" w14:paraId="7B324F96" w14:textId="77777777" w:rsidTr="00DA2562">
        <w:trPr>
          <w:trHeight w:val="185"/>
        </w:trPr>
        <w:tc>
          <w:tcPr>
            <w:tcW w:w="5098" w:type="dxa"/>
          </w:tcPr>
          <w:p w14:paraId="1A597FCF" w14:textId="77777777" w:rsidR="007D6F6D" w:rsidRPr="00DA2562" w:rsidRDefault="007D6F6D" w:rsidP="007D6F6D">
            <w:pPr>
              <w:spacing w:after="0"/>
              <w:rPr>
                <w:rFonts w:cstheme="minorHAnsi"/>
                <w:sz w:val="20"/>
                <w:szCs w:val="20"/>
              </w:rPr>
            </w:pPr>
            <w:r w:rsidRPr="00DA2562">
              <w:rPr>
                <w:rFonts w:cstheme="minorHAnsi"/>
                <w:sz w:val="20"/>
                <w:szCs w:val="20"/>
              </w:rPr>
              <w:t>Granica eksplozivnosti</w:t>
            </w:r>
          </w:p>
        </w:tc>
        <w:tc>
          <w:tcPr>
            <w:tcW w:w="3690" w:type="dxa"/>
          </w:tcPr>
          <w:p w14:paraId="7688DA79" w14:textId="77777777" w:rsidR="007D6F6D" w:rsidRPr="00DA2562" w:rsidRDefault="007D6F6D" w:rsidP="007D6F6D">
            <w:pPr>
              <w:spacing w:after="0"/>
              <w:rPr>
                <w:rFonts w:cstheme="minorHAnsi"/>
                <w:sz w:val="20"/>
                <w:szCs w:val="20"/>
              </w:rPr>
            </w:pPr>
            <w:r w:rsidRPr="00DA2562">
              <w:rPr>
                <w:rFonts w:cstheme="minorHAnsi"/>
                <w:sz w:val="20"/>
                <w:szCs w:val="20"/>
              </w:rPr>
              <w:t>4 - 17 vol %</w:t>
            </w:r>
          </w:p>
        </w:tc>
      </w:tr>
      <w:tr w:rsidR="007D6F6D" w:rsidRPr="00DA2562" w14:paraId="6D147FAF" w14:textId="77777777" w:rsidTr="00DA2562">
        <w:trPr>
          <w:trHeight w:val="185"/>
        </w:trPr>
        <w:tc>
          <w:tcPr>
            <w:tcW w:w="5098" w:type="dxa"/>
          </w:tcPr>
          <w:p w14:paraId="5424229B" w14:textId="77777777" w:rsidR="007D6F6D" w:rsidRPr="00DA2562" w:rsidRDefault="007D6F6D" w:rsidP="007D6F6D">
            <w:pPr>
              <w:spacing w:after="0"/>
              <w:rPr>
                <w:rFonts w:cstheme="minorHAnsi"/>
                <w:sz w:val="20"/>
                <w:szCs w:val="20"/>
              </w:rPr>
            </w:pPr>
            <w:r w:rsidRPr="00DA2562">
              <w:rPr>
                <w:rFonts w:cstheme="minorHAnsi"/>
                <w:sz w:val="20"/>
                <w:szCs w:val="20"/>
              </w:rPr>
              <w:t>Kalorična vrijednost</w:t>
            </w:r>
          </w:p>
        </w:tc>
        <w:tc>
          <w:tcPr>
            <w:tcW w:w="3690" w:type="dxa"/>
          </w:tcPr>
          <w:p w14:paraId="09506A8E" w14:textId="77777777" w:rsidR="007D6F6D" w:rsidRPr="00DA2562" w:rsidRDefault="007D6F6D" w:rsidP="007D6F6D">
            <w:pPr>
              <w:spacing w:after="0"/>
              <w:rPr>
                <w:rFonts w:cstheme="minorHAnsi"/>
                <w:sz w:val="20"/>
                <w:szCs w:val="20"/>
              </w:rPr>
            </w:pPr>
            <w:r w:rsidRPr="00DA2562">
              <w:rPr>
                <w:rFonts w:cstheme="minorHAnsi"/>
                <w:sz w:val="20"/>
                <w:szCs w:val="20"/>
              </w:rPr>
              <w:t>34 - 37 MJ/kg</w:t>
            </w:r>
          </w:p>
        </w:tc>
      </w:tr>
      <w:tr w:rsidR="007D6F6D" w:rsidRPr="00DA2562" w14:paraId="40EA03E1" w14:textId="77777777" w:rsidTr="00DA2562">
        <w:trPr>
          <w:trHeight w:val="185"/>
        </w:trPr>
        <w:tc>
          <w:tcPr>
            <w:tcW w:w="5098" w:type="dxa"/>
          </w:tcPr>
          <w:p w14:paraId="46733BF5" w14:textId="77777777" w:rsidR="007D6F6D" w:rsidRPr="00DA2562" w:rsidRDefault="007D6F6D" w:rsidP="007D6F6D">
            <w:pPr>
              <w:spacing w:after="0"/>
              <w:rPr>
                <w:rFonts w:cstheme="minorHAnsi"/>
                <w:sz w:val="20"/>
                <w:szCs w:val="20"/>
              </w:rPr>
            </w:pPr>
            <w:r w:rsidRPr="00DA2562">
              <w:rPr>
                <w:rFonts w:cstheme="minorHAnsi"/>
                <w:sz w:val="20"/>
                <w:szCs w:val="20"/>
              </w:rPr>
              <w:t xml:space="preserve">Klasa opasnosti </w:t>
            </w:r>
          </w:p>
        </w:tc>
        <w:tc>
          <w:tcPr>
            <w:tcW w:w="3690" w:type="dxa"/>
          </w:tcPr>
          <w:p w14:paraId="4DD008AF" w14:textId="77777777" w:rsidR="007D6F6D" w:rsidRPr="00DA2562" w:rsidRDefault="007D6F6D" w:rsidP="007D6F6D">
            <w:pPr>
              <w:spacing w:after="0"/>
              <w:rPr>
                <w:rFonts w:cstheme="minorHAnsi"/>
                <w:sz w:val="20"/>
                <w:szCs w:val="20"/>
              </w:rPr>
            </w:pPr>
            <w:r w:rsidRPr="00DA2562">
              <w:rPr>
                <w:rFonts w:cstheme="minorHAnsi"/>
                <w:sz w:val="20"/>
                <w:szCs w:val="20"/>
              </w:rPr>
              <w:t>C</w:t>
            </w:r>
          </w:p>
        </w:tc>
      </w:tr>
      <w:tr w:rsidR="007D6F6D" w:rsidRPr="00DA2562" w14:paraId="0C375BBD" w14:textId="77777777" w:rsidTr="00DA2562">
        <w:trPr>
          <w:trHeight w:val="185"/>
        </w:trPr>
        <w:tc>
          <w:tcPr>
            <w:tcW w:w="5098" w:type="dxa"/>
          </w:tcPr>
          <w:p w14:paraId="6CA3B490"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5F52F2BE" w14:textId="77777777" w:rsidR="007D6F6D" w:rsidRPr="00DA2562" w:rsidRDefault="007D6F6D" w:rsidP="007D6F6D">
            <w:pPr>
              <w:spacing w:after="0"/>
              <w:rPr>
                <w:rFonts w:cstheme="minorHAnsi"/>
                <w:sz w:val="20"/>
                <w:szCs w:val="20"/>
              </w:rPr>
            </w:pPr>
            <w:r w:rsidRPr="00DA2562">
              <w:rPr>
                <w:rFonts w:cstheme="minorHAnsi"/>
                <w:sz w:val="20"/>
                <w:szCs w:val="20"/>
              </w:rPr>
              <w:t>prah, CO</w:t>
            </w:r>
            <w:r w:rsidRPr="00DA2562">
              <w:rPr>
                <w:rFonts w:cstheme="minorHAnsi"/>
                <w:sz w:val="20"/>
                <w:szCs w:val="20"/>
                <w:vertAlign w:val="subscript"/>
              </w:rPr>
              <w:t>2</w:t>
            </w:r>
          </w:p>
        </w:tc>
      </w:tr>
      <w:tr w:rsidR="007D6F6D" w:rsidRPr="00DA2562" w14:paraId="0FC62776" w14:textId="77777777" w:rsidTr="00DA2562">
        <w:trPr>
          <w:trHeight w:val="185"/>
        </w:trPr>
        <w:tc>
          <w:tcPr>
            <w:tcW w:w="5098" w:type="dxa"/>
          </w:tcPr>
          <w:p w14:paraId="42C706AD" w14:textId="77777777" w:rsidR="007D6F6D" w:rsidRPr="00DA2562" w:rsidRDefault="007D6F6D" w:rsidP="00ED7227">
            <w:pPr>
              <w:pStyle w:val="Odlomakpopisa"/>
              <w:numPr>
                <w:ilvl w:val="0"/>
                <w:numId w:val="11"/>
              </w:numPr>
              <w:spacing w:before="120" w:after="120"/>
              <w:rPr>
                <w:rFonts w:cstheme="minorHAnsi"/>
                <w:bCs/>
                <w:sz w:val="20"/>
                <w:szCs w:val="20"/>
              </w:rPr>
            </w:pPr>
            <w:proofErr w:type="spellStart"/>
            <w:r w:rsidRPr="00DA2562">
              <w:rPr>
                <w:rFonts w:cstheme="minorHAnsi"/>
                <w:bCs/>
                <w:sz w:val="20"/>
                <w:szCs w:val="20"/>
              </w:rPr>
              <w:t>UKAPLJENI</w:t>
            </w:r>
            <w:proofErr w:type="spellEnd"/>
            <w:r w:rsidRPr="00DA2562">
              <w:rPr>
                <w:rFonts w:cstheme="minorHAnsi"/>
                <w:bCs/>
                <w:sz w:val="20"/>
                <w:szCs w:val="20"/>
              </w:rPr>
              <w:t xml:space="preserve"> </w:t>
            </w:r>
            <w:proofErr w:type="spellStart"/>
            <w:r w:rsidRPr="00DA2562">
              <w:rPr>
                <w:rFonts w:cstheme="minorHAnsi"/>
                <w:bCs/>
                <w:sz w:val="20"/>
                <w:szCs w:val="20"/>
              </w:rPr>
              <w:t>NAFTNI</w:t>
            </w:r>
            <w:proofErr w:type="spellEnd"/>
            <w:r w:rsidRPr="00DA2562">
              <w:rPr>
                <w:rFonts w:cstheme="minorHAnsi"/>
                <w:bCs/>
                <w:sz w:val="20"/>
                <w:szCs w:val="20"/>
              </w:rPr>
              <w:t xml:space="preserve"> PLIN:</w:t>
            </w:r>
          </w:p>
        </w:tc>
        <w:tc>
          <w:tcPr>
            <w:tcW w:w="3690" w:type="dxa"/>
          </w:tcPr>
          <w:p w14:paraId="6857EA58" w14:textId="77777777" w:rsidR="007D6F6D" w:rsidRPr="00DA2562" w:rsidRDefault="007D6F6D" w:rsidP="007D6F6D">
            <w:pPr>
              <w:rPr>
                <w:rFonts w:cstheme="minorHAnsi"/>
                <w:sz w:val="20"/>
                <w:szCs w:val="20"/>
              </w:rPr>
            </w:pPr>
          </w:p>
        </w:tc>
      </w:tr>
      <w:tr w:rsidR="007D6F6D" w:rsidRPr="00DA2562" w14:paraId="0EE1C978" w14:textId="77777777" w:rsidTr="00DA2562">
        <w:trPr>
          <w:trHeight w:val="185"/>
        </w:trPr>
        <w:tc>
          <w:tcPr>
            <w:tcW w:w="5098" w:type="dxa"/>
          </w:tcPr>
          <w:p w14:paraId="3FE48626" w14:textId="77777777" w:rsidR="007D6F6D" w:rsidRPr="00DA2562" w:rsidRDefault="007D6F6D" w:rsidP="007D6F6D">
            <w:pPr>
              <w:spacing w:after="0"/>
              <w:rPr>
                <w:rFonts w:cstheme="minorHAnsi"/>
                <w:sz w:val="20"/>
                <w:szCs w:val="20"/>
              </w:rPr>
            </w:pPr>
            <w:r w:rsidRPr="00DA2562">
              <w:rPr>
                <w:rFonts w:cstheme="minorHAnsi"/>
                <w:sz w:val="20"/>
                <w:szCs w:val="20"/>
              </w:rPr>
              <w:t>Temperatura samozapaljenja</w:t>
            </w:r>
          </w:p>
        </w:tc>
        <w:tc>
          <w:tcPr>
            <w:tcW w:w="3690" w:type="dxa"/>
          </w:tcPr>
          <w:p w14:paraId="3CFB470E" w14:textId="77777777" w:rsidR="007D6F6D" w:rsidRPr="00DA2562" w:rsidRDefault="007D6F6D" w:rsidP="007D6F6D">
            <w:pPr>
              <w:spacing w:after="0"/>
              <w:rPr>
                <w:rFonts w:cstheme="minorHAnsi"/>
                <w:sz w:val="20"/>
                <w:szCs w:val="20"/>
              </w:rPr>
            </w:pPr>
            <w:r w:rsidRPr="00DA2562">
              <w:rPr>
                <w:rFonts w:cstheme="minorHAnsi"/>
                <w:sz w:val="20"/>
                <w:szCs w:val="20"/>
              </w:rPr>
              <w:t>455 °C</w:t>
            </w:r>
          </w:p>
        </w:tc>
      </w:tr>
      <w:tr w:rsidR="007D6F6D" w:rsidRPr="00DA2562" w14:paraId="1F365875" w14:textId="77777777" w:rsidTr="00DA2562">
        <w:trPr>
          <w:trHeight w:val="185"/>
        </w:trPr>
        <w:tc>
          <w:tcPr>
            <w:tcW w:w="5098" w:type="dxa"/>
          </w:tcPr>
          <w:p w14:paraId="06FAAADB" w14:textId="77777777" w:rsidR="007D6F6D" w:rsidRPr="00DA2562" w:rsidRDefault="007D6F6D" w:rsidP="007D6F6D">
            <w:pPr>
              <w:spacing w:after="0"/>
              <w:rPr>
                <w:rFonts w:cstheme="minorHAnsi"/>
                <w:sz w:val="20"/>
                <w:szCs w:val="20"/>
              </w:rPr>
            </w:pPr>
            <w:r w:rsidRPr="00DA2562">
              <w:rPr>
                <w:rFonts w:cstheme="minorHAnsi"/>
                <w:sz w:val="20"/>
                <w:szCs w:val="20"/>
              </w:rPr>
              <w:t xml:space="preserve">Kalorična vrijednost </w:t>
            </w:r>
          </w:p>
        </w:tc>
        <w:tc>
          <w:tcPr>
            <w:tcW w:w="3690" w:type="dxa"/>
          </w:tcPr>
          <w:p w14:paraId="5979581E" w14:textId="77777777" w:rsidR="007D6F6D" w:rsidRPr="00DA2562" w:rsidRDefault="007D6F6D" w:rsidP="007D6F6D">
            <w:pPr>
              <w:spacing w:after="0"/>
              <w:rPr>
                <w:rFonts w:cstheme="minorHAnsi"/>
                <w:sz w:val="20"/>
                <w:szCs w:val="20"/>
              </w:rPr>
            </w:pPr>
            <w:r w:rsidRPr="00DA2562">
              <w:rPr>
                <w:rFonts w:cstheme="minorHAnsi"/>
                <w:sz w:val="20"/>
                <w:szCs w:val="20"/>
              </w:rPr>
              <w:t>44,4 MJ/kg</w:t>
            </w:r>
          </w:p>
        </w:tc>
      </w:tr>
      <w:tr w:rsidR="007D6F6D" w:rsidRPr="00DA2562" w14:paraId="1CCBBC2E" w14:textId="77777777" w:rsidTr="00DA2562">
        <w:trPr>
          <w:trHeight w:val="185"/>
        </w:trPr>
        <w:tc>
          <w:tcPr>
            <w:tcW w:w="5098" w:type="dxa"/>
          </w:tcPr>
          <w:p w14:paraId="02EC4704" w14:textId="77777777" w:rsidR="007D6F6D" w:rsidRPr="00DA2562" w:rsidRDefault="007D6F6D" w:rsidP="007D6F6D">
            <w:pPr>
              <w:spacing w:after="0"/>
              <w:rPr>
                <w:rFonts w:cstheme="minorHAnsi"/>
                <w:sz w:val="20"/>
                <w:szCs w:val="20"/>
              </w:rPr>
            </w:pPr>
            <w:r w:rsidRPr="00DA2562">
              <w:rPr>
                <w:rFonts w:cstheme="minorHAnsi"/>
                <w:sz w:val="20"/>
                <w:szCs w:val="20"/>
              </w:rPr>
              <w:t>Granica eksplozivnosti</w:t>
            </w:r>
          </w:p>
        </w:tc>
        <w:tc>
          <w:tcPr>
            <w:tcW w:w="3690" w:type="dxa"/>
          </w:tcPr>
          <w:p w14:paraId="3D6D1502" w14:textId="77777777" w:rsidR="007D6F6D" w:rsidRPr="00DA2562" w:rsidRDefault="007D6F6D" w:rsidP="007D6F6D">
            <w:pPr>
              <w:spacing w:after="0"/>
              <w:rPr>
                <w:rFonts w:cstheme="minorHAnsi"/>
                <w:sz w:val="20"/>
                <w:szCs w:val="20"/>
              </w:rPr>
            </w:pPr>
            <w:r w:rsidRPr="00DA2562">
              <w:rPr>
                <w:rFonts w:cstheme="minorHAnsi"/>
                <w:sz w:val="20"/>
                <w:szCs w:val="20"/>
              </w:rPr>
              <w:t>4 - 17 vol %</w:t>
            </w:r>
          </w:p>
        </w:tc>
      </w:tr>
      <w:tr w:rsidR="007D6F6D" w:rsidRPr="00DA2562" w14:paraId="2BB5C70C" w14:textId="77777777" w:rsidTr="00DA2562">
        <w:trPr>
          <w:trHeight w:val="185"/>
        </w:trPr>
        <w:tc>
          <w:tcPr>
            <w:tcW w:w="5098" w:type="dxa"/>
          </w:tcPr>
          <w:p w14:paraId="4EFF0202" w14:textId="77777777" w:rsidR="007D6F6D" w:rsidRPr="00DA2562" w:rsidRDefault="007D6F6D" w:rsidP="007D6F6D">
            <w:pPr>
              <w:spacing w:after="0"/>
              <w:rPr>
                <w:rFonts w:cstheme="minorHAnsi"/>
                <w:sz w:val="20"/>
                <w:szCs w:val="20"/>
              </w:rPr>
            </w:pPr>
            <w:r w:rsidRPr="00DA2562">
              <w:rPr>
                <w:rFonts w:cstheme="minorHAnsi"/>
                <w:sz w:val="20"/>
                <w:szCs w:val="20"/>
              </w:rPr>
              <w:t>Kalorična vrijednost</w:t>
            </w:r>
          </w:p>
        </w:tc>
        <w:tc>
          <w:tcPr>
            <w:tcW w:w="3690" w:type="dxa"/>
          </w:tcPr>
          <w:p w14:paraId="27FCE3A4" w14:textId="77777777" w:rsidR="007D6F6D" w:rsidRPr="00DA2562" w:rsidRDefault="007D6F6D" w:rsidP="007D6F6D">
            <w:pPr>
              <w:spacing w:after="0"/>
              <w:rPr>
                <w:rFonts w:cstheme="minorHAnsi"/>
                <w:sz w:val="20"/>
                <w:szCs w:val="20"/>
              </w:rPr>
            </w:pPr>
            <w:r w:rsidRPr="00DA2562">
              <w:rPr>
                <w:rFonts w:cstheme="minorHAnsi"/>
                <w:sz w:val="20"/>
                <w:szCs w:val="20"/>
              </w:rPr>
              <w:t>34 - 37 MJ/kg</w:t>
            </w:r>
          </w:p>
        </w:tc>
      </w:tr>
      <w:tr w:rsidR="007D6F6D" w:rsidRPr="00DA2562" w14:paraId="06847A49" w14:textId="77777777" w:rsidTr="00DA2562">
        <w:trPr>
          <w:trHeight w:val="185"/>
        </w:trPr>
        <w:tc>
          <w:tcPr>
            <w:tcW w:w="5098" w:type="dxa"/>
          </w:tcPr>
          <w:p w14:paraId="77A1E13C" w14:textId="77777777" w:rsidR="007D6F6D" w:rsidRPr="00DA2562" w:rsidRDefault="007D6F6D" w:rsidP="007D6F6D">
            <w:pPr>
              <w:spacing w:after="0"/>
              <w:rPr>
                <w:rFonts w:cstheme="minorHAnsi"/>
                <w:sz w:val="20"/>
                <w:szCs w:val="20"/>
              </w:rPr>
            </w:pPr>
            <w:r w:rsidRPr="00DA2562">
              <w:rPr>
                <w:rFonts w:cstheme="minorHAnsi"/>
                <w:sz w:val="20"/>
                <w:szCs w:val="20"/>
              </w:rPr>
              <w:t xml:space="preserve">Klasa opasnosti </w:t>
            </w:r>
          </w:p>
        </w:tc>
        <w:tc>
          <w:tcPr>
            <w:tcW w:w="3690" w:type="dxa"/>
          </w:tcPr>
          <w:p w14:paraId="184ABEC0" w14:textId="77777777" w:rsidR="007D6F6D" w:rsidRPr="00DA2562" w:rsidRDefault="007D6F6D" w:rsidP="007D6F6D">
            <w:pPr>
              <w:spacing w:after="0"/>
              <w:rPr>
                <w:rFonts w:cstheme="minorHAnsi"/>
                <w:sz w:val="20"/>
                <w:szCs w:val="20"/>
              </w:rPr>
            </w:pPr>
            <w:r w:rsidRPr="00DA2562">
              <w:rPr>
                <w:rFonts w:cstheme="minorHAnsi"/>
                <w:sz w:val="20"/>
                <w:szCs w:val="20"/>
              </w:rPr>
              <w:t>C</w:t>
            </w:r>
          </w:p>
        </w:tc>
      </w:tr>
      <w:tr w:rsidR="007D6F6D" w:rsidRPr="00DA2562" w14:paraId="354A5A5A" w14:textId="77777777" w:rsidTr="00DA2562">
        <w:trPr>
          <w:trHeight w:val="185"/>
        </w:trPr>
        <w:tc>
          <w:tcPr>
            <w:tcW w:w="5098" w:type="dxa"/>
          </w:tcPr>
          <w:p w14:paraId="2353EE48" w14:textId="77777777" w:rsidR="007D6F6D" w:rsidRPr="00DA2562" w:rsidRDefault="007D6F6D" w:rsidP="007D6F6D">
            <w:pPr>
              <w:spacing w:after="0"/>
              <w:rPr>
                <w:rFonts w:cstheme="minorHAnsi"/>
                <w:sz w:val="20"/>
                <w:szCs w:val="20"/>
              </w:rPr>
            </w:pPr>
            <w:r w:rsidRPr="00DA2562">
              <w:rPr>
                <w:rFonts w:cstheme="minorHAnsi"/>
                <w:sz w:val="20"/>
                <w:szCs w:val="20"/>
              </w:rPr>
              <w:t>Sredstvo za gašenje</w:t>
            </w:r>
          </w:p>
        </w:tc>
        <w:tc>
          <w:tcPr>
            <w:tcW w:w="3690" w:type="dxa"/>
          </w:tcPr>
          <w:p w14:paraId="65E8F6A1" w14:textId="77777777" w:rsidR="007D6F6D" w:rsidRPr="00DA2562" w:rsidRDefault="007D6F6D" w:rsidP="007D6F6D">
            <w:pPr>
              <w:spacing w:after="0"/>
              <w:rPr>
                <w:rFonts w:cstheme="minorHAnsi"/>
                <w:sz w:val="20"/>
                <w:szCs w:val="20"/>
              </w:rPr>
            </w:pPr>
            <w:r w:rsidRPr="00DA2562">
              <w:rPr>
                <w:rFonts w:cstheme="minorHAnsi"/>
                <w:sz w:val="20"/>
                <w:szCs w:val="20"/>
              </w:rPr>
              <w:t>prah, CO</w:t>
            </w:r>
            <w:r w:rsidRPr="00DA2562">
              <w:rPr>
                <w:rFonts w:cstheme="minorHAnsi"/>
                <w:sz w:val="20"/>
                <w:szCs w:val="20"/>
                <w:vertAlign w:val="subscript"/>
              </w:rPr>
              <w:t>2</w:t>
            </w:r>
          </w:p>
        </w:tc>
      </w:tr>
      <w:bookmarkEnd w:id="216"/>
      <w:bookmarkEnd w:id="217"/>
    </w:tbl>
    <w:p w14:paraId="0078FCB3" w14:textId="77777777" w:rsidR="007D6F6D" w:rsidRPr="00DA2562" w:rsidRDefault="007D6F6D" w:rsidP="007D6F6D">
      <w:pPr>
        <w:pStyle w:val="Odlomakpopisa1"/>
        <w:spacing w:after="0"/>
        <w:ind w:left="0"/>
        <w:rPr>
          <w:rFonts w:cs="Arial"/>
        </w:rPr>
      </w:pPr>
    </w:p>
    <w:p w14:paraId="3C8315E0" w14:textId="77777777" w:rsidR="007D6F6D" w:rsidRPr="00DA2562" w:rsidRDefault="007D6F6D" w:rsidP="007D6F6D">
      <w:pPr>
        <w:tabs>
          <w:tab w:val="left" w:pos="0"/>
        </w:tabs>
        <w:spacing w:after="0"/>
        <w:rPr>
          <w:rFonts w:cstheme="minorHAnsi"/>
        </w:rPr>
      </w:pPr>
      <w:bookmarkStart w:id="218" w:name="_Hlk40945083"/>
      <w:r w:rsidRPr="00DA2562">
        <w:rPr>
          <w:rFonts w:cstheme="minorHAnsi"/>
        </w:rPr>
        <w:t>S obzirom na  količinu gorive tvari, vrstu i količinu sredstva za gašenje te potrebnog broja gasitelja svi požari se dijele na male, srednje i velike.</w:t>
      </w:r>
    </w:p>
    <w:p w14:paraId="0BEB0AB8" w14:textId="77777777" w:rsidR="007D6F6D" w:rsidRPr="00B42ED4" w:rsidRDefault="007D6F6D" w:rsidP="007D6F6D">
      <w:pPr>
        <w:tabs>
          <w:tab w:val="left" w:pos="0"/>
        </w:tabs>
        <w:spacing w:after="0"/>
        <w:rPr>
          <w:rFonts w:cstheme="minorHAnsi"/>
          <w:highlight w:val="yellow"/>
        </w:rPr>
      </w:pPr>
    </w:p>
    <w:p w14:paraId="5306F9B4" w14:textId="77777777" w:rsidR="007D6F6D" w:rsidRPr="00DA2562" w:rsidRDefault="007D6F6D" w:rsidP="007D6F6D">
      <w:pPr>
        <w:pStyle w:val="Odlomakpopisa1"/>
        <w:ind w:left="0"/>
      </w:pPr>
      <w:r w:rsidRPr="00DA2562">
        <w:t xml:space="preserve">Kod malih požara radi se o požarima male količine gorive tvari, odnosno o požarima pojedinih predmeta. Budući da su to požari u početnoj fazi, vrlo lako ih se može ugasiti s priručnim sredstvima, aparatima za početno gašenje požara ili s jednim „C“ mlazom vode. </w:t>
      </w:r>
    </w:p>
    <w:p w14:paraId="4DA64575" w14:textId="77777777" w:rsidR="007D6F6D" w:rsidRPr="00DA2562" w:rsidRDefault="007D6F6D" w:rsidP="007D6F6D">
      <w:pPr>
        <w:pStyle w:val="Odlomakpopisa1"/>
        <w:ind w:left="0"/>
      </w:pPr>
      <w:r w:rsidRPr="00DA2562">
        <w:t xml:space="preserve">Srednji požari su požari koji su zahvatili skupinu gorivog materijala uz pojavu intenzivnijeg plamena te razvoja dima. Za gašenje takvih požara potrebna su dva do tri „C“ mlaza vode. Shodno navedenome, takvi požari iziskuju veći broj gasitelja, tehnike i vremena. </w:t>
      </w:r>
    </w:p>
    <w:p w14:paraId="7EC375E3" w14:textId="77777777" w:rsidR="007D6F6D" w:rsidRPr="00DA2562" w:rsidRDefault="007D6F6D" w:rsidP="007D6F6D">
      <w:pPr>
        <w:pStyle w:val="Odlomakpopisa1"/>
        <w:ind w:left="0"/>
      </w:pPr>
      <w:r w:rsidRPr="00DA2562">
        <w:t>U velike požare ubrajaju se požari na čitavim objektima ili požari na otvorenom prostoru s velikom količinom gorive tvari. Za gašenje takvih požara potrebno je više od tri „C“ mlaza vode te angažman više vatrogasnih postrojbi, a prema potrebi i drugih žurnih služba.</w:t>
      </w:r>
    </w:p>
    <w:p w14:paraId="2B8E843F" w14:textId="77777777" w:rsidR="007D6F6D" w:rsidRPr="00DA2562" w:rsidRDefault="007D6F6D" w:rsidP="007D6F6D">
      <w:pPr>
        <w:pStyle w:val="Odlomakpopisa1"/>
        <w:ind w:left="0"/>
      </w:pPr>
      <w:r w:rsidRPr="00DA2562">
        <w:t>U svrhu analize potrebnog broja gasitelja i količine sredstva za gašenje uzimaju se predviđeni najnepovoljniji slučajevi na stambenim objektima i otvorenog prostora.</w:t>
      </w:r>
    </w:p>
    <w:p w14:paraId="15742541" w14:textId="77777777" w:rsidR="007D6F6D" w:rsidRPr="00DA2562" w:rsidRDefault="007D6F6D" w:rsidP="007D6F6D">
      <w:pPr>
        <w:pStyle w:val="Odlomakpopisa1"/>
        <w:ind w:left="0"/>
      </w:pPr>
      <w:r w:rsidRPr="00DA2562">
        <w:lastRenderedPageBreak/>
        <w:t>Potrebe u vatrogasnim snagama analizirane za sljedeće primjere:</w:t>
      </w:r>
    </w:p>
    <w:p w14:paraId="23C5E337" w14:textId="77777777" w:rsidR="007D6F6D" w:rsidRPr="00DA2562" w:rsidRDefault="007D6F6D" w:rsidP="00ED7227">
      <w:pPr>
        <w:pStyle w:val="Odlomakpopisa"/>
        <w:numPr>
          <w:ilvl w:val="0"/>
          <w:numId w:val="12"/>
        </w:numPr>
        <w:jc w:val="both"/>
        <w:rPr>
          <w:sz w:val="24"/>
          <w:szCs w:val="24"/>
          <w:lang w:eastAsia="zh-CN"/>
        </w:rPr>
      </w:pPr>
      <w:r w:rsidRPr="00DA2562">
        <w:rPr>
          <w:sz w:val="24"/>
          <w:szCs w:val="24"/>
          <w:lang w:eastAsia="zh-CN"/>
        </w:rPr>
        <w:t xml:space="preserve">požar </w:t>
      </w:r>
      <w:proofErr w:type="spellStart"/>
      <w:r w:rsidRPr="00DA2562">
        <w:rPr>
          <w:sz w:val="24"/>
          <w:szCs w:val="24"/>
          <w:lang w:eastAsia="zh-CN"/>
        </w:rPr>
        <w:t>stambene</w:t>
      </w:r>
      <w:proofErr w:type="spellEnd"/>
      <w:r w:rsidRPr="00DA2562">
        <w:rPr>
          <w:sz w:val="24"/>
          <w:szCs w:val="24"/>
          <w:lang w:eastAsia="zh-CN"/>
        </w:rPr>
        <w:t xml:space="preserve"> zgrade P1, P+1 s </w:t>
      </w:r>
      <w:proofErr w:type="spellStart"/>
      <w:r w:rsidRPr="00DA2562">
        <w:rPr>
          <w:sz w:val="24"/>
          <w:szCs w:val="24"/>
          <w:lang w:eastAsia="zh-CN"/>
        </w:rPr>
        <w:t>uređenim</w:t>
      </w:r>
      <w:proofErr w:type="spellEnd"/>
      <w:r w:rsidRPr="00DA2562">
        <w:rPr>
          <w:sz w:val="24"/>
          <w:szCs w:val="24"/>
          <w:lang w:eastAsia="zh-CN"/>
        </w:rPr>
        <w:t xml:space="preserve"> </w:t>
      </w:r>
      <w:proofErr w:type="spellStart"/>
      <w:r w:rsidRPr="00DA2562">
        <w:rPr>
          <w:sz w:val="24"/>
          <w:szCs w:val="24"/>
          <w:lang w:eastAsia="zh-CN"/>
        </w:rPr>
        <w:t>potkrovljem</w:t>
      </w:r>
      <w:proofErr w:type="spellEnd"/>
      <w:r w:rsidRPr="00DA2562">
        <w:rPr>
          <w:sz w:val="24"/>
          <w:szCs w:val="24"/>
          <w:lang w:eastAsia="zh-CN"/>
        </w:rPr>
        <w:t>,</w:t>
      </w:r>
    </w:p>
    <w:p w14:paraId="79AA7C16" w14:textId="77777777" w:rsidR="007D6F6D" w:rsidRPr="00DA2562" w:rsidRDefault="007D6F6D" w:rsidP="00ED7227">
      <w:pPr>
        <w:pStyle w:val="Odlomakpopisa"/>
        <w:numPr>
          <w:ilvl w:val="0"/>
          <w:numId w:val="12"/>
        </w:numPr>
        <w:jc w:val="both"/>
        <w:rPr>
          <w:sz w:val="24"/>
          <w:szCs w:val="24"/>
          <w:lang w:eastAsia="zh-CN"/>
        </w:rPr>
      </w:pPr>
      <w:r w:rsidRPr="00DA2562">
        <w:rPr>
          <w:sz w:val="24"/>
          <w:szCs w:val="24"/>
          <w:lang w:eastAsia="zh-CN"/>
        </w:rPr>
        <w:t>požar otvorenog prostora,</w:t>
      </w:r>
    </w:p>
    <w:p w14:paraId="1C67404B" w14:textId="77777777" w:rsidR="007D6F6D" w:rsidRPr="00DA2562" w:rsidRDefault="007D6F6D" w:rsidP="00ED7227">
      <w:pPr>
        <w:pStyle w:val="Odlomakpopisa"/>
        <w:numPr>
          <w:ilvl w:val="0"/>
          <w:numId w:val="12"/>
        </w:numPr>
        <w:jc w:val="both"/>
        <w:rPr>
          <w:sz w:val="24"/>
          <w:szCs w:val="24"/>
          <w:lang w:eastAsia="zh-CN"/>
        </w:rPr>
      </w:pPr>
      <w:proofErr w:type="spellStart"/>
      <w:r w:rsidRPr="00DA2562">
        <w:rPr>
          <w:sz w:val="24"/>
          <w:szCs w:val="24"/>
          <w:lang w:eastAsia="zh-CN"/>
        </w:rPr>
        <w:t>gašenje</w:t>
      </w:r>
      <w:proofErr w:type="spellEnd"/>
      <w:r w:rsidRPr="00DA2562">
        <w:rPr>
          <w:sz w:val="24"/>
          <w:szCs w:val="24"/>
          <w:lang w:eastAsia="zh-CN"/>
        </w:rPr>
        <w:t xml:space="preserve"> požara </w:t>
      </w:r>
      <w:proofErr w:type="spellStart"/>
      <w:r w:rsidRPr="00DA2562">
        <w:rPr>
          <w:sz w:val="24"/>
          <w:szCs w:val="24"/>
          <w:lang w:eastAsia="zh-CN"/>
        </w:rPr>
        <w:t>uporabom</w:t>
      </w:r>
      <w:proofErr w:type="spellEnd"/>
      <w:r w:rsidRPr="00DA2562">
        <w:rPr>
          <w:sz w:val="24"/>
          <w:szCs w:val="24"/>
          <w:lang w:eastAsia="zh-CN"/>
        </w:rPr>
        <w:t xml:space="preserve"> </w:t>
      </w:r>
      <w:proofErr w:type="spellStart"/>
      <w:r w:rsidRPr="00DA2562">
        <w:rPr>
          <w:sz w:val="24"/>
          <w:szCs w:val="24"/>
          <w:lang w:eastAsia="zh-CN"/>
        </w:rPr>
        <w:t>hidrantske</w:t>
      </w:r>
      <w:proofErr w:type="spellEnd"/>
      <w:r w:rsidRPr="00DA2562">
        <w:rPr>
          <w:sz w:val="24"/>
          <w:szCs w:val="24"/>
          <w:lang w:eastAsia="zh-CN"/>
        </w:rPr>
        <w:t xml:space="preserve"> mreže,</w:t>
      </w:r>
    </w:p>
    <w:p w14:paraId="401A5117" w14:textId="77777777" w:rsidR="007D6F6D" w:rsidRPr="00DA2562" w:rsidRDefault="007D6F6D" w:rsidP="00ED7227">
      <w:pPr>
        <w:pStyle w:val="Odlomakpopisa"/>
        <w:numPr>
          <w:ilvl w:val="0"/>
          <w:numId w:val="12"/>
        </w:numPr>
        <w:jc w:val="both"/>
        <w:rPr>
          <w:sz w:val="24"/>
          <w:szCs w:val="24"/>
          <w:lang w:eastAsia="zh-CN"/>
        </w:rPr>
      </w:pPr>
      <w:r w:rsidRPr="00DA2562">
        <w:rPr>
          <w:sz w:val="24"/>
          <w:szCs w:val="24"/>
          <w:lang w:eastAsia="zh-CN"/>
        </w:rPr>
        <w:t>požar šume,</w:t>
      </w:r>
    </w:p>
    <w:p w14:paraId="039443DF" w14:textId="3324B0C4" w:rsidR="005D477B" w:rsidRPr="00DA2562" w:rsidRDefault="007D6F6D" w:rsidP="00ED7227">
      <w:pPr>
        <w:pStyle w:val="Odlomakpopisa"/>
        <w:numPr>
          <w:ilvl w:val="0"/>
          <w:numId w:val="12"/>
        </w:numPr>
        <w:jc w:val="both"/>
        <w:rPr>
          <w:sz w:val="24"/>
          <w:szCs w:val="24"/>
          <w:lang w:eastAsia="zh-CN"/>
        </w:rPr>
      </w:pPr>
      <w:r w:rsidRPr="00DA2562">
        <w:rPr>
          <w:sz w:val="24"/>
          <w:szCs w:val="24"/>
          <w:lang w:eastAsia="zh-CN"/>
        </w:rPr>
        <w:t xml:space="preserve">požar </w:t>
      </w:r>
      <w:proofErr w:type="spellStart"/>
      <w:r w:rsidRPr="00DA2562">
        <w:rPr>
          <w:sz w:val="24"/>
          <w:szCs w:val="24"/>
          <w:lang w:eastAsia="zh-CN"/>
        </w:rPr>
        <w:t>zapaljive</w:t>
      </w:r>
      <w:proofErr w:type="spellEnd"/>
      <w:r w:rsidRPr="00DA2562">
        <w:rPr>
          <w:sz w:val="24"/>
          <w:szCs w:val="24"/>
          <w:lang w:eastAsia="zh-CN"/>
        </w:rPr>
        <w:t xml:space="preserve"> </w:t>
      </w:r>
      <w:proofErr w:type="spellStart"/>
      <w:r w:rsidRPr="00DA2562">
        <w:rPr>
          <w:sz w:val="24"/>
          <w:szCs w:val="24"/>
          <w:lang w:eastAsia="zh-CN"/>
        </w:rPr>
        <w:t>tekućine</w:t>
      </w:r>
      <w:proofErr w:type="spellEnd"/>
      <w:r w:rsidRPr="00DA2562">
        <w:rPr>
          <w:sz w:val="24"/>
          <w:szCs w:val="24"/>
          <w:lang w:eastAsia="zh-CN"/>
        </w:rPr>
        <w:t xml:space="preserve"> u </w:t>
      </w:r>
      <w:proofErr w:type="spellStart"/>
      <w:r w:rsidRPr="00DA2562">
        <w:rPr>
          <w:sz w:val="24"/>
          <w:szCs w:val="24"/>
          <w:lang w:eastAsia="zh-CN"/>
        </w:rPr>
        <w:t>nadzemnom</w:t>
      </w:r>
      <w:proofErr w:type="spellEnd"/>
      <w:r w:rsidRPr="00DA2562">
        <w:rPr>
          <w:sz w:val="24"/>
          <w:szCs w:val="24"/>
          <w:lang w:eastAsia="zh-CN"/>
        </w:rPr>
        <w:t xml:space="preserve"> </w:t>
      </w:r>
      <w:proofErr w:type="spellStart"/>
      <w:r w:rsidRPr="00DA2562">
        <w:rPr>
          <w:sz w:val="24"/>
          <w:szCs w:val="24"/>
          <w:lang w:eastAsia="zh-CN"/>
        </w:rPr>
        <w:t>spremniku</w:t>
      </w:r>
      <w:proofErr w:type="spellEnd"/>
      <w:r w:rsidRPr="00DA2562">
        <w:rPr>
          <w:sz w:val="24"/>
          <w:szCs w:val="24"/>
          <w:lang w:eastAsia="zh-CN"/>
        </w:rPr>
        <w:t>.</w:t>
      </w:r>
      <w:bookmarkEnd w:id="218"/>
    </w:p>
    <w:p w14:paraId="66510D66" w14:textId="77777777" w:rsidR="007D6F6D" w:rsidRPr="00DA2562" w:rsidRDefault="007D6F6D" w:rsidP="007D6F6D">
      <w:pPr>
        <w:pStyle w:val="Naslov3"/>
        <w:rPr>
          <w:highlight w:val="yellow"/>
        </w:rPr>
      </w:pPr>
      <w:bookmarkStart w:id="219" w:name="_Toc39822741"/>
      <w:bookmarkStart w:id="220" w:name="_Toc45007862"/>
      <w:bookmarkStart w:id="221" w:name="_Toc63167742"/>
      <w:bookmarkStart w:id="222" w:name="_Hlk40945305"/>
      <w:bookmarkStart w:id="223" w:name="_Toc120001464"/>
      <w:r w:rsidRPr="00DA2562">
        <w:t>C.11.1. Požar stambene zgrade „P, P+1“ s uređenim potkrovljem</w:t>
      </w:r>
      <w:bookmarkEnd w:id="219"/>
      <w:bookmarkEnd w:id="220"/>
      <w:bookmarkEnd w:id="221"/>
      <w:bookmarkEnd w:id="223"/>
    </w:p>
    <w:p w14:paraId="4E7C004F" w14:textId="77777777" w:rsidR="007D6F6D" w:rsidRPr="00DA2562" w:rsidRDefault="007D6F6D" w:rsidP="007D6F6D">
      <w:pPr>
        <w:spacing w:after="0"/>
        <w:jc w:val="center"/>
      </w:pPr>
    </w:p>
    <w:tbl>
      <w:tblPr>
        <w:tblStyle w:val="Reetkatablice8"/>
        <w:tblW w:w="0" w:type="auto"/>
        <w:tblLook w:val="04A0" w:firstRow="1" w:lastRow="0" w:firstColumn="1" w:lastColumn="0" w:noHBand="0" w:noVBand="1"/>
      </w:tblPr>
      <w:tblGrid>
        <w:gridCol w:w="4957"/>
        <w:gridCol w:w="4103"/>
      </w:tblGrid>
      <w:tr w:rsidR="007D6F6D" w:rsidRPr="00DA2562" w14:paraId="48F44B89" w14:textId="77777777" w:rsidTr="00DA2562">
        <w:trPr>
          <w:trHeight w:val="78"/>
        </w:trPr>
        <w:tc>
          <w:tcPr>
            <w:tcW w:w="9060" w:type="dxa"/>
            <w:gridSpan w:val="2"/>
          </w:tcPr>
          <w:p w14:paraId="0624B304" w14:textId="77777777" w:rsidR="007D6F6D" w:rsidRPr="00DA2562" w:rsidRDefault="007D6F6D" w:rsidP="007D6F6D">
            <w:pPr>
              <w:spacing w:after="0"/>
              <w:jc w:val="center"/>
              <w:rPr>
                <w:rFonts w:cstheme="minorHAnsi"/>
                <w:b/>
                <w:sz w:val="20"/>
                <w:szCs w:val="20"/>
              </w:rPr>
            </w:pPr>
            <w:r w:rsidRPr="00DA2562">
              <w:rPr>
                <w:rFonts w:cstheme="minorHAnsi"/>
                <w:b/>
                <w:sz w:val="20"/>
                <w:szCs w:val="20"/>
              </w:rPr>
              <w:t>Ulazni podaci</w:t>
            </w:r>
          </w:p>
        </w:tc>
      </w:tr>
      <w:tr w:rsidR="007D6F6D" w:rsidRPr="00DA2562" w14:paraId="084BB88B" w14:textId="77777777" w:rsidTr="00DA2562">
        <w:trPr>
          <w:trHeight w:val="218"/>
        </w:trPr>
        <w:tc>
          <w:tcPr>
            <w:tcW w:w="4957" w:type="dxa"/>
          </w:tcPr>
          <w:p w14:paraId="5F02B19E" w14:textId="77777777" w:rsidR="007D6F6D" w:rsidRPr="00DA2562" w:rsidRDefault="007D6F6D" w:rsidP="007D6F6D">
            <w:pPr>
              <w:spacing w:after="0"/>
              <w:jc w:val="left"/>
              <w:rPr>
                <w:rFonts w:cstheme="minorHAnsi"/>
                <w:sz w:val="20"/>
                <w:szCs w:val="20"/>
              </w:rPr>
            </w:pPr>
            <w:r w:rsidRPr="00DA2562">
              <w:rPr>
                <w:rFonts w:cstheme="minorHAnsi"/>
                <w:sz w:val="20"/>
                <w:szCs w:val="20"/>
              </w:rPr>
              <w:t>Prostor koji gori = A</w:t>
            </w:r>
            <w:r w:rsidRPr="00DA2562">
              <w:rPr>
                <w:rFonts w:cstheme="minorHAnsi"/>
                <w:sz w:val="20"/>
                <w:szCs w:val="20"/>
                <w:vertAlign w:val="subscript"/>
              </w:rPr>
              <w:t>0</w:t>
            </w:r>
          </w:p>
        </w:tc>
        <w:tc>
          <w:tcPr>
            <w:tcW w:w="4103" w:type="dxa"/>
          </w:tcPr>
          <w:p w14:paraId="0564D4FE" w14:textId="77777777" w:rsidR="007D6F6D" w:rsidRPr="00DA2562" w:rsidRDefault="007D6F6D" w:rsidP="007D6F6D">
            <w:pPr>
              <w:spacing w:after="0"/>
              <w:jc w:val="left"/>
              <w:rPr>
                <w:rFonts w:cstheme="minorHAnsi"/>
                <w:sz w:val="20"/>
                <w:szCs w:val="20"/>
              </w:rPr>
            </w:pPr>
            <w:r w:rsidRPr="00DA2562">
              <w:rPr>
                <w:rFonts w:cstheme="minorHAnsi"/>
                <w:sz w:val="20"/>
                <w:szCs w:val="20"/>
              </w:rPr>
              <w:t>potkrovlje/krovište stambene građevine, površine do cca A</w:t>
            </w:r>
            <w:r w:rsidRPr="00DA2562">
              <w:rPr>
                <w:rFonts w:cstheme="minorHAnsi"/>
                <w:sz w:val="20"/>
                <w:szCs w:val="20"/>
                <w:vertAlign w:val="subscript"/>
              </w:rPr>
              <w:t xml:space="preserve">0 </w:t>
            </w:r>
            <w:r w:rsidRPr="00DA2562">
              <w:rPr>
                <w:rFonts w:cstheme="minorHAnsi"/>
                <w:sz w:val="20"/>
                <w:szCs w:val="20"/>
              </w:rPr>
              <w:t>≈</w:t>
            </w:r>
            <w:r w:rsidRPr="00DA2562">
              <w:rPr>
                <w:rFonts w:cstheme="minorHAnsi"/>
                <w:sz w:val="20"/>
                <w:szCs w:val="20"/>
                <w:vertAlign w:val="subscript"/>
              </w:rPr>
              <w:t xml:space="preserve">  </w:t>
            </w:r>
            <w:r w:rsidRPr="00DA2562">
              <w:rPr>
                <w:rFonts w:cstheme="minorHAnsi"/>
                <w:sz w:val="20"/>
                <w:szCs w:val="20"/>
              </w:rPr>
              <w:t>100</w:t>
            </w:r>
          </w:p>
        </w:tc>
      </w:tr>
      <w:tr w:rsidR="007D6F6D" w:rsidRPr="00DA2562" w14:paraId="39728930" w14:textId="77777777" w:rsidTr="00DA2562">
        <w:tc>
          <w:tcPr>
            <w:tcW w:w="4957" w:type="dxa"/>
          </w:tcPr>
          <w:p w14:paraId="5BF35CAC" w14:textId="77777777" w:rsidR="007D6F6D" w:rsidRPr="00DA2562" w:rsidRDefault="007D6F6D" w:rsidP="007D6F6D">
            <w:pPr>
              <w:spacing w:after="0"/>
              <w:jc w:val="left"/>
              <w:rPr>
                <w:rFonts w:cstheme="minorHAnsi"/>
                <w:sz w:val="20"/>
                <w:szCs w:val="20"/>
              </w:rPr>
            </w:pPr>
            <w:r w:rsidRPr="00DA2562">
              <w:rPr>
                <w:rFonts w:cstheme="minorHAnsi"/>
                <w:sz w:val="20"/>
                <w:szCs w:val="20"/>
              </w:rPr>
              <w:t>Zapaljiva tvar</w:t>
            </w:r>
          </w:p>
        </w:tc>
        <w:tc>
          <w:tcPr>
            <w:tcW w:w="4103" w:type="dxa"/>
          </w:tcPr>
          <w:p w14:paraId="22372AD2" w14:textId="77777777" w:rsidR="007D6F6D" w:rsidRPr="00DA2562" w:rsidRDefault="007D6F6D" w:rsidP="007D6F6D">
            <w:pPr>
              <w:spacing w:after="0"/>
              <w:jc w:val="left"/>
              <w:rPr>
                <w:rFonts w:cstheme="minorHAnsi"/>
                <w:sz w:val="20"/>
                <w:szCs w:val="20"/>
              </w:rPr>
            </w:pPr>
            <w:r w:rsidRPr="00DA2562">
              <w:rPr>
                <w:rFonts w:cstheme="minorHAnsi"/>
                <w:sz w:val="20"/>
                <w:szCs w:val="20"/>
              </w:rPr>
              <w:t>drvena masa koja se nalazi u krovnoj i stropnoj konstrukciji, kao imobilno požarno opterećenje, te u namještaju kao mobilno požarno opterećenje, a papir, proizvodi od papira i platno sastavni su dijelovi namještaja odnosno stambenog prostora</w:t>
            </w:r>
          </w:p>
        </w:tc>
      </w:tr>
      <w:tr w:rsidR="007D6F6D" w:rsidRPr="00DA2562" w14:paraId="3AD12AB7" w14:textId="77777777" w:rsidTr="00DA2562">
        <w:trPr>
          <w:trHeight w:val="251"/>
        </w:trPr>
        <w:tc>
          <w:tcPr>
            <w:tcW w:w="4957" w:type="dxa"/>
          </w:tcPr>
          <w:p w14:paraId="7A05DA8A" w14:textId="77777777" w:rsidR="007D6F6D" w:rsidRPr="00DA2562" w:rsidRDefault="007D6F6D" w:rsidP="007D6F6D">
            <w:pPr>
              <w:spacing w:after="0"/>
              <w:jc w:val="left"/>
              <w:rPr>
                <w:rFonts w:cstheme="minorHAnsi"/>
                <w:sz w:val="20"/>
                <w:szCs w:val="20"/>
              </w:rPr>
            </w:pPr>
            <w:r w:rsidRPr="00DA2562">
              <w:rPr>
                <w:rFonts w:cstheme="minorHAnsi"/>
                <w:sz w:val="20"/>
                <w:szCs w:val="20"/>
              </w:rPr>
              <w:t>Otpornost konstrukcija na požar</w:t>
            </w:r>
          </w:p>
        </w:tc>
        <w:tc>
          <w:tcPr>
            <w:tcW w:w="4103" w:type="dxa"/>
          </w:tcPr>
          <w:p w14:paraId="4D9DD3BF" w14:textId="77777777" w:rsidR="007D6F6D" w:rsidRPr="00DA2562" w:rsidRDefault="007D6F6D" w:rsidP="007D6F6D">
            <w:pPr>
              <w:spacing w:after="0"/>
              <w:jc w:val="center"/>
              <w:rPr>
                <w:rFonts w:cstheme="minorHAnsi"/>
                <w:sz w:val="20"/>
                <w:szCs w:val="20"/>
              </w:rPr>
            </w:pPr>
            <w:r w:rsidRPr="00DA2562">
              <w:rPr>
                <w:rFonts w:cstheme="minorHAnsi"/>
                <w:sz w:val="20"/>
                <w:szCs w:val="20"/>
              </w:rPr>
              <w:t>½ sata</w:t>
            </w:r>
          </w:p>
        </w:tc>
      </w:tr>
      <w:tr w:rsidR="007D6F6D" w:rsidRPr="00DA2562" w14:paraId="72FA091E" w14:textId="77777777" w:rsidTr="00DA2562">
        <w:trPr>
          <w:trHeight w:val="251"/>
        </w:trPr>
        <w:tc>
          <w:tcPr>
            <w:tcW w:w="4957" w:type="dxa"/>
          </w:tcPr>
          <w:p w14:paraId="056090A4" w14:textId="77777777" w:rsidR="007D6F6D" w:rsidRPr="00DA2562" w:rsidRDefault="007D6F6D" w:rsidP="007D6F6D">
            <w:pPr>
              <w:spacing w:after="0"/>
              <w:jc w:val="left"/>
              <w:rPr>
                <w:rFonts w:cstheme="minorHAnsi"/>
                <w:sz w:val="20"/>
                <w:szCs w:val="20"/>
              </w:rPr>
            </w:pPr>
            <w:r w:rsidRPr="00DA2562">
              <w:rPr>
                <w:rFonts w:cstheme="minorHAnsi"/>
                <w:sz w:val="20"/>
                <w:szCs w:val="20"/>
              </w:rPr>
              <w:t>Kalorična moć (donja) = q</w:t>
            </w:r>
          </w:p>
        </w:tc>
        <w:tc>
          <w:tcPr>
            <w:tcW w:w="4103" w:type="dxa"/>
          </w:tcPr>
          <w:p w14:paraId="6499951B" w14:textId="77777777" w:rsidR="007D6F6D" w:rsidRPr="00DA2562" w:rsidRDefault="007D6F6D" w:rsidP="007D6F6D">
            <w:pPr>
              <w:spacing w:after="0"/>
              <w:jc w:val="center"/>
              <w:rPr>
                <w:rFonts w:cstheme="minorHAnsi"/>
                <w:sz w:val="20"/>
                <w:szCs w:val="20"/>
              </w:rPr>
            </w:pPr>
            <w:r w:rsidRPr="00DA2562">
              <w:rPr>
                <w:rFonts w:cstheme="minorHAnsi"/>
                <w:sz w:val="20"/>
                <w:szCs w:val="20"/>
              </w:rPr>
              <w:t>16 MJ/kg</w:t>
            </w:r>
          </w:p>
        </w:tc>
      </w:tr>
      <w:tr w:rsidR="007D6F6D" w:rsidRPr="00DA2562" w14:paraId="19EC437B" w14:textId="77777777" w:rsidTr="00DA2562">
        <w:trPr>
          <w:trHeight w:val="284"/>
        </w:trPr>
        <w:tc>
          <w:tcPr>
            <w:tcW w:w="4957" w:type="dxa"/>
          </w:tcPr>
          <w:p w14:paraId="7D3CBBB5" w14:textId="77777777" w:rsidR="007D6F6D" w:rsidRPr="00DA2562" w:rsidRDefault="007D6F6D" w:rsidP="007D6F6D">
            <w:pPr>
              <w:spacing w:after="0"/>
              <w:jc w:val="left"/>
              <w:rPr>
                <w:rFonts w:cstheme="minorHAnsi"/>
                <w:sz w:val="20"/>
                <w:szCs w:val="20"/>
              </w:rPr>
            </w:pPr>
            <w:r w:rsidRPr="00DA2562">
              <w:rPr>
                <w:rFonts w:cstheme="minorHAnsi"/>
                <w:sz w:val="20"/>
                <w:szCs w:val="20"/>
              </w:rPr>
              <w:t>Sredstvo za gašenje požara</w:t>
            </w:r>
          </w:p>
        </w:tc>
        <w:tc>
          <w:tcPr>
            <w:tcW w:w="4103" w:type="dxa"/>
          </w:tcPr>
          <w:p w14:paraId="1DF9F9AE" w14:textId="77777777" w:rsidR="007D6F6D" w:rsidRPr="00DA2562" w:rsidRDefault="007D6F6D" w:rsidP="007D6F6D">
            <w:pPr>
              <w:spacing w:after="0"/>
              <w:jc w:val="center"/>
              <w:rPr>
                <w:rFonts w:cstheme="minorHAnsi"/>
                <w:sz w:val="20"/>
                <w:szCs w:val="20"/>
              </w:rPr>
            </w:pPr>
            <w:r w:rsidRPr="00DA2562">
              <w:rPr>
                <w:rFonts w:cstheme="minorHAnsi"/>
                <w:sz w:val="20"/>
                <w:szCs w:val="20"/>
              </w:rPr>
              <w:t>voda</w:t>
            </w:r>
          </w:p>
        </w:tc>
      </w:tr>
      <w:tr w:rsidR="007D6F6D" w:rsidRPr="00DA2562" w14:paraId="2F7C7B20" w14:textId="77777777" w:rsidTr="00DA2562">
        <w:trPr>
          <w:trHeight w:val="228"/>
        </w:trPr>
        <w:tc>
          <w:tcPr>
            <w:tcW w:w="4957" w:type="dxa"/>
          </w:tcPr>
          <w:p w14:paraId="17E5932A" w14:textId="77777777" w:rsidR="007D6F6D" w:rsidRPr="00DA2562" w:rsidRDefault="007D6F6D" w:rsidP="007D6F6D">
            <w:pPr>
              <w:spacing w:after="0"/>
              <w:jc w:val="left"/>
              <w:rPr>
                <w:rFonts w:cstheme="minorHAnsi"/>
                <w:sz w:val="20"/>
                <w:szCs w:val="20"/>
                <w:vertAlign w:val="subscript"/>
              </w:rPr>
            </w:pPr>
            <w:r w:rsidRPr="00DA2562">
              <w:rPr>
                <w:rFonts w:cstheme="minorHAnsi"/>
                <w:sz w:val="20"/>
                <w:szCs w:val="20"/>
              </w:rPr>
              <w:t>Vrijeme od nastanka požara do uočavanja požara= t</w:t>
            </w:r>
            <w:r w:rsidRPr="00DA2562">
              <w:rPr>
                <w:rFonts w:cstheme="minorHAnsi"/>
                <w:sz w:val="20"/>
                <w:szCs w:val="20"/>
                <w:vertAlign w:val="subscript"/>
              </w:rPr>
              <w:t>1</w:t>
            </w:r>
          </w:p>
        </w:tc>
        <w:tc>
          <w:tcPr>
            <w:tcW w:w="4103" w:type="dxa"/>
          </w:tcPr>
          <w:p w14:paraId="5D4B5EB0" w14:textId="77777777" w:rsidR="007D6F6D" w:rsidRPr="00DA2562" w:rsidRDefault="007D6F6D" w:rsidP="007D6F6D">
            <w:pPr>
              <w:spacing w:after="0"/>
              <w:jc w:val="center"/>
              <w:rPr>
                <w:rFonts w:cstheme="minorHAnsi"/>
                <w:sz w:val="20"/>
                <w:szCs w:val="20"/>
              </w:rPr>
            </w:pPr>
            <w:r w:rsidRPr="00DA2562">
              <w:rPr>
                <w:rFonts w:cstheme="minorHAnsi"/>
                <w:sz w:val="20"/>
                <w:szCs w:val="20"/>
              </w:rPr>
              <w:t>3 min</w:t>
            </w:r>
          </w:p>
        </w:tc>
      </w:tr>
      <w:tr w:rsidR="007D6F6D" w:rsidRPr="00DA2562" w14:paraId="6741EC7F" w14:textId="77777777" w:rsidTr="00DA2562">
        <w:tc>
          <w:tcPr>
            <w:tcW w:w="4957" w:type="dxa"/>
          </w:tcPr>
          <w:p w14:paraId="558C57C3" w14:textId="77777777" w:rsidR="007D6F6D" w:rsidRPr="00DA2562" w:rsidRDefault="007D6F6D" w:rsidP="007D6F6D">
            <w:pPr>
              <w:spacing w:after="0"/>
              <w:jc w:val="left"/>
              <w:rPr>
                <w:rFonts w:cstheme="minorHAnsi"/>
                <w:sz w:val="20"/>
                <w:szCs w:val="20"/>
              </w:rPr>
            </w:pPr>
            <w:r w:rsidRPr="00DA2562">
              <w:rPr>
                <w:rFonts w:cstheme="minorHAnsi"/>
                <w:sz w:val="20"/>
                <w:szCs w:val="20"/>
              </w:rPr>
              <w:t>Vrijeme od dojave do izlaska postrojbe = t</w:t>
            </w:r>
            <w:r w:rsidRPr="00DA2562">
              <w:rPr>
                <w:rFonts w:cstheme="minorHAnsi"/>
                <w:sz w:val="20"/>
                <w:szCs w:val="20"/>
                <w:vertAlign w:val="subscript"/>
              </w:rPr>
              <w:t>2</w:t>
            </w:r>
          </w:p>
        </w:tc>
        <w:tc>
          <w:tcPr>
            <w:tcW w:w="4103" w:type="dxa"/>
          </w:tcPr>
          <w:p w14:paraId="040FA537" w14:textId="77777777" w:rsidR="007D6F6D" w:rsidRPr="00DA2562" w:rsidRDefault="007D6F6D" w:rsidP="007D6F6D">
            <w:pPr>
              <w:spacing w:after="0"/>
              <w:jc w:val="center"/>
              <w:rPr>
                <w:rFonts w:cstheme="minorHAnsi"/>
                <w:sz w:val="20"/>
                <w:szCs w:val="20"/>
              </w:rPr>
            </w:pPr>
            <w:r w:rsidRPr="00DA2562">
              <w:rPr>
                <w:rFonts w:cstheme="minorHAnsi"/>
                <w:sz w:val="20"/>
                <w:szCs w:val="20"/>
              </w:rPr>
              <w:t>2 min</w:t>
            </w:r>
          </w:p>
        </w:tc>
      </w:tr>
      <w:tr w:rsidR="007D6F6D" w:rsidRPr="00DA2562" w14:paraId="2FC30B0F" w14:textId="77777777" w:rsidTr="00DA2562">
        <w:tc>
          <w:tcPr>
            <w:tcW w:w="4957" w:type="dxa"/>
          </w:tcPr>
          <w:p w14:paraId="671AA2D8" w14:textId="77777777" w:rsidR="007D6F6D" w:rsidRPr="00DA2562" w:rsidRDefault="007D6F6D" w:rsidP="007D6F6D">
            <w:pPr>
              <w:spacing w:after="0"/>
              <w:jc w:val="left"/>
              <w:rPr>
                <w:rFonts w:cstheme="minorHAnsi"/>
                <w:sz w:val="20"/>
                <w:szCs w:val="20"/>
                <w:vertAlign w:val="subscript"/>
              </w:rPr>
            </w:pPr>
            <w:r w:rsidRPr="00DA2562">
              <w:rPr>
                <w:rFonts w:cstheme="minorHAnsi"/>
                <w:sz w:val="20"/>
                <w:szCs w:val="20"/>
              </w:rPr>
              <w:t>Vrijeme dolaska postrojbe na požarište = t</w:t>
            </w:r>
            <w:r w:rsidRPr="00DA2562">
              <w:rPr>
                <w:rFonts w:cstheme="minorHAnsi"/>
                <w:sz w:val="20"/>
                <w:szCs w:val="20"/>
                <w:vertAlign w:val="subscript"/>
              </w:rPr>
              <w:t>3</w:t>
            </w:r>
          </w:p>
        </w:tc>
        <w:tc>
          <w:tcPr>
            <w:tcW w:w="4103" w:type="dxa"/>
          </w:tcPr>
          <w:p w14:paraId="03E62917" w14:textId="77777777" w:rsidR="007D6F6D" w:rsidRPr="00DA2562" w:rsidRDefault="007D6F6D" w:rsidP="007D6F6D">
            <w:pPr>
              <w:spacing w:after="0"/>
              <w:jc w:val="center"/>
              <w:rPr>
                <w:rFonts w:cstheme="minorHAnsi"/>
                <w:sz w:val="20"/>
                <w:szCs w:val="20"/>
              </w:rPr>
            </w:pPr>
            <w:r w:rsidRPr="00DA2562">
              <w:rPr>
                <w:rFonts w:cstheme="minorHAnsi"/>
                <w:sz w:val="20"/>
                <w:szCs w:val="20"/>
              </w:rPr>
              <w:t>13 min</w:t>
            </w:r>
          </w:p>
        </w:tc>
      </w:tr>
      <w:tr w:rsidR="007D6F6D" w:rsidRPr="00DA2562" w14:paraId="18E6CA5F" w14:textId="77777777" w:rsidTr="00DA2562">
        <w:tc>
          <w:tcPr>
            <w:tcW w:w="4957" w:type="dxa"/>
          </w:tcPr>
          <w:p w14:paraId="688BFEA9" w14:textId="77777777" w:rsidR="007D6F6D" w:rsidRPr="00DA2562" w:rsidRDefault="007D6F6D" w:rsidP="007D6F6D">
            <w:pPr>
              <w:spacing w:after="0"/>
              <w:jc w:val="left"/>
              <w:rPr>
                <w:rFonts w:cstheme="minorHAnsi"/>
                <w:sz w:val="20"/>
                <w:szCs w:val="20"/>
                <w:vertAlign w:val="subscript"/>
              </w:rPr>
            </w:pPr>
            <w:r w:rsidRPr="00DA2562">
              <w:rPr>
                <w:rFonts w:cstheme="minorHAnsi"/>
                <w:sz w:val="20"/>
                <w:szCs w:val="20"/>
              </w:rPr>
              <w:t>Vrijeme pripreme opreme za gašenje= t</w:t>
            </w:r>
            <w:r w:rsidRPr="00DA2562">
              <w:rPr>
                <w:rFonts w:cstheme="minorHAnsi"/>
                <w:sz w:val="20"/>
                <w:szCs w:val="20"/>
                <w:vertAlign w:val="subscript"/>
              </w:rPr>
              <w:t>4</w:t>
            </w:r>
          </w:p>
        </w:tc>
        <w:tc>
          <w:tcPr>
            <w:tcW w:w="4103" w:type="dxa"/>
          </w:tcPr>
          <w:p w14:paraId="5DB58CC8" w14:textId="77777777" w:rsidR="007D6F6D" w:rsidRPr="00DA2562" w:rsidRDefault="007D6F6D" w:rsidP="007D6F6D">
            <w:pPr>
              <w:spacing w:after="0"/>
              <w:jc w:val="center"/>
              <w:rPr>
                <w:rFonts w:cstheme="minorHAnsi"/>
                <w:sz w:val="20"/>
                <w:szCs w:val="20"/>
              </w:rPr>
            </w:pPr>
            <w:r w:rsidRPr="00DA2562">
              <w:rPr>
                <w:rFonts w:cstheme="minorHAnsi"/>
                <w:sz w:val="20"/>
                <w:szCs w:val="20"/>
              </w:rPr>
              <w:t>2 min</w:t>
            </w:r>
          </w:p>
        </w:tc>
      </w:tr>
      <w:tr w:rsidR="007D6F6D" w:rsidRPr="00DA2562" w14:paraId="1C936783" w14:textId="77777777" w:rsidTr="00DA2562">
        <w:trPr>
          <w:trHeight w:val="185"/>
        </w:trPr>
        <w:tc>
          <w:tcPr>
            <w:tcW w:w="4957" w:type="dxa"/>
          </w:tcPr>
          <w:p w14:paraId="68EE5FB2" w14:textId="77777777" w:rsidR="007D6F6D" w:rsidRPr="00DA2562" w:rsidRDefault="007D6F6D" w:rsidP="007D6F6D">
            <w:pPr>
              <w:spacing w:after="0"/>
              <w:jc w:val="left"/>
              <w:rPr>
                <w:rFonts w:cstheme="minorHAnsi"/>
                <w:sz w:val="20"/>
                <w:szCs w:val="20"/>
              </w:rPr>
            </w:pPr>
            <w:r w:rsidRPr="00DA2562">
              <w:rPr>
                <w:rFonts w:cstheme="minorHAnsi"/>
                <w:sz w:val="20"/>
                <w:szCs w:val="20"/>
              </w:rPr>
              <w:t xml:space="preserve">Brzina linijskog širenja požara = </w:t>
            </w:r>
            <w:proofErr w:type="spellStart"/>
            <w:r w:rsidRPr="00DA2562">
              <w:rPr>
                <w:rFonts w:cstheme="minorHAnsi"/>
                <w:sz w:val="20"/>
                <w:szCs w:val="20"/>
              </w:rPr>
              <w:t>v</w:t>
            </w:r>
            <w:r w:rsidRPr="00DA2562">
              <w:rPr>
                <w:rFonts w:cstheme="minorHAnsi"/>
                <w:sz w:val="20"/>
                <w:szCs w:val="20"/>
                <w:vertAlign w:val="subscript"/>
              </w:rPr>
              <w:t>L</w:t>
            </w:r>
            <w:proofErr w:type="spellEnd"/>
          </w:p>
        </w:tc>
        <w:tc>
          <w:tcPr>
            <w:tcW w:w="4103" w:type="dxa"/>
          </w:tcPr>
          <w:p w14:paraId="1BDA30EB" w14:textId="77777777" w:rsidR="007D6F6D" w:rsidRPr="00DA2562" w:rsidRDefault="007D6F6D" w:rsidP="007D6F6D">
            <w:pPr>
              <w:spacing w:after="0"/>
              <w:jc w:val="center"/>
              <w:rPr>
                <w:rFonts w:cstheme="minorHAnsi"/>
                <w:sz w:val="20"/>
                <w:szCs w:val="20"/>
              </w:rPr>
            </w:pPr>
            <w:r w:rsidRPr="00DA2562">
              <w:rPr>
                <w:rFonts w:cstheme="minorHAnsi"/>
                <w:sz w:val="20"/>
                <w:szCs w:val="20"/>
              </w:rPr>
              <w:t>1,0 m/min</w:t>
            </w:r>
          </w:p>
        </w:tc>
      </w:tr>
      <w:tr w:rsidR="007D6F6D" w:rsidRPr="00DA2562" w14:paraId="3E437C1B" w14:textId="77777777" w:rsidTr="00DA2562">
        <w:trPr>
          <w:trHeight w:val="218"/>
        </w:trPr>
        <w:tc>
          <w:tcPr>
            <w:tcW w:w="4957" w:type="dxa"/>
          </w:tcPr>
          <w:p w14:paraId="5DF6D2A5" w14:textId="77777777" w:rsidR="007D6F6D" w:rsidRPr="00DA2562" w:rsidRDefault="007D6F6D" w:rsidP="007D6F6D">
            <w:pPr>
              <w:spacing w:after="0"/>
              <w:jc w:val="left"/>
              <w:rPr>
                <w:rFonts w:cstheme="minorHAnsi"/>
                <w:sz w:val="20"/>
                <w:szCs w:val="20"/>
              </w:rPr>
            </w:pPr>
            <w:r w:rsidRPr="00DA2562">
              <w:rPr>
                <w:rFonts w:cstheme="minorHAnsi"/>
                <w:sz w:val="20"/>
                <w:szCs w:val="20"/>
              </w:rPr>
              <w:t xml:space="preserve">Brzina izgaranja gorive tvari = </w:t>
            </w:r>
            <w:proofErr w:type="spellStart"/>
            <w:r w:rsidRPr="00DA2562">
              <w:rPr>
                <w:rFonts w:cstheme="minorHAnsi"/>
                <w:sz w:val="20"/>
                <w:szCs w:val="20"/>
              </w:rPr>
              <w:t>v</w:t>
            </w:r>
            <w:r w:rsidRPr="00DA2562">
              <w:rPr>
                <w:rFonts w:cstheme="minorHAnsi"/>
                <w:sz w:val="20"/>
                <w:szCs w:val="20"/>
                <w:vertAlign w:val="subscript"/>
              </w:rPr>
              <w:t>I</w:t>
            </w:r>
            <w:proofErr w:type="spellEnd"/>
          </w:p>
        </w:tc>
        <w:tc>
          <w:tcPr>
            <w:tcW w:w="4103" w:type="dxa"/>
          </w:tcPr>
          <w:p w14:paraId="60FBFDC6" w14:textId="77777777" w:rsidR="007D6F6D" w:rsidRPr="00DA2562" w:rsidRDefault="007D6F6D" w:rsidP="007D6F6D">
            <w:pPr>
              <w:spacing w:after="0"/>
              <w:jc w:val="center"/>
              <w:rPr>
                <w:rFonts w:cstheme="minorHAnsi"/>
                <w:sz w:val="20"/>
                <w:szCs w:val="20"/>
              </w:rPr>
            </w:pPr>
            <w:r w:rsidRPr="00DA2562">
              <w:rPr>
                <w:rFonts w:cstheme="minorHAnsi"/>
                <w:sz w:val="20"/>
                <w:szCs w:val="20"/>
              </w:rPr>
              <w:t>1,11 kg/m</w:t>
            </w:r>
            <w:r w:rsidRPr="00DA2562">
              <w:rPr>
                <w:rFonts w:cstheme="minorHAnsi"/>
                <w:sz w:val="20"/>
                <w:szCs w:val="20"/>
                <w:vertAlign w:val="superscript"/>
              </w:rPr>
              <w:t>2</w:t>
            </w:r>
            <w:r w:rsidRPr="00DA2562">
              <w:rPr>
                <w:rFonts w:cstheme="minorHAnsi"/>
                <w:sz w:val="20"/>
                <w:szCs w:val="20"/>
              </w:rPr>
              <w:t>min</w:t>
            </w:r>
          </w:p>
        </w:tc>
      </w:tr>
      <w:tr w:rsidR="007D6F6D" w:rsidRPr="00DA2562" w14:paraId="2C7E9717" w14:textId="77777777" w:rsidTr="00DA2562">
        <w:trPr>
          <w:trHeight w:val="70"/>
        </w:trPr>
        <w:tc>
          <w:tcPr>
            <w:tcW w:w="9060" w:type="dxa"/>
            <w:gridSpan w:val="2"/>
          </w:tcPr>
          <w:p w14:paraId="3DFCF638" w14:textId="77777777" w:rsidR="007D6F6D" w:rsidRPr="00DA2562" w:rsidRDefault="007D6F6D" w:rsidP="007D6F6D">
            <w:pPr>
              <w:spacing w:after="0"/>
              <w:jc w:val="center"/>
              <w:rPr>
                <w:rFonts w:cstheme="minorHAnsi"/>
                <w:b/>
                <w:sz w:val="20"/>
                <w:szCs w:val="20"/>
              </w:rPr>
            </w:pPr>
            <w:r w:rsidRPr="00DA2562">
              <w:rPr>
                <w:rFonts w:cstheme="minorHAnsi"/>
                <w:b/>
                <w:sz w:val="20"/>
                <w:szCs w:val="20"/>
              </w:rPr>
              <w:t>Rezultati izračuna</w:t>
            </w:r>
          </w:p>
        </w:tc>
      </w:tr>
      <w:tr w:rsidR="007D6F6D" w:rsidRPr="00DA2562" w14:paraId="2D22B2BB" w14:textId="77777777" w:rsidTr="00DA2562">
        <w:trPr>
          <w:trHeight w:val="218"/>
        </w:trPr>
        <w:tc>
          <w:tcPr>
            <w:tcW w:w="4957" w:type="dxa"/>
          </w:tcPr>
          <w:p w14:paraId="0F77118B" w14:textId="77777777" w:rsidR="007D6F6D" w:rsidRPr="00DA2562" w:rsidRDefault="007D6F6D" w:rsidP="007D6F6D">
            <w:pPr>
              <w:spacing w:after="0"/>
              <w:jc w:val="left"/>
              <w:rPr>
                <w:rFonts w:cstheme="minorHAnsi"/>
                <w:sz w:val="20"/>
                <w:szCs w:val="20"/>
              </w:rPr>
            </w:pPr>
            <w:r w:rsidRPr="00DA2562">
              <w:rPr>
                <w:rFonts w:cstheme="minorHAnsi"/>
                <w:sz w:val="20"/>
                <w:szCs w:val="20"/>
              </w:rPr>
              <w:t>Vrijeme proteklo od nastanka do početka gašenja požara: t</w:t>
            </w:r>
            <w:r w:rsidRPr="00DA2562">
              <w:rPr>
                <w:rFonts w:cstheme="minorHAnsi"/>
                <w:sz w:val="20"/>
                <w:szCs w:val="20"/>
                <w:vertAlign w:val="subscript"/>
              </w:rPr>
              <w:t>u</w:t>
            </w:r>
            <w:r w:rsidRPr="00DA2562">
              <w:rPr>
                <w:rFonts w:cstheme="minorHAnsi"/>
                <w:sz w:val="20"/>
                <w:szCs w:val="20"/>
              </w:rPr>
              <w:t>=t</w:t>
            </w:r>
            <w:r w:rsidRPr="00DA2562">
              <w:rPr>
                <w:rFonts w:cstheme="minorHAnsi"/>
                <w:sz w:val="20"/>
                <w:szCs w:val="20"/>
                <w:vertAlign w:val="subscript"/>
              </w:rPr>
              <w:t>1</w:t>
            </w:r>
            <w:r w:rsidRPr="00DA2562">
              <w:rPr>
                <w:rFonts w:cstheme="minorHAnsi"/>
                <w:sz w:val="20"/>
                <w:szCs w:val="20"/>
              </w:rPr>
              <w:t xml:space="preserve"> + t</w:t>
            </w:r>
            <w:r w:rsidRPr="00DA2562">
              <w:rPr>
                <w:rFonts w:cstheme="minorHAnsi"/>
                <w:sz w:val="20"/>
                <w:szCs w:val="20"/>
                <w:vertAlign w:val="subscript"/>
              </w:rPr>
              <w:t>2</w:t>
            </w:r>
            <w:r w:rsidRPr="00DA2562">
              <w:rPr>
                <w:rFonts w:cstheme="minorHAnsi"/>
                <w:sz w:val="20"/>
                <w:szCs w:val="20"/>
              </w:rPr>
              <w:t xml:space="preserve"> + t</w:t>
            </w:r>
            <w:r w:rsidRPr="00DA2562">
              <w:rPr>
                <w:rFonts w:cstheme="minorHAnsi"/>
                <w:sz w:val="20"/>
                <w:szCs w:val="20"/>
                <w:vertAlign w:val="subscript"/>
              </w:rPr>
              <w:t>3</w:t>
            </w:r>
            <w:r w:rsidRPr="00DA2562">
              <w:rPr>
                <w:rFonts w:cstheme="minorHAnsi"/>
                <w:sz w:val="20"/>
                <w:szCs w:val="20"/>
              </w:rPr>
              <w:t xml:space="preserve"> + t</w:t>
            </w:r>
            <w:r w:rsidRPr="00DA2562">
              <w:rPr>
                <w:rFonts w:cstheme="minorHAnsi"/>
                <w:sz w:val="20"/>
                <w:szCs w:val="20"/>
                <w:vertAlign w:val="subscript"/>
              </w:rPr>
              <w:t>4</w:t>
            </w:r>
          </w:p>
        </w:tc>
        <w:tc>
          <w:tcPr>
            <w:tcW w:w="4103" w:type="dxa"/>
          </w:tcPr>
          <w:p w14:paraId="65E8C036" w14:textId="77777777" w:rsidR="007D6F6D" w:rsidRPr="00DA2562" w:rsidRDefault="007D6F6D" w:rsidP="007D6F6D">
            <w:pPr>
              <w:spacing w:after="0"/>
              <w:jc w:val="center"/>
              <w:rPr>
                <w:rFonts w:cstheme="minorHAnsi"/>
                <w:sz w:val="20"/>
                <w:szCs w:val="20"/>
              </w:rPr>
            </w:pPr>
            <w:r w:rsidRPr="00DA2562">
              <w:rPr>
                <w:rFonts w:cstheme="minorHAnsi"/>
                <w:sz w:val="20"/>
                <w:szCs w:val="20"/>
              </w:rPr>
              <w:t>20 min</w:t>
            </w:r>
          </w:p>
        </w:tc>
      </w:tr>
      <w:tr w:rsidR="007D6F6D" w:rsidRPr="00DA2562" w14:paraId="49FE6E55" w14:textId="77777777" w:rsidTr="00DA2562">
        <w:trPr>
          <w:trHeight w:val="218"/>
        </w:trPr>
        <w:tc>
          <w:tcPr>
            <w:tcW w:w="4957" w:type="dxa"/>
          </w:tcPr>
          <w:p w14:paraId="272F84FB" w14:textId="77777777" w:rsidR="007D6F6D" w:rsidRPr="00DA2562" w:rsidRDefault="007D6F6D" w:rsidP="007D6F6D">
            <w:pPr>
              <w:spacing w:after="0"/>
              <w:jc w:val="left"/>
              <w:rPr>
                <w:rFonts w:cstheme="minorHAnsi"/>
                <w:sz w:val="20"/>
                <w:szCs w:val="20"/>
              </w:rPr>
            </w:pPr>
            <w:r w:rsidRPr="00DA2562">
              <w:rPr>
                <w:rFonts w:cstheme="minorHAnsi"/>
                <w:sz w:val="20"/>
                <w:szCs w:val="20"/>
              </w:rPr>
              <w:t>Radijus proširenja požara od nastanka do početka gašenja: r = t</w:t>
            </w:r>
            <w:r w:rsidRPr="00DA2562">
              <w:rPr>
                <w:rFonts w:cstheme="minorHAnsi"/>
                <w:sz w:val="20"/>
                <w:szCs w:val="20"/>
                <w:vertAlign w:val="subscript"/>
              </w:rPr>
              <w:t>u</w:t>
            </w:r>
            <w:r w:rsidRPr="00DA2562">
              <w:rPr>
                <w:rFonts w:cstheme="minorHAnsi"/>
                <w:sz w:val="20"/>
                <w:szCs w:val="20"/>
              </w:rPr>
              <w:t xml:space="preserve"> * </w:t>
            </w:r>
            <w:proofErr w:type="spellStart"/>
            <w:r w:rsidRPr="00DA2562">
              <w:rPr>
                <w:rFonts w:cstheme="minorHAnsi"/>
                <w:sz w:val="20"/>
                <w:szCs w:val="20"/>
              </w:rPr>
              <w:t>v</w:t>
            </w:r>
            <w:r w:rsidRPr="00DA2562">
              <w:rPr>
                <w:rFonts w:cstheme="minorHAnsi"/>
                <w:sz w:val="20"/>
                <w:szCs w:val="20"/>
                <w:vertAlign w:val="subscript"/>
              </w:rPr>
              <w:t>L</w:t>
            </w:r>
            <w:proofErr w:type="spellEnd"/>
          </w:p>
        </w:tc>
        <w:tc>
          <w:tcPr>
            <w:tcW w:w="4103" w:type="dxa"/>
          </w:tcPr>
          <w:p w14:paraId="650D4AE0" w14:textId="77777777" w:rsidR="007D6F6D" w:rsidRPr="00DA2562" w:rsidRDefault="007D6F6D" w:rsidP="007D6F6D">
            <w:pPr>
              <w:spacing w:after="0"/>
              <w:jc w:val="center"/>
              <w:rPr>
                <w:rFonts w:cstheme="minorHAnsi"/>
                <w:sz w:val="20"/>
                <w:szCs w:val="20"/>
              </w:rPr>
            </w:pPr>
            <w:r w:rsidRPr="00DA2562">
              <w:rPr>
                <w:rFonts w:cstheme="minorHAnsi"/>
                <w:sz w:val="20"/>
                <w:szCs w:val="20"/>
              </w:rPr>
              <w:t>20 m</w:t>
            </w:r>
          </w:p>
        </w:tc>
      </w:tr>
      <w:tr w:rsidR="007D6F6D" w:rsidRPr="00DA2562" w14:paraId="5E8F2F4C" w14:textId="77777777" w:rsidTr="00DA2562">
        <w:trPr>
          <w:trHeight w:val="218"/>
        </w:trPr>
        <w:tc>
          <w:tcPr>
            <w:tcW w:w="4957" w:type="dxa"/>
          </w:tcPr>
          <w:p w14:paraId="40DB8F7E" w14:textId="77777777" w:rsidR="007D6F6D" w:rsidRPr="00DA2562" w:rsidRDefault="007D6F6D" w:rsidP="007D6F6D">
            <w:pPr>
              <w:spacing w:after="0"/>
              <w:jc w:val="left"/>
              <w:rPr>
                <w:rFonts w:cstheme="minorHAnsi"/>
                <w:sz w:val="20"/>
                <w:szCs w:val="20"/>
              </w:rPr>
            </w:pPr>
            <w:r w:rsidRPr="00DA2562">
              <w:rPr>
                <w:rFonts w:cstheme="minorHAnsi"/>
                <w:sz w:val="20"/>
                <w:szCs w:val="20"/>
              </w:rPr>
              <w:t>Površina zahvaćena požarom u trenutku početka gašenja: A = r</w:t>
            </w:r>
            <w:r w:rsidRPr="00DA2562">
              <w:rPr>
                <w:rFonts w:cstheme="minorHAnsi"/>
                <w:sz w:val="20"/>
                <w:szCs w:val="20"/>
                <w:vertAlign w:val="superscript"/>
              </w:rPr>
              <w:t>2</w:t>
            </w:r>
            <w:r w:rsidRPr="00DA2562">
              <w:rPr>
                <w:rFonts w:cstheme="minorHAnsi"/>
                <w:sz w:val="20"/>
                <w:szCs w:val="20"/>
              </w:rPr>
              <w:t xml:space="preserve"> * π  (A ≤ A</w:t>
            </w:r>
            <w:r w:rsidRPr="00DA2562">
              <w:rPr>
                <w:rFonts w:cstheme="minorHAnsi"/>
                <w:sz w:val="20"/>
                <w:szCs w:val="20"/>
                <w:vertAlign w:val="subscript"/>
              </w:rPr>
              <w:t>0</w:t>
            </w:r>
            <w:r w:rsidRPr="00DA2562">
              <w:rPr>
                <w:rFonts w:cstheme="minorHAnsi"/>
                <w:sz w:val="20"/>
                <w:szCs w:val="20"/>
              </w:rPr>
              <w:t>)</w:t>
            </w:r>
          </w:p>
        </w:tc>
        <w:tc>
          <w:tcPr>
            <w:tcW w:w="4103" w:type="dxa"/>
          </w:tcPr>
          <w:p w14:paraId="421C9BBB" w14:textId="77777777" w:rsidR="007D6F6D" w:rsidRPr="00DA2562" w:rsidRDefault="007D6F6D" w:rsidP="007D6F6D">
            <w:pPr>
              <w:spacing w:after="0"/>
              <w:jc w:val="center"/>
              <w:rPr>
                <w:rFonts w:cstheme="minorHAnsi"/>
                <w:sz w:val="20"/>
                <w:szCs w:val="20"/>
              </w:rPr>
            </w:pPr>
            <w:r w:rsidRPr="00DA2562">
              <w:rPr>
                <w:rFonts w:cstheme="minorHAnsi"/>
                <w:sz w:val="20"/>
                <w:szCs w:val="20"/>
              </w:rPr>
              <w:t>100 m</w:t>
            </w:r>
            <w:r w:rsidRPr="00DA2562">
              <w:rPr>
                <w:rFonts w:cstheme="minorHAnsi"/>
                <w:sz w:val="20"/>
                <w:szCs w:val="20"/>
                <w:vertAlign w:val="superscript"/>
              </w:rPr>
              <w:t>2</w:t>
            </w:r>
          </w:p>
        </w:tc>
      </w:tr>
      <w:tr w:rsidR="007D6F6D" w:rsidRPr="00DA2562" w14:paraId="77CC06E2" w14:textId="77777777" w:rsidTr="00DA2562">
        <w:trPr>
          <w:trHeight w:val="218"/>
        </w:trPr>
        <w:tc>
          <w:tcPr>
            <w:tcW w:w="4957" w:type="dxa"/>
          </w:tcPr>
          <w:p w14:paraId="361652B2" w14:textId="77777777" w:rsidR="007D6F6D" w:rsidRPr="00DA2562" w:rsidRDefault="007D6F6D" w:rsidP="007D6F6D">
            <w:pPr>
              <w:autoSpaceDE w:val="0"/>
              <w:autoSpaceDN w:val="0"/>
              <w:adjustRightInd w:val="0"/>
              <w:spacing w:after="0"/>
              <w:jc w:val="left"/>
              <w:rPr>
                <w:rFonts w:eastAsia="Calibri" w:cstheme="minorHAnsi"/>
                <w:color w:val="000000"/>
                <w:sz w:val="20"/>
                <w:szCs w:val="20"/>
              </w:rPr>
            </w:pPr>
            <w:r w:rsidRPr="00DA2562">
              <w:rPr>
                <w:rFonts w:eastAsia="Calibri" w:cstheme="minorHAnsi"/>
                <w:color w:val="000000"/>
                <w:sz w:val="20"/>
                <w:szCs w:val="20"/>
              </w:rPr>
              <w:t xml:space="preserve">Masa koja sagorijeva u t-toj minuti: m = A * </w:t>
            </w:r>
            <w:proofErr w:type="spellStart"/>
            <w:r w:rsidRPr="00DA2562">
              <w:rPr>
                <w:rFonts w:eastAsia="Calibri" w:cstheme="minorHAnsi"/>
                <w:color w:val="000000"/>
                <w:sz w:val="20"/>
                <w:szCs w:val="20"/>
              </w:rPr>
              <w:t>v</w:t>
            </w:r>
            <w:r w:rsidRPr="00DA2562">
              <w:rPr>
                <w:rFonts w:eastAsia="Calibri" w:cstheme="minorHAnsi"/>
                <w:color w:val="000000"/>
                <w:sz w:val="20"/>
                <w:szCs w:val="20"/>
                <w:vertAlign w:val="subscript"/>
              </w:rPr>
              <w:t>I</w:t>
            </w:r>
            <w:proofErr w:type="spellEnd"/>
            <w:r w:rsidRPr="00DA2562">
              <w:rPr>
                <w:rFonts w:eastAsia="Calibri" w:cstheme="minorHAnsi"/>
                <w:color w:val="000000"/>
                <w:sz w:val="20"/>
                <w:szCs w:val="20"/>
                <w:vertAlign w:val="subscript"/>
              </w:rPr>
              <w:t xml:space="preserve"> </w:t>
            </w:r>
          </w:p>
        </w:tc>
        <w:tc>
          <w:tcPr>
            <w:tcW w:w="4103" w:type="dxa"/>
          </w:tcPr>
          <w:p w14:paraId="116F5993" w14:textId="77777777" w:rsidR="007D6F6D" w:rsidRPr="00DA2562" w:rsidRDefault="007D6F6D" w:rsidP="007D6F6D">
            <w:pPr>
              <w:spacing w:after="0"/>
              <w:jc w:val="center"/>
              <w:rPr>
                <w:rFonts w:cstheme="minorHAnsi"/>
                <w:sz w:val="20"/>
                <w:szCs w:val="20"/>
              </w:rPr>
            </w:pPr>
            <w:r w:rsidRPr="00DA2562">
              <w:rPr>
                <w:rFonts w:cstheme="minorHAnsi"/>
                <w:sz w:val="20"/>
                <w:szCs w:val="20"/>
              </w:rPr>
              <w:t>111 kg</w:t>
            </w:r>
          </w:p>
        </w:tc>
      </w:tr>
      <w:tr w:rsidR="007D6F6D" w:rsidRPr="00DA2562" w14:paraId="30447A68" w14:textId="77777777" w:rsidTr="00DA2562">
        <w:trPr>
          <w:trHeight w:val="218"/>
        </w:trPr>
        <w:tc>
          <w:tcPr>
            <w:tcW w:w="4957" w:type="dxa"/>
          </w:tcPr>
          <w:p w14:paraId="69310BED" w14:textId="77777777" w:rsidR="007D6F6D" w:rsidRPr="00DA2562" w:rsidRDefault="007D6F6D" w:rsidP="007D6F6D">
            <w:pPr>
              <w:autoSpaceDE w:val="0"/>
              <w:autoSpaceDN w:val="0"/>
              <w:adjustRightInd w:val="0"/>
              <w:spacing w:after="0"/>
              <w:jc w:val="left"/>
              <w:rPr>
                <w:rFonts w:eastAsia="Calibri" w:cstheme="minorHAnsi"/>
                <w:color w:val="000000"/>
                <w:sz w:val="20"/>
                <w:szCs w:val="20"/>
              </w:rPr>
            </w:pPr>
            <w:r w:rsidRPr="00DA2562">
              <w:rPr>
                <w:rFonts w:eastAsia="Calibri" w:cstheme="minorHAnsi"/>
                <w:color w:val="000000"/>
                <w:sz w:val="20"/>
                <w:szCs w:val="20"/>
              </w:rPr>
              <w:t>Količina oslobođene energije u t-toj minuti: Q= m * q</w:t>
            </w:r>
          </w:p>
        </w:tc>
        <w:tc>
          <w:tcPr>
            <w:tcW w:w="4103" w:type="dxa"/>
          </w:tcPr>
          <w:p w14:paraId="19A37ECF" w14:textId="77777777" w:rsidR="007D6F6D" w:rsidRPr="00DA2562" w:rsidRDefault="007D6F6D" w:rsidP="007D6F6D">
            <w:pPr>
              <w:spacing w:after="0"/>
              <w:jc w:val="center"/>
              <w:rPr>
                <w:rFonts w:cstheme="minorHAnsi"/>
                <w:sz w:val="20"/>
                <w:szCs w:val="20"/>
              </w:rPr>
            </w:pPr>
            <w:r w:rsidRPr="00DA2562">
              <w:rPr>
                <w:rFonts w:cstheme="minorHAnsi"/>
                <w:sz w:val="20"/>
                <w:szCs w:val="20"/>
              </w:rPr>
              <w:t>1.776 MJ/min</w:t>
            </w:r>
          </w:p>
        </w:tc>
      </w:tr>
      <w:tr w:rsidR="007D6F6D" w:rsidRPr="00DA2562" w14:paraId="1314016D" w14:textId="77777777" w:rsidTr="00DA2562">
        <w:trPr>
          <w:trHeight w:val="218"/>
        </w:trPr>
        <w:tc>
          <w:tcPr>
            <w:tcW w:w="4957" w:type="dxa"/>
          </w:tcPr>
          <w:p w14:paraId="4E18ABE4" w14:textId="77777777" w:rsidR="007D6F6D" w:rsidRPr="00DA2562" w:rsidRDefault="007D6F6D" w:rsidP="007D6F6D">
            <w:pPr>
              <w:spacing w:after="0"/>
              <w:jc w:val="left"/>
              <w:rPr>
                <w:rFonts w:cstheme="minorHAnsi"/>
                <w:sz w:val="20"/>
                <w:szCs w:val="20"/>
              </w:rPr>
            </w:pPr>
            <w:r w:rsidRPr="00DA2562">
              <w:rPr>
                <w:rFonts w:cstheme="minorHAnsi"/>
                <w:sz w:val="20"/>
                <w:szCs w:val="20"/>
              </w:rPr>
              <w:t xml:space="preserve">Iskoristivost raspršenog mlaza vode (30%): qv30% </w:t>
            </w:r>
          </w:p>
        </w:tc>
        <w:tc>
          <w:tcPr>
            <w:tcW w:w="4103" w:type="dxa"/>
          </w:tcPr>
          <w:p w14:paraId="238727F1" w14:textId="77777777" w:rsidR="007D6F6D" w:rsidRPr="00DA2562" w:rsidRDefault="007D6F6D" w:rsidP="007D6F6D">
            <w:pPr>
              <w:spacing w:after="0"/>
              <w:jc w:val="center"/>
              <w:rPr>
                <w:rFonts w:cstheme="minorHAnsi"/>
                <w:sz w:val="20"/>
                <w:szCs w:val="20"/>
              </w:rPr>
            </w:pPr>
            <w:r w:rsidRPr="00DA2562">
              <w:rPr>
                <w:rFonts w:cstheme="minorHAnsi"/>
                <w:sz w:val="20"/>
                <w:szCs w:val="20"/>
              </w:rPr>
              <w:t>0,66 MJ/kg</w:t>
            </w:r>
          </w:p>
        </w:tc>
      </w:tr>
      <w:tr w:rsidR="007D6F6D" w:rsidRPr="00DA2562" w14:paraId="4DB22E56" w14:textId="77777777" w:rsidTr="00DA2562">
        <w:trPr>
          <w:trHeight w:val="218"/>
        </w:trPr>
        <w:tc>
          <w:tcPr>
            <w:tcW w:w="4957" w:type="dxa"/>
          </w:tcPr>
          <w:p w14:paraId="018760E8" w14:textId="77777777" w:rsidR="007D6F6D" w:rsidRPr="00DA2562" w:rsidRDefault="007D6F6D" w:rsidP="007D6F6D">
            <w:pPr>
              <w:spacing w:after="0"/>
              <w:jc w:val="left"/>
              <w:rPr>
                <w:rFonts w:cstheme="minorHAnsi"/>
                <w:sz w:val="20"/>
                <w:szCs w:val="20"/>
              </w:rPr>
            </w:pPr>
            <w:r w:rsidRPr="00DA2562">
              <w:rPr>
                <w:rFonts w:cstheme="minorHAnsi"/>
                <w:sz w:val="20"/>
                <w:szCs w:val="20"/>
              </w:rPr>
              <w:t xml:space="preserve">Iskoristivost raspršenog mlaza vode (2 0%): qv30% </w:t>
            </w:r>
          </w:p>
        </w:tc>
        <w:tc>
          <w:tcPr>
            <w:tcW w:w="4103" w:type="dxa"/>
          </w:tcPr>
          <w:p w14:paraId="419D617F" w14:textId="77777777" w:rsidR="007D6F6D" w:rsidRPr="00DA2562" w:rsidRDefault="007D6F6D" w:rsidP="007D6F6D">
            <w:pPr>
              <w:spacing w:after="0"/>
              <w:jc w:val="center"/>
              <w:rPr>
                <w:rFonts w:cstheme="minorHAnsi"/>
                <w:sz w:val="20"/>
                <w:szCs w:val="20"/>
              </w:rPr>
            </w:pPr>
            <w:r w:rsidRPr="00DA2562">
              <w:rPr>
                <w:rFonts w:cstheme="minorHAnsi"/>
                <w:sz w:val="20"/>
                <w:szCs w:val="20"/>
              </w:rPr>
              <w:t>0,44 MJ/kg</w:t>
            </w:r>
          </w:p>
        </w:tc>
      </w:tr>
      <w:tr w:rsidR="007D6F6D" w:rsidRPr="00DA2562" w14:paraId="4F1AA952" w14:textId="77777777" w:rsidTr="00DA2562">
        <w:trPr>
          <w:trHeight w:val="218"/>
        </w:trPr>
        <w:tc>
          <w:tcPr>
            <w:tcW w:w="4957" w:type="dxa"/>
          </w:tcPr>
          <w:p w14:paraId="47A87F72" w14:textId="77777777" w:rsidR="007D6F6D" w:rsidRPr="00DA2562" w:rsidRDefault="007D6F6D" w:rsidP="007D6F6D">
            <w:pPr>
              <w:spacing w:after="0"/>
              <w:jc w:val="left"/>
              <w:rPr>
                <w:rFonts w:cstheme="minorHAnsi"/>
                <w:sz w:val="20"/>
                <w:szCs w:val="20"/>
              </w:rPr>
            </w:pPr>
            <w:r w:rsidRPr="00DA2562">
              <w:rPr>
                <w:rFonts w:cstheme="minorHAnsi"/>
                <w:sz w:val="20"/>
                <w:szCs w:val="20"/>
              </w:rPr>
              <w:t xml:space="preserve">Potrebna količina vode za gašenje raspršeni mlaz 30%: </w:t>
            </w:r>
            <w:proofErr w:type="spellStart"/>
            <w:r w:rsidRPr="00DA2562">
              <w:rPr>
                <w:rFonts w:cstheme="minorHAnsi"/>
                <w:sz w:val="20"/>
                <w:szCs w:val="20"/>
              </w:rPr>
              <w:t>Vvoda</w:t>
            </w:r>
            <w:proofErr w:type="spellEnd"/>
            <w:r w:rsidRPr="00DA2562">
              <w:rPr>
                <w:rFonts w:cstheme="minorHAnsi"/>
                <w:sz w:val="20"/>
                <w:szCs w:val="20"/>
              </w:rPr>
              <w:t xml:space="preserve"> = Q / qv30% </w:t>
            </w:r>
          </w:p>
        </w:tc>
        <w:tc>
          <w:tcPr>
            <w:tcW w:w="4103" w:type="dxa"/>
          </w:tcPr>
          <w:p w14:paraId="262E08F7" w14:textId="77777777" w:rsidR="007D6F6D" w:rsidRPr="00DA2562" w:rsidRDefault="007D6F6D" w:rsidP="007D6F6D">
            <w:pPr>
              <w:spacing w:after="0"/>
              <w:jc w:val="center"/>
              <w:rPr>
                <w:rFonts w:cstheme="minorHAnsi"/>
                <w:sz w:val="20"/>
                <w:szCs w:val="20"/>
              </w:rPr>
            </w:pPr>
            <w:r w:rsidRPr="00DA2562">
              <w:rPr>
                <w:rFonts w:cstheme="minorHAnsi"/>
                <w:sz w:val="20"/>
                <w:szCs w:val="20"/>
              </w:rPr>
              <w:t>≈</w:t>
            </w:r>
            <w:r w:rsidRPr="00DA2562">
              <w:rPr>
                <w:rFonts w:eastAsia="Arial" w:cstheme="minorHAnsi"/>
                <w:sz w:val="20"/>
                <w:szCs w:val="20"/>
              </w:rPr>
              <w:t xml:space="preserve"> </w:t>
            </w:r>
            <w:r w:rsidRPr="00DA2562">
              <w:rPr>
                <w:rFonts w:cstheme="minorHAnsi"/>
                <w:sz w:val="20"/>
                <w:szCs w:val="20"/>
              </w:rPr>
              <w:t>2.700 l</w:t>
            </w:r>
          </w:p>
        </w:tc>
      </w:tr>
      <w:tr w:rsidR="007D6F6D" w:rsidRPr="00DA2562" w14:paraId="20010B03" w14:textId="77777777" w:rsidTr="00DA2562">
        <w:trPr>
          <w:trHeight w:val="218"/>
        </w:trPr>
        <w:tc>
          <w:tcPr>
            <w:tcW w:w="4957" w:type="dxa"/>
          </w:tcPr>
          <w:p w14:paraId="4CDE9477" w14:textId="77777777" w:rsidR="007D6F6D" w:rsidRPr="00DA2562" w:rsidRDefault="007D6F6D" w:rsidP="007D6F6D">
            <w:pPr>
              <w:spacing w:after="0"/>
              <w:jc w:val="left"/>
              <w:rPr>
                <w:rFonts w:cstheme="minorHAnsi"/>
                <w:sz w:val="20"/>
                <w:szCs w:val="20"/>
              </w:rPr>
            </w:pPr>
            <w:r w:rsidRPr="00DA2562">
              <w:rPr>
                <w:rFonts w:cstheme="minorHAnsi"/>
                <w:sz w:val="20"/>
                <w:szCs w:val="20"/>
              </w:rPr>
              <w:t xml:space="preserve">Potrebna količina vode za gašenje raspršeni mlaz 20%: </w:t>
            </w:r>
            <w:proofErr w:type="spellStart"/>
            <w:r w:rsidRPr="00DA2562">
              <w:rPr>
                <w:rFonts w:cstheme="minorHAnsi"/>
                <w:sz w:val="20"/>
                <w:szCs w:val="20"/>
              </w:rPr>
              <w:t>Vvoda</w:t>
            </w:r>
            <w:proofErr w:type="spellEnd"/>
            <w:r w:rsidRPr="00DA2562">
              <w:rPr>
                <w:rFonts w:cstheme="minorHAnsi"/>
                <w:sz w:val="20"/>
                <w:szCs w:val="20"/>
              </w:rPr>
              <w:t xml:space="preserve"> = Q / qv20%</w:t>
            </w:r>
          </w:p>
        </w:tc>
        <w:tc>
          <w:tcPr>
            <w:tcW w:w="4103" w:type="dxa"/>
          </w:tcPr>
          <w:p w14:paraId="11F285BB" w14:textId="77777777" w:rsidR="007D6F6D" w:rsidRPr="00DA2562" w:rsidRDefault="007D6F6D" w:rsidP="007D6F6D">
            <w:pPr>
              <w:spacing w:after="0"/>
              <w:jc w:val="center"/>
              <w:rPr>
                <w:rFonts w:cstheme="minorHAnsi"/>
                <w:sz w:val="20"/>
                <w:szCs w:val="20"/>
              </w:rPr>
            </w:pPr>
            <w:r w:rsidRPr="00DA2562">
              <w:rPr>
                <w:rFonts w:cstheme="minorHAnsi"/>
                <w:sz w:val="20"/>
                <w:szCs w:val="20"/>
              </w:rPr>
              <w:t>≈</w:t>
            </w:r>
            <w:r w:rsidRPr="00DA2562">
              <w:rPr>
                <w:rFonts w:eastAsia="Arial" w:cstheme="minorHAnsi"/>
                <w:sz w:val="20"/>
                <w:szCs w:val="20"/>
              </w:rPr>
              <w:t xml:space="preserve"> </w:t>
            </w:r>
            <w:r w:rsidRPr="00DA2562">
              <w:rPr>
                <w:rFonts w:cstheme="minorHAnsi"/>
                <w:sz w:val="20"/>
                <w:szCs w:val="20"/>
              </w:rPr>
              <w:t>4.040 l</w:t>
            </w:r>
          </w:p>
        </w:tc>
      </w:tr>
      <w:tr w:rsidR="007D6F6D" w:rsidRPr="00DA2562" w14:paraId="6141F945" w14:textId="77777777" w:rsidTr="00DA2562">
        <w:trPr>
          <w:trHeight w:val="218"/>
        </w:trPr>
        <w:tc>
          <w:tcPr>
            <w:tcW w:w="4957" w:type="dxa"/>
          </w:tcPr>
          <w:p w14:paraId="63102EC8" w14:textId="77777777" w:rsidR="007D6F6D" w:rsidRPr="00DA2562" w:rsidRDefault="007D6F6D" w:rsidP="007D6F6D">
            <w:pPr>
              <w:spacing w:after="0"/>
              <w:jc w:val="left"/>
              <w:rPr>
                <w:rFonts w:cstheme="minorHAnsi"/>
                <w:sz w:val="20"/>
                <w:szCs w:val="20"/>
              </w:rPr>
            </w:pPr>
            <w:r w:rsidRPr="00DA2562">
              <w:rPr>
                <w:rFonts w:cstheme="minorHAnsi"/>
                <w:sz w:val="20"/>
                <w:szCs w:val="20"/>
              </w:rPr>
              <w:t xml:space="preserve">Kapacitet mlaznica korištenih u gašenju (C mlaz): </w:t>
            </w:r>
            <w:proofErr w:type="spellStart"/>
            <w:r w:rsidRPr="00DA2562">
              <w:rPr>
                <w:rFonts w:cstheme="minorHAnsi"/>
                <w:sz w:val="20"/>
                <w:szCs w:val="20"/>
              </w:rPr>
              <w:t>q</w:t>
            </w:r>
            <w:r w:rsidRPr="00DA2562">
              <w:rPr>
                <w:rFonts w:cstheme="minorHAnsi"/>
                <w:sz w:val="20"/>
                <w:szCs w:val="20"/>
                <w:vertAlign w:val="subscript"/>
              </w:rPr>
              <w:t>m</w:t>
            </w:r>
            <w:proofErr w:type="spellEnd"/>
          </w:p>
        </w:tc>
        <w:tc>
          <w:tcPr>
            <w:tcW w:w="4103" w:type="dxa"/>
          </w:tcPr>
          <w:p w14:paraId="7EDF8D70" w14:textId="77777777" w:rsidR="007D6F6D" w:rsidRPr="00DA2562" w:rsidRDefault="007D6F6D" w:rsidP="007D6F6D">
            <w:pPr>
              <w:spacing w:after="0"/>
              <w:jc w:val="center"/>
              <w:rPr>
                <w:rFonts w:cstheme="minorHAnsi"/>
                <w:sz w:val="20"/>
                <w:szCs w:val="20"/>
              </w:rPr>
            </w:pPr>
            <w:r w:rsidRPr="00DA2562">
              <w:rPr>
                <w:rFonts w:cstheme="minorHAnsi"/>
                <w:sz w:val="20"/>
                <w:szCs w:val="20"/>
              </w:rPr>
              <w:t>200 l/min</w:t>
            </w:r>
          </w:p>
        </w:tc>
      </w:tr>
      <w:tr w:rsidR="007D6F6D" w:rsidRPr="00DA2562" w14:paraId="11955DBD" w14:textId="77777777" w:rsidTr="00DA2562">
        <w:trPr>
          <w:trHeight w:val="218"/>
        </w:trPr>
        <w:tc>
          <w:tcPr>
            <w:tcW w:w="4957" w:type="dxa"/>
          </w:tcPr>
          <w:p w14:paraId="3B04C860" w14:textId="77777777" w:rsidR="007D6F6D" w:rsidRPr="00DA2562" w:rsidRDefault="007D6F6D" w:rsidP="007D6F6D">
            <w:pPr>
              <w:spacing w:after="0"/>
              <w:jc w:val="left"/>
              <w:rPr>
                <w:rFonts w:cstheme="minorHAnsi"/>
                <w:sz w:val="20"/>
                <w:szCs w:val="20"/>
              </w:rPr>
            </w:pPr>
            <w:r w:rsidRPr="00DA2562">
              <w:rPr>
                <w:rFonts w:cstheme="minorHAnsi"/>
                <w:sz w:val="20"/>
                <w:szCs w:val="20"/>
              </w:rPr>
              <w:t>Potreban broj mlazovima: n = t</w:t>
            </w:r>
            <w:r w:rsidRPr="00DA2562">
              <w:rPr>
                <w:rFonts w:cstheme="minorHAnsi"/>
                <w:sz w:val="20"/>
                <w:szCs w:val="20"/>
                <w:vertAlign w:val="subscript"/>
              </w:rPr>
              <w:t>u</w:t>
            </w:r>
            <w:r w:rsidRPr="00DA2562">
              <w:rPr>
                <w:rFonts w:cstheme="minorHAnsi"/>
                <w:sz w:val="20"/>
                <w:szCs w:val="20"/>
              </w:rPr>
              <w:t xml:space="preserve"> + </w:t>
            </w:r>
            <w:proofErr w:type="spellStart"/>
            <w:r w:rsidRPr="00DA2562">
              <w:rPr>
                <w:rFonts w:cstheme="minorHAnsi"/>
                <w:sz w:val="20"/>
                <w:szCs w:val="20"/>
              </w:rPr>
              <w:t>t</w:t>
            </w:r>
            <w:r w:rsidRPr="00DA2562">
              <w:rPr>
                <w:rFonts w:cstheme="minorHAnsi"/>
                <w:sz w:val="20"/>
                <w:szCs w:val="20"/>
                <w:vertAlign w:val="subscript"/>
              </w:rPr>
              <w:t>gašenja</w:t>
            </w:r>
            <w:proofErr w:type="spellEnd"/>
            <w:r w:rsidRPr="00DA2562">
              <w:rPr>
                <w:rFonts w:cstheme="minorHAnsi"/>
                <w:sz w:val="20"/>
                <w:szCs w:val="20"/>
              </w:rPr>
              <w:t xml:space="preserve"> ˂ 30 min</w:t>
            </w:r>
          </w:p>
        </w:tc>
        <w:tc>
          <w:tcPr>
            <w:tcW w:w="4103" w:type="dxa"/>
          </w:tcPr>
          <w:p w14:paraId="4187CB77" w14:textId="77777777" w:rsidR="007D6F6D" w:rsidRPr="00DA2562" w:rsidRDefault="007D6F6D" w:rsidP="007D6F6D">
            <w:pPr>
              <w:spacing w:after="0"/>
              <w:jc w:val="center"/>
              <w:rPr>
                <w:rFonts w:cstheme="minorHAnsi"/>
                <w:sz w:val="20"/>
                <w:szCs w:val="20"/>
              </w:rPr>
            </w:pPr>
            <w:r w:rsidRPr="00DA2562">
              <w:rPr>
                <w:rFonts w:cstheme="minorHAnsi"/>
                <w:sz w:val="20"/>
                <w:szCs w:val="20"/>
              </w:rPr>
              <w:t>2</w:t>
            </w:r>
          </w:p>
        </w:tc>
      </w:tr>
      <w:bookmarkEnd w:id="222"/>
    </w:tbl>
    <w:p w14:paraId="2A39D668" w14:textId="77777777" w:rsidR="007D6F6D" w:rsidRPr="00DA2562" w:rsidRDefault="007D6F6D" w:rsidP="007D6F6D">
      <w:pPr>
        <w:spacing w:after="0"/>
        <w:rPr>
          <w:highlight w:val="yellow"/>
        </w:rPr>
      </w:pPr>
    </w:p>
    <w:p w14:paraId="07E316D9" w14:textId="09C838D9" w:rsidR="007D6F6D" w:rsidRPr="00F011A3" w:rsidRDefault="007D6F6D" w:rsidP="007D6F6D">
      <w:pPr>
        <w:pStyle w:val="Odlomakpopisa1"/>
        <w:spacing w:after="0"/>
        <w:ind w:left="0"/>
      </w:pPr>
      <w:r w:rsidRPr="00F600BC">
        <w:lastRenderedPageBreak/>
        <w:t xml:space="preserve">U gašenju požara raspršenim mlazom uporabom mlaznica navedenog kapaciteta, na neposrednom gašenju trebalo bi osigurati minimalno 4 vatrogasca (svaku mlaznicu poslužuju 2 vatrogasca – gasitelja), a na gašenje pretpostavljenog požara </w:t>
      </w:r>
      <w:r w:rsidR="00F011A3" w:rsidRPr="00F011A3">
        <w:t>preporuča se izlazak na teren vozila kapaciteta 5.000 l.</w:t>
      </w:r>
      <w:r w:rsidR="00D21FCA" w:rsidRPr="00F011A3">
        <w:t xml:space="preserve"> </w:t>
      </w:r>
    </w:p>
    <w:p w14:paraId="2DF025C0" w14:textId="77777777" w:rsidR="007D6F6D" w:rsidRPr="00B42ED4" w:rsidRDefault="007D6F6D" w:rsidP="007D6F6D">
      <w:pPr>
        <w:pStyle w:val="Odlomakpopisa1"/>
        <w:spacing w:after="0"/>
        <w:ind w:left="0"/>
        <w:rPr>
          <w:highlight w:val="yellow"/>
        </w:rPr>
      </w:pPr>
    </w:p>
    <w:p w14:paraId="70E502F3" w14:textId="77777777" w:rsidR="007D6F6D" w:rsidRPr="00F600BC" w:rsidRDefault="007D6F6D" w:rsidP="007D6F6D">
      <w:pPr>
        <w:pStyle w:val="Odlomakpopisa1"/>
        <w:spacing w:after="0"/>
        <w:ind w:left="0"/>
        <w:rPr>
          <w:szCs w:val="24"/>
        </w:rPr>
      </w:pPr>
      <w:r w:rsidRPr="00F600BC">
        <w:t>U akciji bi trebalo angažirati:</w:t>
      </w:r>
    </w:p>
    <w:p w14:paraId="1CAF1A11" w14:textId="77777777" w:rsidR="007D6F6D" w:rsidRPr="00F600BC" w:rsidRDefault="007D6F6D" w:rsidP="00ED7227">
      <w:pPr>
        <w:pStyle w:val="Odlomakpopisa1"/>
        <w:numPr>
          <w:ilvl w:val="0"/>
          <w:numId w:val="13"/>
        </w:numPr>
        <w:spacing w:after="0"/>
        <w:rPr>
          <w:szCs w:val="24"/>
        </w:rPr>
      </w:pPr>
      <w:r w:rsidRPr="00F600BC">
        <w:t>4 vatrogasca na neposrednom gašenju/uporabom raspršenog mlaza;</w:t>
      </w:r>
    </w:p>
    <w:p w14:paraId="0487C656" w14:textId="77777777" w:rsidR="007D6F6D" w:rsidRPr="00F600BC" w:rsidRDefault="007D6F6D" w:rsidP="00ED7227">
      <w:pPr>
        <w:pStyle w:val="Odlomakpopisa1"/>
        <w:numPr>
          <w:ilvl w:val="0"/>
          <w:numId w:val="13"/>
        </w:numPr>
        <w:spacing w:after="120"/>
        <w:rPr>
          <w:szCs w:val="24"/>
        </w:rPr>
      </w:pPr>
      <w:r w:rsidRPr="00F600BC">
        <w:t>1 vozača - strojara vatrogasnog vozila koji upravlja s radom motora i tehnikom za gašenje i ne sudjeluje u neposrednom gašenju.</w:t>
      </w:r>
    </w:p>
    <w:p w14:paraId="67D081A5" w14:textId="77777777" w:rsidR="007D6F6D" w:rsidRPr="00F600BC" w:rsidRDefault="007D6F6D" w:rsidP="007D6F6D">
      <w:pPr>
        <w:pStyle w:val="Odlomakpopisa1"/>
        <w:ind w:left="0"/>
        <w:rPr>
          <w:i/>
          <w:iCs/>
        </w:rPr>
      </w:pPr>
      <w:r w:rsidRPr="00F600BC">
        <w:rPr>
          <w:i/>
          <w:iCs/>
        </w:rPr>
        <w:t xml:space="preserve">NAPOMENA: Manje potrebe za vodom u gašenju požara mogu se dobiti pri uporabi visokog tlaka. Međutim domet mlaza kod gašenja visokim tlakom je manji, a također ako nisu poznate tehničke karakteristike visokotlačnih mlaznica nije poznata ni iskoristivost takvog mlaza (učinkovitost gašenja). Stoga su potrebne količine vode za gašenje bazirane na uporabi raspršenog mlaza. </w:t>
      </w:r>
    </w:p>
    <w:p w14:paraId="60583618" w14:textId="77777777" w:rsidR="007D6F6D" w:rsidRPr="00F600BC" w:rsidRDefault="007D6F6D" w:rsidP="007D6F6D">
      <w:pPr>
        <w:pStyle w:val="Naslov3"/>
      </w:pPr>
      <w:bookmarkStart w:id="224" w:name="_Toc39822742"/>
      <w:bookmarkStart w:id="225" w:name="_Toc45007863"/>
      <w:bookmarkStart w:id="226" w:name="_Toc63167743"/>
      <w:bookmarkStart w:id="227" w:name="_Toc120001465"/>
      <w:r w:rsidRPr="00F600BC">
        <w:t>C.11.2. Požar otvorenog prostora</w:t>
      </w:r>
      <w:bookmarkEnd w:id="224"/>
      <w:bookmarkEnd w:id="225"/>
      <w:bookmarkEnd w:id="226"/>
      <w:bookmarkEnd w:id="227"/>
      <w:r w:rsidRPr="00F600BC">
        <w:t xml:space="preserve"> </w:t>
      </w:r>
    </w:p>
    <w:p w14:paraId="33201CB2" w14:textId="77777777" w:rsidR="007D6F6D" w:rsidRPr="00F600BC" w:rsidRDefault="007D6F6D" w:rsidP="007D6F6D">
      <w:pPr>
        <w:spacing w:after="0"/>
      </w:pPr>
    </w:p>
    <w:p w14:paraId="71F9BAAB" w14:textId="77777777" w:rsidR="007D6F6D" w:rsidRPr="00F600BC" w:rsidRDefault="007D6F6D" w:rsidP="007D6F6D">
      <w:pPr>
        <w:pStyle w:val="Odlomakpopisa1"/>
        <w:ind w:left="0"/>
      </w:pPr>
      <w:r w:rsidRPr="00F600BC">
        <w:t>Kod požara otvorenog prostora uvijek se računa s duljim vremenom odaziva i dolaska vatrogasne postrojbe do mjesta intervencije zbog otežavajućih preduvjeta kao što je topografska konfiguracija terena, širina i nosivost neutvrđenih prometnica, vozne karakteristike vatrogasnog vozila.</w:t>
      </w:r>
    </w:p>
    <w:p w14:paraId="147B2271" w14:textId="77777777" w:rsidR="007D6F6D" w:rsidRPr="00F600BC" w:rsidRDefault="007D6F6D" w:rsidP="007D6F6D">
      <w:pPr>
        <w:pStyle w:val="Odlomakpopisa1"/>
        <w:ind w:left="0"/>
      </w:pPr>
      <w:r w:rsidRPr="00F600BC">
        <w:t>Kod gašenja požara otvorenog prostora koristimo se normom za izračun okvirnog broj vatrogasaca (</w:t>
      </w:r>
      <w:proofErr w:type="spellStart"/>
      <w:r w:rsidRPr="00F600BC">
        <w:t>Nv</w:t>
      </w:r>
      <w:proofErr w:type="spellEnd"/>
      <w:r w:rsidRPr="00F600BC">
        <w:t>) i to kriterijem 1 vatrogasac na svakih 15 metara požarne fronte u trenutku dolaska vatrogasne postrojbe na mjesto intervencije, pod uvjetom da su osigurane dovoljne količine sredstva za gašenje.</w:t>
      </w:r>
    </w:p>
    <w:p w14:paraId="52E50751" w14:textId="77777777" w:rsidR="007D6F6D" w:rsidRPr="00F600BC" w:rsidRDefault="007D6F6D" w:rsidP="007D6F6D">
      <w:pPr>
        <w:pStyle w:val="Odlomakpopisa1"/>
        <w:ind w:left="0"/>
      </w:pPr>
      <w:r w:rsidRPr="00F600BC">
        <w:t xml:space="preserve">Kod požara otvorenog prostora najčešće izgaraju krutine biljnog podrijetla koje u određenim meteorološkim uvjetima </w:t>
      </w:r>
      <w:r w:rsidRPr="00F600BC">
        <w:rPr>
          <w:iCs/>
        </w:rPr>
        <w:t>(vrućina, mala vlažnost, vjetar)</w:t>
      </w:r>
      <w:r w:rsidRPr="00F600BC">
        <w:t xml:space="preserve"> gore relativno brzo. </w:t>
      </w:r>
    </w:p>
    <w:p w14:paraId="37568618" w14:textId="77777777" w:rsidR="007D6F6D" w:rsidRPr="00F600BC" w:rsidRDefault="007D6F6D" w:rsidP="007D6F6D">
      <w:pPr>
        <w:pStyle w:val="Odlomakpopisa1"/>
        <w:ind w:left="0"/>
      </w:pPr>
      <w:r w:rsidRPr="00F600BC">
        <w:t xml:space="preserve">Od ulaznih veličina uzima se predviđena brzina vjetra </w:t>
      </w:r>
      <w:r w:rsidRPr="00F600BC">
        <w:rPr>
          <w:i/>
        </w:rPr>
        <w:t>(</w:t>
      </w:r>
      <w:proofErr w:type="spellStart"/>
      <w:r w:rsidRPr="00F600BC">
        <w:rPr>
          <w:i/>
        </w:rPr>
        <w:t>V</w:t>
      </w:r>
      <w:r w:rsidRPr="00F600BC">
        <w:rPr>
          <w:i/>
          <w:vertAlign w:val="subscript"/>
        </w:rPr>
        <w:t>v</w:t>
      </w:r>
      <w:proofErr w:type="spellEnd"/>
      <w:r w:rsidRPr="00F600BC">
        <w:rPr>
          <w:i/>
        </w:rPr>
        <w:t>)</w:t>
      </w:r>
      <w:r w:rsidRPr="00F600BC">
        <w:t xml:space="preserve"> o kojoj ovisi brzina širenja požarne fronte </w:t>
      </w:r>
      <w:r w:rsidRPr="00F600BC">
        <w:rPr>
          <w:i/>
        </w:rPr>
        <w:t>(V</w:t>
      </w:r>
      <w:r w:rsidRPr="00F600BC">
        <w:rPr>
          <w:i/>
          <w:vertAlign w:val="subscript"/>
        </w:rPr>
        <w:t>p</w:t>
      </w:r>
      <w:r w:rsidRPr="00F600BC">
        <w:rPr>
          <w:i/>
        </w:rPr>
        <w:t>)</w:t>
      </w:r>
      <w:r w:rsidRPr="00F600BC">
        <w:t>, te požarna površina u trenutku dolaska vatrogasne postrojbe. Izračunavaju se požarna fronta za požarnu površinu u trenutku dojave te po dolasku vatrogasne postrojbe.</w:t>
      </w:r>
    </w:p>
    <w:p w14:paraId="0D630E21" w14:textId="77777777" w:rsidR="007D6F6D" w:rsidRPr="00F600BC" w:rsidRDefault="007D6F6D" w:rsidP="007D6F6D">
      <w:pPr>
        <w:pStyle w:val="Odlomakpopisa1"/>
        <w:spacing w:after="0"/>
        <w:ind w:left="0"/>
      </w:pPr>
      <w:r w:rsidRPr="00F600BC">
        <w:t>Budući da površina zahvaćenog požarom u većoj mjeri odgovara obliku elipse, parametri požara se izračunavaju po formuli koja važi za izračun opsega elipse.</w:t>
      </w:r>
    </w:p>
    <w:p w14:paraId="10805010" w14:textId="69C13290" w:rsidR="003539EC" w:rsidRPr="00F600BC" w:rsidRDefault="007D6F6D" w:rsidP="00F600BC">
      <w:pPr>
        <w:jc w:val="center"/>
      </w:pPr>
      <w:r w:rsidRPr="00F600BC">
        <w:rPr>
          <w:noProof/>
          <w:lang w:eastAsia="hr-HR"/>
        </w:rPr>
        <w:lastRenderedPageBreak/>
        <w:drawing>
          <wp:inline distT="0" distB="0" distL="0" distR="0" wp14:anchorId="364FF3F7" wp14:editId="1618144C">
            <wp:extent cx="5759450" cy="297180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2971800"/>
                    </a:xfrm>
                    <a:prstGeom prst="rect">
                      <a:avLst/>
                    </a:prstGeom>
                    <a:noFill/>
                    <a:ln>
                      <a:noFill/>
                    </a:ln>
                  </pic:spPr>
                </pic:pic>
              </a:graphicData>
            </a:graphic>
          </wp:inline>
        </w:drawing>
      </w:r>
    </w:p>
    <w:p w14:paraId="2325522A" w14:textId="1B0E38F5" w:rsidR="007D6F6D" w:rsidRPr="00F600BC" w:rsidRDefault="007D6F6D" w:rsidP="007D6F6D">
      <w:pPr>
        <w:pStyle w:val="Opisslike"/>
        <w:jc w:val="center"/>
        <w:rPr>
          <w:szCs w:val="24"/>
        </w:rPr>
      </w:pPr>
      <w:bookmarkStart w:id="228" w:name="_Toc45007902"/>
      <w:bookmarkStart w:id="229" w:name="_Toc63167787"/>
      <w:bookmarkStart w:id="230" w:name="_Toc120001395"/>
      <w:r w:rsidRPr="00F600BC">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18</w:t>
      </w:r>
      <w:r w:rsidR="000346D4">
        <w:rPr>
          <w:noProof/>
        </w:rPr>
        <w:fldChar w:fldCharType="end"/>
      </w:r>
      <w:r w:rsidRPr="00F600BC">
        <w:t>: Prikaz brzine širenja požara u odnosu na brzinu vjetra</w:t>
      </w:r>
      <w:bookmarkEnd w:id="228"/>
      <w:bookmarkEnd w:id="229"/>
      <w:bookmarkEnd w:id="230"/>
    </w:p>
    <w:tbl>
      <w:tblPr>
        <w:tblStyle w:val="Reetkatablice24"/>
        <w:tblW w:w="0" w:type="auto"/>
        <w:tblLook w:val="04A0" w:firstRow="1" w:lastRow="0" w:firstColumn="1" w:lastColumn="0" w:noHBand="0" w:noVBand="1"/>
      </w:tblPr>
      <w:tblGrid>
        <w:gridCol w:w="4530"/>
        <w:gridCol w:w="4530"/>
      </w:tblGrid>
      <w:tr w:rsidR="007D6F6D" w:rsidRPr="00F600BC" w14:paraId="49ABBC9C" w14:textId="77777777" w:rsidTr="009F3F3C">
        <w:tc>
          <w:tcPr>
            <w:tcW w:w="4530" w:type="dxa"/>
            <w:vAlign w:val="center"/>
          </w:tcPr>
          <w:p w14:paraId="69CDCE20" w14:textId="77777777" w:rsidR="007D6F6D" w:rsidRPr="00F600BC" w:rsidRDefault="007D6F6D" w:rsidP="007D6F6D">
            <w:pPr>
              <w:pStyle w:val="Odlomakpopisa1"/>
              <w:spacing w:after="0" w:line="240" w:lineRule="auto"/>
              <w:ind w:left="0"/>
              <w:jc w:val="center"/>
              <w:rPr>
                <w:b/>
                <w:bCs/>
                <w:sz w:val="20"/>
                <w:szCs w:val="20"/>
              </w:rPr>
            </w:pPr>
            <w:r w:rsidRPr="00F600BC">
              <w:rPr>
                <w:b/>
                <w:bCs/>
                <w:sz w:val="20"/>
                <w:szCs w:val="20"/>
              </w:rPr>
              <w:t>Brzina vjetra (km/h)</w:t>
            </w:r>
          </w:p>
        </w:tc>
        <w:tc>
          <w:tcPr>
            <w:tcW w:w="4530" w:type="dxa"/>
            <w:vAlign w:val="center"/>
          </w:tcPr>
          <w:p w14:paraId="17699CA9" w14:textId="77777777" w:rsidR="007D6F6D" w:rsidRPr="00F600BC" w:rsidRDefault="007D6F6D" w:rsidP="007D6F6D">
            <w:pPr>
              <w:pStyle w:val="Odlomakpopisa1"/>
              <w:spacing w:after="0" w:line="240" w:lineRule="auto"/>
              <w:ind w:left="0"/>
              <w:jc w:val="center"/>
              <w:rPr>
                <w:b/>
                <w:bCs/>
                <w:sz w:val="20"/>
                <w:szCs w:val="20"/>
              </w:rPr>
            </w:pPr>
            <w:r w:rsidRPr="00F600BC">
              <w:rPr>
                <w:b/>
                <w:bCs/>
                <w:sz w:val="20"/>
                <w:szCs w:val="20"/>
              </w:rPr>
              <w:t>Brzina napredovanja požara (m/min)</w:t>
            </w:r>
          </w:p>
        </w:tc>
      </w:tr>
      <w:tr w:rsidR="007D6F6D" w:rsidRPr="00F600BC" w14:paraId="78D3AC50" w14:textId="77777777" w:rsidTr="009F3F3C">
        <w:tc>
          <w:tcPr>
            <w:tcW w:w="4530" w:type="dxa"/>
            <w:vAlign w:val="center"/>
          </w:tcPr>
          <w:p w14:paraId="5C6F95DF"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10</w:t>
            </w:r>
          </w:p>
        </w:tc>
        <w:tc>
          <w:tcPr>
            <w:tcW w:w="4530" w:type="dxa"/>
            <w:vAlign w:val="center"/>
          </w:tcPr>
          <w:p w14:paraId="3FD566C0"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1</w:t>
            </w:r>
          </w:p>
        </w:tc>
      </w:tr>
      <w:tr w:rsidR="007D6F6D" w:rsidRPr="00F600BC" w14:paraId="0154240D" w14:textId="77777777" w:rsidTr="009F3F3C">
        <w:tc>
          <w:tcPr>
            <w:tcW w:w="4530" w:type="dxa"/>
            <w:vAlign w:val="center"/>
          </w:tcPr>
          <w:p w14:paraId="6B866DB9"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20</w:t>
            </w:r>
          </w:p>
        </w:tc>
        <w:tc>
          <w:tcPr>
            <w:tcW w:w="4530" w:type="dxa"/>
            <w:vAlign w:val="center"/>
          </w:tcPr>
          <w:p w14:paraId="1F2C4B5E"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2,5</w:t>
            </w:r>
          </w:p>
        </w:tc>
      </w:tr>
      <w:tr w:rsidR="007D6F6D" w:rsidRPr="00F600BC" w14:paraId="56891C70" w14:textId="77777777" w:rsidTr="009F3F3C">
        <w:tc>
          <w:tcPr>
            <w:tcW w:w="4530" w:type="dxa"/>
            <w:vAlign w:val="center"/>
          </w:tcPr>
          <w:p w14:paraId="13F7C477"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30</w:t>
            </w:r>
          </w:p>
        </w:tc>
        <w:tc>
          <w:tcPr>
            <w:tcW w:w="4530" w:type="dxa"/>
            <w:vAlign w:val="center"/>
          </w:tcPr>
          <w:p w14:paraId="2338D67C"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9</w:t>
            </w:r>
          </w:p>
        </w:tc>
      </w:tr>
      <w:tr w:rsidR="007D6F6D" w:rsidRPr="00F600BC" w14:paraId="41181F76" w14:textId="77777777" w:rsidTr="009F3F3C">
        <w:tc>
          <w:tcPr>
            <w:tcW w:w="4530" w:type="dxa"/>
            <w:vAlign w:val="center"/>
          </w:tcPr>
          <w:p w14:paraId="6514DE86"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40</w:t>
            </w:r>
          </w:p>
        </w:tc>
        <w:tc>
          <w:tcPr>
            <w:tcW w:w="4530" w:type="dxa"/>
            <w:vAlign w:val="center"/>
          </w:tcPr>
          <w:p w14:paraId="6CA99724"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32</w:t>
            </w:r>
          </w:p>
        </w:tc>
      </w:tr>
      <w:tr w:rsidR="007D6F6D" w:rsidRPr="00F600BC" w14:paraId="32EBEE16" w14:textId="77777777" w:rsidTr="009F3F3C">
        <w:tc>
          <w:tcPr>
            <w:tcW w:w="4530" w:type="dxa"/>
            <w:vAlign w:val="center"/>
          </w:tcPr>
          <w:p w14:paraId="557BD48C"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45</w:t>
            </w:r>
          </w:p>
        </w:tc>
        <w:tc>
          <w:tcPr>
            <w:tcW w:w="4530" w:type="dxa"/>
            <w:vAlign w:val="center"/>
          </w:tcPr>
          <w:p w14:paraId="0A95E12B"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45</w:t>
            </w:r>
          </w:p>
        </w:tc>
      </w:tr>
      <w:tr w:rsidR="007D6F6D" w:rsidRPr="00F600BC" w14:paraId="33B94E88" w14:textId="77777777" w:rsidTr="009F3F3C">
        <w:tc>
          <w:tcPr>
            <w:tcW w:w="4530" w:type="dxa"/>
            <w:vAlign w:val="center"/>
          </w:tcPr>
          <w:p w14:paraId="20199610"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50</w:t>
            </w:r>
          </w:p>
        </w:tc>
        <w:tc>
          <w:tcPr>
            <w:tcW w:w="4530" w:type="dxa"/>
            <w:vAlign w:val="center"/>
          </w:tcPr>
          <w:p w14:paraId="109EB603" w14:textId="77777777" w:rsidR="007D6F6D" w:rsidRPr="00F600BC" w:rsidRDefault="007D6F6D" w:rsidP="007D6F6D">
            <w:pPr>
              <w:pStyle w:val="Odlomakpopisa1"/>
              <w:spacing w:after="0" w:line="240" w:lineRule="auto"/>
              <w:ind w:left="0"/>
              <w:jc w:val="center"/>
              <w:rPr>
                <w:sz w:val="20"/>
                <w:szCs w:val="20"/>
              </w:rPr>
            </w:pPr>
            <w:r w:rsidRPr="00F600BC">
              <w:rPr>
                <w:sz w:val="20"/>
                <w:szCs w:val="20"/>
              </w:rPr>
              <w:t>65</w:t>
            </w:r>
          </w:p>
        </w:tc>
      </w:tr>
    </w:tbl>
    <w:p w14:paraId="67068F25" w14:textId="77777777" w:rsidR="007D6F6D" w:rsidRPr="00D21FCA" w:rsidRDefault="007D6F6D" w:rsidP="007D6F6D">
      <w:pPr>
        <w:spacing w:before="120" w:after="120"/>
        <w:rPr>
          <w:rFonts w:eastAsia="Times New Roman" w:cstheme="minorHAnsi"/>
          <w:b/>
          <w:iCs/>
          <w:szCs w:val="24"/>
        </w:rPr>
      </w:pPr>
      <w:r w:rsidRPr="00D21FCA">
        <w:rPr>
          <w:rFonts w:eastAsia="Times New Roman" w:cstheme="minorHAnsi"/>
          <w:b/>
          <w:iCs/>
          <w:szCs w:val="24"/>
          <w:lang w:eastAsia="hr-HR"/>
        </w:rPr>
        <w:t>Primjer:</w:t>
      </w:r>
    </w:p>
    <w:p w14:paraId="01AE732F" w14:textId="1FCCE44A" w:rsidR="007D6F6D" w:rsidRPr="00F600BC" w:rsidRDefault="007D6F6D" w:rsidP="007D6F6D">
      <w:pPr>
        <w:spacing w:after="120"/>
        <w:rPr>
          <w:rFonts w:eastAsia="Times New Roman" w:cstheme="minorHAnsi"/>
          <w:szCs w:val="24"/>
          <w:highlight w:val="yellow"/>
        </w:rPr>
      </w:pPr>
      <w:r w:rsidRPr="00317215">
        <w:rPr>
          <w:rFonts w:eastAsia="Times New Roman" w:cstheme="minorHAnsi"/>
          <w:szCs w:val="24"/>
          <w:lang w:eastAsia="hr-HR"/>
        </w:rPr>
        <w:t>Primijećen je požar otvorenog prostora trave (površine cca 300 m</w:t>
      </w:r>
      <w:r w:rsidRPr="00317215">
        <w:rPr>
          <w:rFonts w:eastAsia="Times New Roman" w:cstheme="minorHAnsi"/>
          <w:szCs w:val="24"/>
          <w:vertAlign w:val="superscript"/>
          <w:lang w:eastAsia="hr-HR"/>
        </w:rPr>
        <w:t>2</w:t>
      </w:r>
      <w:r w:rsidRPr="00317215">
        <w:rPr>
          <w:rFonts w:eastAsia="Times New Roman" w:cstheme="minorHAnsi"/>
          <w:szCs w:val="24"/>
          <w:lang w:eastAsia="hr-HR"/>
        </w:rPr>
        <w:t>) u najudaljenijem dijelu Općine (</w:t>
      </w:r>
      <w:r w:rsidR="00317215" w:rsidRPr="00317215">
        <w:rPr>
          <w:rFonts w:eastAsia="Times New Roman" w:cstheme="minorHAnsi"/>
          <w:szCs w:val="24"/>
          <w:lang w:eastAsia="hr-HR"/>
        </w:rPr>
        <w:t>sjeverni granični dio Općine, cca 12 km zračne udaljenosti</w:t>
      </w:r>
      <w:r w:rsidRPr="00317215">
        <w:rPr>
          <w:rFonts w:eastAsia="Times New Roman" w:cstheme="minorHAnsi"/>
          <w:szCs w:val="24"/>
          <w:lang w:eastAsia="hr-HR"/>
        </w:rPr>
        <w:t xml:space="preserve">). </w:t>
      </w:r>
      <w:r w:rsidRPr="00317215">
        <w:rPr>
          <w:rFonts w:eastAsia="Times New Roman" w:cstheme="minorHAnsi"/>
          <w:szCs w:val="24"/>
        </w:rPr>
        <w:t xml:space="preserve">Brzina vjetra je približno 30 km/h. Vrijeme dolaska </w:t>
      </w:r>
      <w:r w:rsidR="00D21FCA" w:rsidRPr="00317215">
        <w:rPr>
          <w:rFonts w:eastAsia="Times New Roman" w:cstheme="minorHAnsi"/>
          <w:szCs w:val="24"/>
        </w:rPr>
        <w:t xml:space="preserve">središnje vatrogasne postrojbe </w:t>
      </w:r>
      <w:proofErr w:type="spellStart"/>
      <w:r w:rsidR="00D21FCA" w:rsidRPr="00317215">
        <w:rPr>
          <w:rFonts w:eastAsia="Times New Roman" w:cstheme="minorHAnsi"/>
          <w:szCs w:val="24"/>
        </w:rPr>
        <w:t>ZJVP</w:t>
      </w:r>
      <w:proofErr w:type="spellEnd"/>
      <w:r w:rsidR="00D21FCA" w:rsidRPr="00317215">
        <w:rPr>
          <w:rFonts w:eastAsia="Times New Roman" w:cstheme="minorHAnsi"/>
          <w:szCs w:val="24"/>
        </w:rPr>
        <w:t xml:space="preserve"> </w:t>
      </w:r>
      <w:r w:rsidRPr="00317215">
        <w:rPr>
          <w:rFonts w:eastAsia="Times New Roman" w:cstheme="minorHAnsi"/>
          <w:szCs w:val="24"/>
        </w:rPr>
        <w:t>do mjesta intervencije iznosi</w:t>
      </w:r>
      <w:r w:rsidRPr="00D21FCA">
        <w:rPr>
          <w:rFonts w:eastAsia="Times New Roman" w:cstheme="minorHAnsi"/>
          <w:szCs w:val="24"/>
        </w:rPr>
        <w:t xml:space="preserve"> 15 min. </w:t>
      </w:r>
    </w:p>
    <w:tbl>
      <w:tblPr>
        <w:tblW w:w="8865" w:type="dxa"/>
        <w:tblInd w:w="421" w:type="dxa"/>
        <w:tblLayout w:type="fixed"/>
        <w:tblLook w:val="0000" w:firstRow="0" w:lastRow="0" w:firstColumn="0" w:lastColumn="0" w:noHBand="0" w:noVBand="0"/>
      </w:tblPr>
      <w:tblGrid>
        <w:gridCol w:w="1701"/>
        <w:gridCol w:w="1559"/>
        <w:gridCol w:w="5605"/>
      </w:tblGrid>
      <w:tr w:rsidR="007D6F6D" w:rsidRPr="00F600BC" w14:paraId="612FD73E" w14:textId="77777777" w:rsidTr="007D6F6D">
        <w:tc>
          <w:tcPr>
            <w:tcW w:w="1701" w:type="dxa"/>
            <w:shd w:val="clear" w:color="auto" w:fill="auto"/>
            <w:vAlign w:val="bottom"/>
          </w:tcPr>
          <w:p w14:paraId="1C858567" w14:textId="77777777" w:rsidR="007D6F6D" w:rsidRPr="00F600BC" w:rsidRDefault="007D6F6D" w:rsidP="007D6F6D">
            <w:pPr>
              <w:spacing w:after="0"/>
              <w:jc w:val="left"/>
              <w:rPr>
                <w:rFonts w:eastAsia="Times New Roman" w:cstheme="minorHAnsi"/>
                <w:iCs/>
                <w:sz w:val="22"/>
              </w:rPr>
            </w:pPr>
            <w:r w:rsidRPr="00F600BC">
              <w:rPr>
                <w:rFonts w:eastAsia="Times New Roman" w:cstheme="minorHAnsi"/>
                <w:b/>
                <w:iCs/>
                <w:sz w:val="22"/>
                <w:lang w:eastAsia="hr-HR"/>
              </w:rPr>
              <w:t>P</w:t>
            </w:r>
            <w:r w:rsidRPr="00F600BC">
              <w:rPr>
                <w:rFonts w:eastAsia="Times New Roman" w:cstheme="minorHAnsi"/>
                <w:b/>
                <w:iCs/>
                <w:sz w:val="22"/>
                <w:vertAlign w:val="subscript"/>
                <w:lang w:eastAsia="hr-HR"/>
              </w:rPr>
              <w:t>o</w:t>
            </w:r>
            <w:r w:rsidRPr="00F600BC">
              <w:rPr>
                <w:rFonts w:eastAsia="Times New Roman" w:cstheme="minorHAnsi"/>
                <w:b/>
                <w:iCs/>
                <w:sz w:val="22"/>
                <w:lang w:eastAsia="hr-HR"/>
              </w:rPr>
              <w:t xml:space="preserve"> = 300 m</w:t>
            </w:r>
            <w:r w:rsidRPr="00F600BC">
              <w:rPr>
                <w:rFonts w:eastAsia="Times New Roman" w:cstheme="minorHAnsi"/>
                <w:b/>
                <w:iCs/>
                <w:sz w:val="22"/>
                <w:vertAlign w:val="superscript"/>
                <w:lang w:eastAsia="hr-HR"/>
              </w:rPr>
              <w:t>2</w:t>
            </w:r>
          </w:p>
        </w:tc>
        <w:tc>
          <w:tcPr>
            <w:tcW w:w="1559" w:type="dxa"/>
            <w:shd w:val="clear" w:color="auto" w:fill="auto"/>
            <w:vAlign w:val="bottom"/>
          </w:tcPr>
          <w:p w14:paraId="495B8428" w14:textId="77777777" w:rsidR="007D6F6D" w:rsidRPr="00F600BC" w:rsidRDefault="007D6F6D" w:rsidP="007D6F6D">
            <w:pPr>
              <w:snapToGrid w:val="0"/>
              <w:spacing w:after="0"/>
              <w:jc w:val="left"/>
              <w:rPr>
                <w:rFonts w:eastAsia="Times New Roman" w:cstheme="minorHAnsi"/>
                <w:iCs/>
                <w:sz w:val="22"/>
                <w:lang w:eastAsia="hr-HR"/>
              </w:rPr>
            </w:pPr>
            <w:r w:rsidRPr="00F600BC">
              <w:rPr>
                <w:rFonts w:eastAsia="Times New Roman" w:cstheme="minorHAnsi"/>
                <w:iCs/>
                <w:sz w:val="22"/>
                <w:lang w:eastAsia="hr-HR"/>
              </w:rPr>
              <w:t>………………</w:t>
            </w:r>
          </w:p>
        </w:tc>
        <w:tc>
          <w:tcPr>
            <w:tcW w:w="5605" w:type="dxa"/>
            <w:shd w:val="clear" w:color="auto" w:fill="auto"/>
            <w:vAlign w:val="bottom"/>
          </w:tcPr>
          <w:p w14:paraId="56E9C4CD" w14:textId="77777777" w:rsidR="007D6F6D" w:rsidRPr="00F600BC" w:rsidRDefault="007D6F6D" w:rsidP="007D6F6D">
            <w:pPr>
              <w:spacing w:after="0"/>
              <w:jc w:val="left"/>
              <w:rPr>
                <w:rFonts w:eastAsia="Times New Roman" w:cstheme="minorHAnsi"/>
                <w:iCs/>
                <w:sz w:val="22"/>
              </w:rPr>
            </w:pPr>
            <w:r w:rsidRPr="00F600BC">
              <w:rPr>
                <w:rFonts w:eastAsia="Times New Roman" w:cstheme="minorHAnsi"/>
                <w:iCs/>
                <w:sz w:val="22"/>
                <w:lang w:eastAsia="hr-HR"/>
              </w:rPr>
              <w:t>(uočena površina požara)</w:t>
            </w:r>
          </w:p>
        </w:tc>
      </w:tr>
      <w:tr w:rsidR="007D6F6D" w:rsidRPr="00F600BC" w14:paraId="7D1D8766" w14:textId="77777777" w:rsidTr="007D6F6D">
        <w:tc>
          <w:tcPr>
            <w:tcW w:w="1701" w:type="dxa"/>
            <w:shd w:val="clear" w:color="auto" w:fill="auto"/>
            <w:vAlign w:val="bottom"/>
          </w:tcPr>
          <w:p w14:paraId="03615F83" w14:textId="77777777" w:rsidR="007D6F6D" w:rsidRPr="00F600BC" w:rsidRDefault="007D6F6D" w:rsidP="007D6F6D">
            <w:pPr>
              <w:spacing w:after="0"/>
              <w:jc w:val="left"/>
              <w:rPr>
                <w:rFonts w:eastAsia="Times New Roman" w:cstheme="minorHAnsi"/>
                <w:iCs/>
                <w:sz w:val="22"/>
              </w:rPr>
            </w:pPr>
            <w:proofErr w:type="spellStart"/>
            <w:r w:rsidRPr="00F600BC">
              <w:rPr>
                <w:rFonts w:eastAsia="Times New Roman" w:cstheme="minorHAnsi"/>
                <w:b/>
                <w:iCs/>
                <w:sz w:val="22"/>
                <w:lang w:eastAsia="hr-HR"/>
              </w:rPr>
              <w:t>V</w:t>
            </w:r>
            <w:r w:rsidRPr="00F600BC">
              <w:rPr>
                <w:rFonts w:eastAsia="Times New Roman" w:cstheme="minorHAnsi"/>
                <w:b/>
                <w:iCs/>
                <w:sz w:val="22"/>
                <w:vertAlign w:val="subscript"/>
                <w:lang w:eastAsia="hr-HR"/>
              </w:rPr>
              <w:t>v</w:t>
            </w:r>
            <w:proofErr w:type="spellEnd"/>
            <w:r w:rsidRPr="00F600BC">
              <w:rPr>
                <w:rFonts w:eastAsia="Times New Roman" w:cstheme="minorHAnsi"/>
                <w:b/>
                <w:iCs/>
                <w:sz w:val="22"/>
                <w:vertAlign w:val="subscript"/>
                <w:lang w:eastAsia="hr-HR"/>
              </w:rPr>
              <w:t xml:space="preserve"> </w:t>
            </w:r>
            <w:r w:rsidRPr="00F600BC">
              <w:rPr>
                <w:rFonts w:eastAsia="Times New Roman" w:cstheme="minorHAnsi"/>
                <w:b/>
                <w:iCs/>
                <w:sz w:val="22"/>
                <w:lang w:eastAsia="hr-HR"/>
              </w:rPr>
              <w:t>= 30 km/h</w:t>
            </w:r>
          </w:p>
        </w:tc>
        <w:tc>
          <w:tcPr>
            <w:tcW w:w="1559" w:type="dxa"/>
            <w:shd w:val="clear" w:color="auto" w:fill="auto"/>
            <w:vAlign w:val="bottom"/>
          </w:tcPr>
          <w:p w14:paraId="4999CCFA" w14:textId="77777777" w:rsidR="007D6F6D" w:rsidRPr="00F600BC" w:rsidRDefault="007D6F6D" w:rsidP="007D6F6D">
            <w:pPr>
              <w:snapToGrid w:val="0"/>
              <w:spacing w:after="0"/>
              <w:jc w:val="left"/>
              <w:rPr>
                <w:rFonts w:eastAsia="Times New Roman" w:cstheme="minorHAnsi"/>
                <w:iCs/>
                <w:sz w:val="22"/>
                <w:lang w:eastAsia="hr-HR"/>
              </w:rPr>
            </w:pPr>
            <w:r w:rsidRPr="00F600BC">
              <w:rPr>
                <w:rFonts w:eastAsia="Times New Roman" w:cstheme="minorHAnsi"/>
                <w:iCs/>
                <w:sz w:val="22"/>
                <w:lang w:eastAsia="hr-HR"/>
              </w:rPr>
              <w:t>………………</w:t>
            </w:r>
          </w:p>
        </w:tc>
        <w:tc>
          <w:tcPr>
            <w:tcW w:w="5605" w:type="dxa"/>
            <w:shd w:val="clear" w:color="auto" w:fill="auto"/>
            <w:vAlign w:val="bottom"/>
          </w:tcPr>
          <w:p w14:paraId="2C5968FD" w14:textId="77777777" w:rsidR="007D6F6D" w:rsidRPr="00F600BC" w:rsidRDefault="007D6F6D" w:rsidP="007D6F6D">
            <w:pPr>
              <w:spacing w:after="0"/>
              <w:jc w:val="left"/>
              <w:rPr>
                <w:rFonts w:eastAsia="Times New Roman" w:cstheme="minorHAnsi"/>
                <w:iCs/>
                <w:sz w:val="22"/>
              </w:rPr>
            </w:pPr>
            <w:r w:rsidRPr="00F600BC">
              <w:rPr>
                <w:rFonts w:eastAsia="Times New Roman" w:cstheme="minorHAnsi"/>
                <w:iCs/>
                <w:sz w:val="22"/>
                <w:lang w:eastAsia="hr-HR"/>
              </w:rPr>
              <w:t>(brzina vjetra)</w:t>
            </w:r>
          </w:p>
        </w:tc>
      </w:tr>
      <w:tr w:rsidR="007D6F6D" w:rsidRPr="00F600BC" w14:paraId="003FBAEC" w14:textId="77777777" w:rsidTr="007D6F6D">
        <w:tc>
          <w:tcPr>
            <w:tcW w:w="1701" w:type="dxa"/>
            <w:shd w:val="clear" w:color="auto" w:fill="auto"/>
            <w:vAlign w:val="bottom"/>
          </w:tcPr>
          <w:p w14:paraId="70E05DEC" w14:textId="77777777" w:rsidR="007D6F6D" w:rsidRPr="00F600BC" w:rsidRDefault="007D6F6D" w:rsidP="007D6F6D">
            <w:pPr>
              <w:spacing w:after="0"/>
              <w:jc w:val="left"/>
              <w:rPr>
                <w:rFonts w:eastAsia="Times New Roman" w:cstheme="minorHAnsi"/>
                <w:iCs/>
                <w:sz w:val="22"/>
              </w:rPr>
            </w:pPr>
            <w:r w:rsidRPr="00F600BC">
              <w:rPr>
                <w:rFonts w:eastAsia="Times New Roman" w:cstheme="minorHAnsi"/>
                <w:b/>
                <w:iCs/>
                <w:sz w:val="22"/>
                <w:lang w:eastAsia="hr-HR"/>
              </w:rPr>
              <w:t>t = 15 min</w:t>
            </w:r>
          </w:p>
        </w:tc>
        <w:tc>
          <w:tcPr>
            <w:tcW w:w="1559" w:type="dxa"/>
            <w:shd w:val="clear" w:color="auto" w:fill="auto"/>
            <w:vAlign w:val="bottom"/>
          </w:tcPr>
          <w:p w14:paraId="6A8008F7" w14:textId="77777777" w:rsidR="007D6F6D" w:rsidRPr="00F600BC" w:rsidRDefault="007D6F6D" w:rsidP="007D6F6D">
            <w:pPr>
              <w:snapToGrid w:val="0"/>
              <w:spacing w:after="0"/>
              <w:jc w:val="left"/>
              <w:rPr>
                <w:rFonts w:eastAsia="Times New Roman" w:cstheme="minorHAnsi"/>
                <w:iCs/>
                <w:sz w:val="22"/>
                <w:lang w:eastAsia="hr-HR"/>
              </w:rPr>
            </w:pPr>
            <w:r w:rsidRPr="00F600BC">
              <w:rPr>
                <w:rFonts w:eastAsia="Times New Roman" w:cstheme="minorHAnsi"/>
                <w:iCs/>
                <w:sz w:val="22"/>
                <w:lang w:eastAsia="hr-HR"/>
              </w:rPr>
              <w:t>………………</w:t>
            </w:r>
          </w:p>
        </w:tc>
        <w:tc>
          <w:tcPr>
            <w:tcW w:w="5605" w:type="dxa"/>
            <w:shd w:val="clear" w:color="auto" w:fill="auto"/>
            <w:vAlign w:val="bottom"/>
          </w:tcPr>
          <w:p w14:paraId="4CE4CAAA" w14:textId="77777777" w:rsidR="007D6F6D" w:rsidRPr="00F600BC" w:rsidRDefault="007D6F6D" w:rsidP="007D6F6D">
            <w:pPr>
              <w:spacing w:after="0"/>
              <w:jc w:val="left"/>
              <w:rPr>
                <w:rFonts w:eastAsia="Times New Roman" w:cstheme="minorHAnsi"/>
                <w:iCs/>
                <w:sz w:val="22"/>
              </w:rPr>
            </w:pPr>
            <w:r w:rsidRPr="00F600BC">
              <w:rPr>
                <w:rFonts w:eastAsia="Times New Roman" w:cstheme="minorHAnsi"/>
                <w:iCs/>
                <w:sz w:val="22"/>
                <w:lang w:eastAsia="hr-HR"/>
              </w:rPr>
              <w:t>(vrijeme dolaska vatrogasaca do mjesta požara)</w:t>
            </w:r>
          </w:p>
        </w:tc>
      </w:tr>
      <w:tr w:rsidR="007D6F6D" w:rsidRPr="00F600BC" w14:paraId="26CBC1FA" w14:textId="77777777" w:rsidTr="007D6F6D">
        <w:tc>
          <w:tcPr>
            <w:tcW w:w="1701" w:type="dxa"/>
            <w:shd w:val="clear" w:color="auto" w:fill="auto"/>
            <w:vAlign w:val="bottom"/>
          </w:tcPr>
          <w:p w14:paraId="27F29713" w14:textId="77777777" w:rsidR="007D6F6D" w:rsidRPr="00F600BC" w:rsidRDefault="007D6F6D" w:rsidP="007D6F6D">
            <w:pPr>
              <w:spacing w:after="0"/>
              <w:jc w:val="left"/>
              <w:rPr>
                <w:rFonts w:eastAsia="Times New Roman" w:cstheme="minorHAnsi"/>
                <w:iCs/>
                <w:sz w:val="22"/>
              </w:rPr>
            </w:pPr>
            <w:r w:rsidRPr="00F600BC">
              <w:rPr>
                <w:rFonts w:eastAsia="Times New Roman" w:cstheme="minorHAnsi"/>
                <w:b/>
                <w:iCs/>
                <w:sz w:val="22"/>
                <w:lang w:eastAsia="hr-HR"/>
              </w:rPr>
              <w:t>n = 0,464</w:t>
            </w:r>
          </w:p>
        </w:tc>
        <w:tc>
          <w:tcPr>
            <w:tcW w:w="1559" w:type="dxa"/>
            <w:shd w:val="clear" w:color="auto" w:fill="auto"/>
            <w:vAlign w:val="bottom"/>
          </w:tcPr>
          <w:p w14:paraId="209A753E" w14:textId="77777777" w:rsidR="007D6F6D" w:rsidRPr="00F600BC" w:rsidRDefault="007D6F6D" w:rsidP="007D6F6D">
            <w:pPr>
              <w:snapToGrid w:val="0"/>
              <w:spacing w:after="0"/>
              <w:jc w:val="left"/>
              <w:rPr>
                <w:rFonts w:eastAsia="Times New Roman" w:cstheme="minorHAnsi"/>
                <w:iCs/>
                <w:sz w:val="22"/>
                <w:lang w:eastAsia="hr-HR"/>
              </w:rPr>
            </w:pPr>
            <w:r w:rsidRPr="00F600BC">
              <w:rPr>
                <w:rFonts w:eastAsia="Times New Roman" w:cstheme="minorHAnsi"/>
                <w:iCs/>
                <w:sz w:val="22"/>
                <w:lang w:eastAsia="hr-HR"/>
              </w:rPr>
              <w:t>………………</w:t>
            </w:r>
          </w:p>
        </w:tc>
        <w:tc>
          <w:tcPr>
            <w:tcW w:w="5605" w:type="dxa"/>
            <w:shd w:val="clear" w:color="auto" w:fill="auto"/>
            <w:vAlign w:val="bottom"/>
          </w:tcPr>
          <w:p w14:paraId="60909C5F" w14:textId="77777777" w:rsidR="007D6F6D" w:rsidRPr="00F600BC" w:rsidRDefault="007D6F6D" w:rsidP="007D6F6D">
            <w:pPr>
              <w:spacing w:after="0"/>
              <w:jc w:val="left"/>
              <w:rPr>
                <w:rFonts w:eastAsia="Times New Roman" w:cstheme="minorHAnsi"/>
                <w:iCs/>
                <w:sz w:val="22"/>
              </w:rPr>
            </w:pPr>
            <w:r w:rsidRPr="00F600BC">
              <w:rPr>
                <w:rFonts w:eastAsia="Times New Roman" w:cstheme="minorHAnsi"/>
                <w:iCs/>
                <w:sz w:val="22"/>
                <w:lang w:eastAsia="hr-HR"/>
              </w:rPr>
              <w:t>(konstanta)</w:t>
            </w:r>
          </w:p>
        </w:tc>
      </w:tr>
      <w:tr w:rsidR="007D6F6D" w:rsidRPr="00F600BC" w14:paraId="0EFBFB55" w14:textId="77777777" w:rsidTr="007D6F6D">
        <w:tc>
          <w:tcPr>
            <w:tcW w:w="1701" w:type="dxa"/>
            <w:shd w:val="clear" w:color="auto" w:fill="auto"/>
            <w:vAlign w:val="bottom"/>
          </w:tcPr>
          <w:p w14:paraId="71DD6903" w14:textId="77777777" w:rsidR="007D6F6D" w:rsidRPr="00F600BC" w:rsidRDefault="007D6F6D" w:rsidP="007D6F6D">
            <w:pPr>
              <w:spacing w:after="0"/>
              <w:jc w:val="left"/>
              <w:rPr>
                <w:rFonts w:eastAsia="Times New Roman" w:cstheme="minorHAnsi"/>
                <w:iCs/>
                <w:sz w:val="22"/>
              </w:rPr>
            </w:pPr>
            <w:proofErr w:type="spellStart"/>
            <w:r w:rsidRPr="00F600BC">
              <w:rPr>
                <w:rFonts w:eastAsia="Times New Roman" w:cstheme="minorHAnsi"/>
                <w:b/>
                <w:iCs/>
                <w:sz w:val="22"/>
                <w:lang w:eastAsia="hr-HR"/>
              </w:rPr>
              <w:t>Nv</w:t>
            </w:r>
            <w:proofErr w:type="spellEnd"/>
            <w:r w:rsidRPr="00F600BC">
              <w:rPr>
                <w:rFonts w:eastAsia="Times New Roman" w:cstheme="minorHAnsi"/>
                <w:b/>
                <w:iCs/>
                <w:sz w:val="22"/>
                <w:lang w:eastAsia="hr-HR"/>
              </w:rPr>
              <w:t xml:space="preserve"> = ?</w:t>
            </w:r>
          </w:p>
        </w:tc>
        <w:tc>
          <w:tcPr>
            <w:tcW w:w="1559" w:type="dxa"/>
            <w:shd w:val="clear" w:color="auto" w:fill="auto"/>
            <w:vAlign w:val="bottom"/>
          </w:tcPr>
          <w:p w14:paraId="56128615" w14:textId="77777777" w:rsidR="007D6F6D" w:rsidRPr="00F600BC" w:rsidRDefault="007D6F6D" w:rsidP="007D6F6D">
            <w:pPr>
              <w:snapToGrid w:val="0"/>
              <w:spacing w:after="0"/>
              <w:jc w:val="left"/>
              <w:rPr>
                <w:rFonts w:eastAsia="Times New Roman" w:cstheme="minorHAnsi"/>
                <w:b/>
                <w:iCs/>
                <w:sz w:val="22"/>
                <w:lang w:eastAsia="hr-HR"/>
              </w:rPr>
            </w:pPr>
            <w:r w:rsidRPr="00F600BC">
              <w:rPr>
                <w:rFonts w:eastAsia="Times New Roman" w:cstheme="minorHAnsi"/>
                <w:b/>
                <w:iCs/>
                <w:sz w:val="22"/>
                <w:lang w:eastAsia="hr-HR"/>
              </w:rPr>
              <w:t>………………</w:t>
            </w:r>
          </w:p>
        </w:tc>
        <w:tc>
          <w:tcPr>
            <w:tcW w:w="5605" w:type="dxa"/>
            <w:shd w:val="clear" w:color="auto" w:fill="auto"/>
            <w:vAlign w:val="bottom"/>
          </w:tcPr>
          <w:p w14:paraId="1FAEC659" w14:textId="77777777" w:rsidR="007D6F6D" w:rsidRPr="00F600BC" w:rsidRDefault="007D6F6D" w:rsidP="007D6F6D">
            <w:pPr>
              <w:spacing w:after="0"/>
              <w:jc w:val="left"/>
              <w:rPr>
                <w:rFonts w:eastAsia="Times New Roman" w:cstheme="minorHAnsi"/>
                <w:iCs/>
                <w:sz w:val="22"/>
                <w:lang w:eastAsia="hr-HR"/>
              </w:rPr>
            </w:pPr>
            <w:r w:rsidRPr="00F600BC">
              <w:rPr>
                <w:rFonts w:eastAsia="Times New Roman" w:cstheme="minorHAnsi"/>
                <w:iCs/>
                <w:sz w:val="22"/>
                <w:lang w:eastAsia="hr-HR"/>
              </w:rPr>
              <w:t>(broj vatrogasaca)</w:t>
            </w:r>
          </w:p>
        </w:tc>
      </w:tr>
    </w:tbl>
    <w:p w14:paraId="73E5ABCA" w14:textId="77777777" w:rsidR="007D6F6D" w:rsidRPr="00F600BC" w:rsidRDefault="007D6F6D" w:rsidP="007D6F6D">
      <w:pPr>
        <w:spacing w:after="0"/>
        <w:rPr>
          <w:rFonts w:eastAsia="Calibri" w:cstheme="minorHAnsi"/>
          <w:b/>
          <w:lang w:eastAsia="hr-HR"/>
        </w:rPr>
      </w:pPr>
    </w:p>
    <w:p w14:paraId="4CFC6243" w14:textId="77777777" w:rsidR="007D6F6D" w:rsidRPr="00F600BC" w:rsidRDefault="007D6F6D" w:rsidP="007D6F6D">
      <w:pPr>
        <w:spacing w:after="0"/>
        <w:rPr>
          <w:rFonts w:eastAsia="Calibri" w:cstheme="minorHAnsi"/>
          <w:b/>
          <w:sz w:val="20"/>
          <w:szCs w:val="20"/>
          <w:lang w:eastAsia="hr-HR"/>
        </w:rPr>
      </w:pPr>
      <w:r w:rsidRPr="00F600BC">
        <w:rPr>
          <w:rFonts w:eastAsia="Calibri" w:cstheme="minorHAnsi"/>
          <w:b/>
          <w:noProof/>
          <w:sz w:val="20"/>
          <w:szCs w:val="20"/>
          <w:lang w:eastAsia="hr-HR"/>
        </w:rPr>
        <mc:AlternateContent>
          <mc:Choice Requires="wps">
            <w:drawing>
              <wp:anchor distT="4294967295" distB="4294967295" distL="114300" distR="114300" simplePos="0" relativeHeight="251659264" behindDoc="0" locked="0" layoutInCell="1" allowOverlap="1" wp14:anchorId="47C8C718" wp14:editId="7C8AC306">
                <wp:simplePos x="0" y="0"/>
                <wp:positionH relativeFrom="column">
                  <wp:posOffset>1262380</wp:posOffset>
                </wp:positionH>
                <wp:positionV relativeFrom="paragraph">
                  <wp:posOffset>111125</wp:posOffset>
                </wp:positionV>
                <wp:extent cx="466725" cy="0"/>
                <wp:effectExtent l="0" t="76200" r="9525" b="95250"/>
                <wp:wrapNone/>
                <wp:docPr id="6" name="Ravni poveznik sa strelicom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87459" id="_x0000_t32" coordsize="21600,21600" o:spt="32" o:oned="t" path="m,l21600,21600e" filled="f">
                <v:path arrowok="t" fillok="f" o:connecttype="none"/>
                <o:lock v:ext="edit" shapetype="t"/>
              </v:shapetype>
              <v:shape id="Ravni poveznik sa strelicom 6" o:spid="_x0000_s1026" type="#_x0000_t32" style="position:absolute;margin-left:99.4pt;margin-top:8.75pt;width:3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">
                <v:stroke endarrow="block"/>
              </v:shape>
            </w:pict>
          </mc:Fallback>
        </mc:AlternateContent>
      </w:r>
      <w:r w:rsidRPr="00F600BC">
        <w:rPr>
          <w:rFonts w:eastAsia="Calibri" w:cstheme="minorHAnsi"/>
          <w:b/>
          <w:sz w:val="20"/>
          <w:szCs w:val="20"/>
          <w:lang w:eastAsia="hr-HR"/>
        </w:rPr>
        <w:t xml:space="preserve">O = π X </w:t>
      </w:r>
      <m:oMath>
        <m:rad>
          <m:radPr>
            <m:degHide m:val="1"/>
            <m:ctrlPr>
              <w:rPr>
                <w:rFonts w:ascii="Cambria Math" w:hAnsi="Cambria Math" w:cstheme="minorHAnsi"/>
                <w:b/>
                <w:sz w:val="20"/>
                <w:szCs w:val="20"/>
                <w:lang w:eastAsia="hr-HR"/>
              </w:rPr>
            </m:ctrlPr>
          </m:radPr>
          <m:deg/>
          <m:e>
            <m:sSup>
              <m:sSupPr>
                <m:ctrlPr>
                  <w:rPr>
                    <w:rFonts w:ascii="Cambria Math" w:hAnsi="Cambria Math" w:cstheme="minorHAnsi"/>
                    <w:b/>
                    <w:sz w:val="20"/>
                    <w:szCs w:val="20"/>
                    <w:lang w:eastAsia="hr-HR"/>
                  </w:rPr>
                </m:ctrlPr>
              </m:sSupPr>
              <m:e>
                <m:r>
                  <m:rPr>
                    <m:sty m:val="b"/>
                  </m:rPr>
                  <w:rPr>
                    <w:rFonts w:ascii="Cambria Math" w:hAnsi="Cambria Math" w:cstheme="minorHAnsi"/>
                    <w:sz w:val="20"/>
                    <w:szCs w:val="20"/>
                  </w:rPr>
                  <m:t>2 x (a</m:t>
                </m:r>
              </m:e>
              <m:sup>
                <m:r>
                  <m:rPr>
                    <m:sty m:val="b"/>
                  </m:rPr>
                  <w:rPr>
                    <w:rFonts w:ascii="Cambria Math" w:hAnsi="Cambria Math" w:cstheme="minorHAnsi"/>
                    <w:sz w:val="20"/>
                    <w:szCs w:val="20"/>
                  </w:rPr>
                  <m:t>2</m:t>
                </m:r>
              </m:sup>
            </m:sSup>
            <m:r>
              <m:rPr>
                <m:sty m:val="b"/>
              </m:rPr>
              <w:rPr>
                <w:rFonts w:ascii="Cambria Math" w:hAnsi="Cambria Math" w:cstheme="minorHAnsi"/>
                <w:sz w:val="20"/>
                <w:szCs w:val="20"/>
              </w:rPr>
              <m:t>+</m:t>
            </m:r>
            <m:sSup>
              <m:sSupPr>
                <m:ctrlPr>
                  <w:rPr>
                    <w:rFonts w:ascii="Cambria Math" w:hAnsi="Cambria Math" w:cstheme="minorHAnsi"/>
                    <w:b/>
                    <w:sz w:val="20"/>
                    <w:szCs w:val="20"/>
                    <w:lang w:eastAsia="hr-HR"/>
                  </w:rPr>
                </m:ctrlPr>
              </m:sSupPr>
              <m:e>
                <m:r>
                  <m:rPr>
                    <m:sty m:val="b"/>
                  </m:rPr>
                  <w:rPr>
                    <w:rFonts w:ascii="Cambria Math" w:hAnsi="Cambria Math" w:cstheme="minorHAnsi"/>
                    <w:sz w:val="20"/>
                    <w:szCs w:val="20"/>
                  </w:rPr>
                  <m:t>b</m:t>
                </m:r>
              </m:e>
              <m:sup>
                <m:r>
                  <m:rPr>
                    <m:sty m:val="b"/>
                  </m:rPr>
                  <w:rPr>
                    <w:rFonts w:ascii="Cambria Math" w:hAnsi="Cambria Math" w:cstheme="minorHAnsi"/>
                    <w:sz w:val="20"/>
                    <w:szCs w:val="20"/>
                  </w:rPr>
                  <m:t>2</m:t>
                </m:r>
              </m:sup>
            </m:sSup>
            <m:r>
              <m:rPr>
                <m:sty m:val="b"/>
              </m:rPr>
              <w:rPr>
                <w:rFonts w:ascii="Cambria Math" w:hAnsi="Cambria Math" w:cstheme="minorHAnsi"/>
                <w:sz w:val="20"/>
                <w:szCs w:val="20"/>
                <w:lang w:eastAsia="hr-HR"/>
              </w:rPr>
              <m:t>)</m:t>
            </m:r>
          </m:e>
        </m:rad>
      </m:oMath>
      <w:r w:rsidRPr="00F600BC">
        <w:rPr>
          <w:rFonts w:eastAsia="Times New Roman" w:cstheme="minorHAnsi"/>
          <w:b/>
          <w:sz w:val="20"/>
          <w:szCs w:val="20"/>
          <w:lang w:eastAsia="hr-HR"/>
        </w:rPr>
        <w:t xml:space="preserve">  </w:t>
      </w:r>
      <w:r w:rsidRPr="00F600BC">
        <w:rPr>
          <w:rFonts w:eastAsia="Times New Roman" w:cstheme="minorHAnsi"/>
          <w:b/>
          <w:sz w:val="20"/>
          <w:szCs w:val="20"/>
          <w:lang w:eastAsia="hr-HR"/>
        </w:rPr>
        <w:tab/>
      </w:r>
      <w:r w:rsidRPr="00F600BC">
        <w:rPr>
          <w:rFonts w:eastAsia="Times New Roman" w:cstheme="minorHAnsi"/>
          <w:b/>
          <w:sz w:val="20"/>
          <w:szCs w:val="20"/>
          <w:lang w:eastAsia="hr-HR"/>
        </w:rPr>
        <w:tab/>
        <w:t>opseg površine požara (m)</w:t>
      </w:r>
    </w:p>
    <w:p w14:paraId="0952842D" w14:textId="77777777" w:rsidR="007D6F6D" w:rsidRPr="00F600BC" w:rsidRDefault="00000000" w:rsidP="007D6F6D">
      <w:pPr>
        <w:spacing w:after="0"/>
        <w:rPr>
          <w:rFonts w:eastAsia="Calibri" w:cstheme="minorHAnsi"/>
          <w:sz w:val="20"/>
          <w:szCs w:val="20"/>
          <w:vertAlign w:val="superscript"/>
          <w:lang w:eastAsia="hr-HR"/>
        </w:rPr>
      </w:pPr>
      <m:oMath>
        <m:f>
          <m:fPr>
            <m:ctrlPr>
              <w:rPr>
                <w:rFonts w:ascii="Cambria Math" w:hAnsi="Cambria Math" w:cstheme="minorHAnsi"/>
                <w:sz w:val="20"/>
                <w:szCs w:val="20"/>
                <w:lang w:eastAsia="hr-HR"/>
              </w:rPr>
            </m:ctrlPr>
          </m:fPr>
          <m:num>
            <m:r>
              <m:rPr>
                <m:sty m:val="p"/>
              </m:rPr>
              <w:rPr>
                <w:rFonts w:ascii="Cambria Math" w:hAnsi="Cambria Math" w:cstheme="minorHAnsi"/>
                <w:sz w:val="20"/>
                <w:szCs w:val="20"/>
                <w:lang w:eastAsia="hr-HR"/>
              </w:rPr>
              <m:t>a</m:t>
            </m:r>
          </m:num>
          <m:den>
            <m:r>
              <m:rPr>
                <m:sty m:val="p"/>
              </m:rPr>
              <w:rPr>
                <w:rFonts w:ascii="Cambria Math" w:hAnsi="Cambria Math" w:cstheme="minorHAnsi"/>
                <w:sz w:val="20"/>
                <w:szCs w:val="20"/>
                <w:lang w:eastAsia="hr-HR"/>
              </w:rPr>
              <m:t>b</m:t>
            </m:r>
          </m:den>
        </m:f>
      </m:oMath>
      <w:r w:rsidR="007D6F6D" w:rsidRPr="00F600BC">
        <w:rPr>
          <w:rFonts w:eastAsia="Calibri" w:cstheme="minorHAnsi"/>
          <w:sz w:val="20"/>
          <w:szCs w:val="20"/>
          <w:lang w:eastAsia="hr-HR"/>
        </w:rPr>
        <w:t xml:space="preserve"> = 1.1 x Vv</w:t>
      </w:r>
      <w:r w:rsidR="007D6F6D" w:rsidRPr="00F600BC">
        <w:rPr>
          <w:rFonts w:eastAsia="Calibri" w:cstheme="minorHAnsi"/>
          <w:sz w:val="20"/>
          <w:szCs w:val="20"/>
          <w:vertAlign w:val="superscript"/>
          <w:lang w:eastAsia="hr-HR"/>
        </w:rPr>
        <w:t>n</w:t>
      </w:r>
    </w:p>
    <w:p w14:paraId="3DA5720A" w14:textId="77777777" w:rsidR="007D6F6D" w:rsidRPr="00F600BC" w:rsidRDefault="00000000" w:rsidP="007D6F6D">
      <w:pPr>
        <w:spacing w:after="0"/>
        <w:rPr>
          <w:rFonts w:eastAsia="Times New Roman" w:cstheme="minorHAnsi"/>
          <w:sz w:val="20"/>
          <w:szCs w:val="20"/>
          <w:lang w:eastAsia="hr-HR"/>
        </w:rPr>
      </w:pPr>
      <m:oMath>
        <m:f>
          <m:fPr>
            <m:ctrlPr>
              <w:rPr>
                <w:rFonts w:ascii="Cambria Math" w:hAnsi="Cambria Math" w:cstheme="minorHAnsi"/>
                <w:sz w:val="20"/>
                <w:szCs w:val="20"/>
                <w:lang w:eastAsia="hr-HR"/>
              </w:rPr>
            </m:ctrlPr>
          </m:fPr>
          <m:num>
            <m:r>
              <m:rPr>
                <m:sty m:val="p"/>
              </m:rPr>
              <w:rPr>
                <w:rFonts w:ascii="Cambria Math" w:hAnsi="Cambria Math" w:cstheme="minorHAnsi"/>
                <w:sz w:val="20"/>
                <w:szCs w:val="20"/>
              </w:rPr>
              <m:t>a</m:t>
            </m:r>
          </m:num>
          <m:den>
            <m:r>
              <m:rPr>
                <m:sty m:val="p"/>
              </m:rPr>
              <w:rPr>
                <w:rFonts w:ascii="Cambria Math" w:hAnsi="Cambria Math" w:cstheme="minorHAnsi"/>
                <w:sz w:val="20"/>
                <w:szCs w:val="20"/>
              </w:rPr>
              <m:t>b</m:t>
            </m:r>
          </m:den>
        </m:f>
      </m:oMath>
      <w:r w:rsidR="007D6F6D" w:rsidRPr="00F600BC">
        <w:rPr>
          <w:rFonts w:eastAsia="Times New Roman" w:cstheme="minorHAnsi"/>
          <w:sz w:val="20"/>
          <w:szCs w:val="20"/>
          <w:lang w:eastAsia="hr-HR"/>
        </w:rPr>
        <w:t xml:space="preserve"> = 1.1 x 30 </w:t>
      </w:r>
      <w:r w:rsidR="007D6F6D" w:rsidRPr="00F600BC">
        <w:rPr>
          <w:rFonts w:eastAsia="Times New Roman" w:cstheme="minorHAnsi"/>
          <w:sz w:val="20"/>
          <w:szCs w:val="20"/>
          <w:vertAlign w:val="superscript"/>
          <w:lang w:eastAsia="hr-HR"/>
        </w:rPr>
        <w:t>0,464</w:t>
      </w:r>
    </w:p>
    <w:p w14:paraId="0F14AC3F" w14:textId="77777777" w:rsidR="007D6F6D" w:rsidRPr="00F600BC" w:rsidRDefault="007D6F6D" w:rsidP="007D6F6D">
      <w:pPr>
        <w:spacing w:after="0"/>
        <w:rPr>
          <w:rFonts w:eastAsia="Calibri" w:cstheme="minorHAnsi"/>
          <w:sz w:val="20"/>
          <w:szCs w:val="20"/>
          <w:lang w:eastAsia="hr-HR"/>
        </w:rPr>
      </w:pPr>
      <w:r w:rsidRPr="00F600BC">
        <w:rPr>
          <w:rFonts w:eastAsia="Times New Roman" w:cstheme="minorHAnsi"/>
          <w:sz w:val="20"/>
          <w:szCs w:val="20"/>
          <w:lang w:eastAsia="hr-HR"/>
        </w:rPr>
        <w:t>a</w:t>
      </w:r>
      <w:r w:rsidRPr="00F600BC">
        <w:rPr>
          <w:rFonts w:eastAsia="Times New Roman" w:cstheme="minorHAnsi"/>
          <w:sz w:val="20"/>
          <w:szCs w:val="20"/>
          <w:vertAlign w:val="superscript"/>
          <w:lang w:eastAsia="hr-HR"/>
        </w:rPr>
        <w:t>2</w:t>
      </w:r>
      <w:r w:rsidRPr="00F600BC">
        <w:rPr>
          <w:rFonts w:eastAsia="Times New Roman" w:cstheme="minorHAnsi"/>
          <w:sz w:val="20"/>
          <w:szCs w:val="20"/>
          <w:lang w:eastAsia="hr-HR"/>
        </w:rPr>
        <w:t xml:space="preserve"> = 5,1 </w:t>
      </w:r>
      <m:oMath>
        <m:f>
          <m:fPr>
            <m:ctrlPr>
              <w:rPr>
                <w:rFonts w:ascii="Cambria Math" w:eastAsia="Times New Roman" w:hAnsi="Cambria Math" w:cstheme="minorHAnsi"/>
                <w:sz w:val="20"/>
                <w:szCs w:val="20"/>
                <w:lang w:eastAsia="hr-HR"/>
              </w:rPr>
            </m:ctrlPr>
          </m:fPr>
          <m:num>
            <m:r>
              <m:rPr>
                <m:sty m:val="p"/>
              </m:rPr>
              <w:rPr>
                <w:rFonts w:ascii="Cambria Math" w:eastAsia="Times New Roman" w:hAnsi="Cambria Math" w:cstheme="minorHAnsi"/>
                <w:sz w:val="20"/>
                <w:szCs w:val="20"/>
                <w:lang w:eastAsia="hr-HR"/>
              </w:rPr>
              <m:t>P</m:t>
            </m:r>
          </m:num>
          <m:den>
            <m:r>
              <m:rPr>
                <m:sty m:val="p"/>
              </m:rPr>
              <w:rPr>
                <w:rFonts w:ascii="Cambria Math" w:eastAsia="Times New Roman" w:hAnsi="Cambria Math" w:cstheme="minorHAnsi"/>
                <w:sz w:val="20"/>
                <w:szCs w:val="20"/>
                <w:lang w:eastAsia="hr-HR"/>
              </w:rPr>
              <m:t>π</m:t>
            </m:r>
          </m:den>
        </m:f>
      </m:oMath>
    </w:p>
    <w:p w14:paraId="2720B2B9" w14:textId="77777777" w:rsidR="007D6F6D" w:rsidRPr="00F600BC" w:rsidRDefault="007D6F6D" w:rsidP="007D6F6D">
      <w:pPr>
        <w:spacing w:after="0" w:line="240" w:lineRule="auto"/>
        <w:rPr>
          <w:rFonts w:eastAsia="Calibri" w:cstheme="minorHAnsi"/>
          <w:sz w:val="20"/>
          <w:szCs w:val="20"/>
        </w:rPr>
      </w:pPr>
      <w:r w:rsidRPr="00F600BC">
        <w:rPr>
          <w:rFonts w:eastAsia="Calibri" w:cstheme="minorHAnsi"/>
          <w:sz w:val="20"/>
          <w:szCs w:val="20"/>
        </w:rPr>
        <w:t>a = 28,50 m</w:t>
      </w:r>
    </w:p>
    <w:p w14:paraId="2C7521C6" w14:textId="77777777" w:rsidR="007D6F6D" w:rsidRPr="00F600BC" w:rsidRDefault="007D6F6D" w:rsidP="007D6F6D">
      <w:pPr>
        <w:spacing w:after="0" w:line="240" w:lineRule="auto"/>
        <w:rPr>
          <w:rFonts w:eastAsia="Calibri" w:cstheme="minorHAnsi"/>
          <w:sz w:val="20"/>
          <w:szCs w:val="20"/>
        </w:rPr>
      </w:pPr>
      <w:r w:rsidRPr="00F600BC">
        <w:rPr>
          <w:rFonts w:eastAsia="Calibri" w:cstheme="minorHAnsi"/>
          <w:sz w:val="20"/>
          <w:szCs w:val="20"/>
        </w:rPr>
        <w:t>b = 5,6 m</w:t>
      </w:r>
    </w:p>
    <w:p w14:paraId="249D761C" w14:textId="1F769981" w:rsidR="007D6F6D" w:rsidRDefault="007D6F6D" w:rsidP="007D6F6D">
      <w:pPr>
        <w:spacing w:after="0" w:line="360" w:lineRule="auto"/>
        <w:rPr>
          <w:rFonts w:eastAsia="Calibri" w:cstheme="minorHAnsi"/>
          <w:b/>
          <w:sz w:val="20"/>
          <w:szCs w:val="20"/>
        </w:rPr>
      </w:pPr>
      <w:r w:rsidRPr="00F600BC">
        <w:rPr>
          <w:rFonts w:eastAsia="Calibri" w:cstheme="minorHAnsi"/>
          <w:b/>
          <w:sz w:val="20"/>
          <w:szCs w:val="20"/>
        </w:rPr>
        <w:t xml:space="preserve">O = 129 m  </w:t>
      </w:r>
    </w:p>
    <w:p w14:paraId="23EBA6EF" w14:textId="77777777" w:rsidR="009A73FA" w:rsidRPr="00F600BC" w:rsidRDefault="009A73FA" w:rsidP="007D6F6D">
      <w:pPr>
        <w:spacing w:after="0" w:line="360" w:lineRule="auto"/>
        <w:rPr>
          <w:rFonts w:eastAsia="Calibri" w:cstheme="minorHAnsi"/>
          <w:b/>
          <w:sz w:val="20"/>
          <w:szCs w:val="20"/>
        </w:rPr>
      </w:pPr>
    </w:p>
    <w:p w14:paraId="7AC3BB54" w14:textId="77777777" w:rsidR="007D6F6D" w:rsidRPr="00F600BC" w:rsidRDefault="007D6F6D" w:rsidP="00ED7227">
      <w:pPr>
        <w:pStyle w:val="Odlomakpopisa"/>
        <w:numPr>
          <w:ilvl w:val="0"/>
          <w:numId w:val="14"/>
        </w:numPr>
        <w:spacing w:after="0" w:line="360" w:lineRule="auto"/>
        <w:rPr>
          <w:rFonts w:eastAsia="Calibri" w:cstheme="minorHAnsi"/>
          <w:b/>
          <w:sz w:val="20"/>
          <w:szCs w:val="20"/>
        </w:rPr>
      </w:pPr>
      <w:proofErr w:type="spellStart"/>
      <w:r w:rsidRPr="00F600BC">
        <w:rPr>
          <w:rFonts w:eastAsia="Calibri" w:cstheme="minorHAnsi"/>
          <w:b/>
          <w:sz w:val="20"/>
          <w:szCs w:val="20"/>
        </w:rPr>
        <w:lastRenderedPageBreak/>
        <w:t>Dužina</w:t>
      </w:r>
      <w:proofErr w:type="spellEnd"/>
      <w:r w:rsidRPr="00F600BC">
        <w:rPr>
          <w:rFonts w:eastAsia="Calibri" w:cstheme="minorHAnsi"/>
          <w:b/>
          <w:sz w:val="20"/>
          <w:szCs w:val="20"/>
        </w:rPr>
        <w:t xml:space="preserve"> </w:t>
      </w:r>
      <w:proofErr w:type="spellStart"/>
      <w:r w:rsidRPr="00F600BC">
        <w:rPr>
          <w:rFonts w:eastAsia="Calibri" w:cstheme="minorHAnsi"/>
          <w:b/>
          <w:sz w:val="20"/>
          <w:szCs w:val="20"/>
        </w:rPr>
        <w:t>fronte</w:t>
      </w:r>
      <w:proofErr w:type="spellEnd"/>
      <w:r w:rsidRPr="00F600BC">
        <w:rPr>
          <w:rFonts w:eastAsia="Calibri" w:cstheme="minorHAnsi"/>
          <w:b/>
          <w:sz w:val="20"/>
          <w:szCs w:val="20"/>
        </w:rPr>
        <w:t xml:space="preserve"> </w:t>
      </w:r>
      <w:proofErr w:type="spellStart"/>
      <w:r w:rsidRPr="00F600BC">
        <w:rPr>
          <w:rFonts w:eastAsia="Calibri" w:cstheme="minorHAnsi"/>
          <w:b/>
          <w:sz w:val="20"/>
          <w:szCs w:val="20"/>
        </w:rPr>
        <w:t>uočenog</w:t>
      </w:r>
      <w:proofErr w:type="spellEnd"/>
      <w:r w:rsidRPr="00F600BC">
        <w:rPr>
          <w:rFonts w:eastAsia="Calibri" w:cstheme="minorHAnsi"/>
          <w:b/>
          <w:sz w:val="20"/>
          <w:szCs w:val="20"/>
        </w:rPr>
        <w:t xml:space="preserve"> požara:</w:t>
      </w:r>
    </w:p>
    <w:p w14:paraId="41F67622" w14:textId="77777777" w:rsidR="007D6F6D" w:rsidRPr="00F600BC" w:rsidRDefault="007D6F6D" w:rsidP="007D6F6D">
      <w:pPr>
        <w:spacing w:after="0" w:line="360" w:lineRule="auto"/>
        <w:rPr>
          <w:rFonts w:eastAsia="Times New Roman" w:cstheme="minorHAnsi"/>
          <w:b/>
          <w:sz w:val="20"/>
          <w:szCs w:val="20"/>
        </w:rPr>
      </w:pPr>
      <m:oMath>
        <m:r>
          <m:rPr>
            <m:sty m:val="p"/>
          </m:rPr>
          <w:rPr>
            <w:rFonts w:ascii="Cambria Math" w:hAnsi="Cambria Math" w:cstheme="minorHAnsi"/>
            <w:sz w:val="20"/>
            <w:szCs w:val="20"/>
          </w:rPr>
          <m:t>F=</m:t>
        </m:r>
        <m:f>
          <m:fPr>
            <m:ctrlPr>
              <w:rPr>
                <w:rFonts w:ascii="Cambria Math" w:hAnsi="Cambria Math" w:cstheme="minorHAnsi"/>
                <w:sz w:val="20"/>
                <w:szCs w:val="20"/>
              </w:rPr>
            </m:ctrlPr>
          </m:fPr>
          <m:num>
            <m:r>
              <m:rPr>
                <m:sty m:val="p"/>
              </m:rPr>
              <w:rPr>
                <w:rFonts w:ascii="Cambria Math" w:hAnsi="Cambria Math" w:cstheme="minorHAnsi"/>
                <w:sz w:val="20"/>
                <w:szCs w:val="20"/>
              </w:rPr>
              <m:t>O</m:t>
            </m:r>
          </m:num>
          <m:den>
            <m:r>
              <m:rPr>
                <m:sty m:val="p"/>
              </m:rPr>
              <w:rPr>
                <w:rFonts w:ascii="Cambria Math" w:hAnsi="Cambria Math" w:cstheme="minorHAnsi"/>
                <w:sz w:val="20"/>
                <w:szCs w:val="20"/>
              </w:rPr>
              <m:t>2</m:t>
            </m:r>
          </m:den>
        </m:f>
        <m:r>
          <m:rPr>
            <m:sty m:val="p"/>
          </m:rPr>
          <w:rPr>
            <w:rFonts w:ascii="Cambria Math" w:hAnsi="Cambria Math" w:cstheme="minorHAnsi"/>
            <w:sz w:val="20"/>
            <w:szCs w:val="20"/>
          </w:rPr>
          <m:t>=</m:t>
        </m:r>
        <m:f>
          <m:fPr>
            <m:ctrlPr>
              <w:rPr>
                <w:rFonts w:ascii="Cambria Math" w:hAnsi="Cambria Math" w:cstheme="minorHAnsi"/>
                <w:sz w:val="20"/>
                <w:szCs w:val="20"/>
              </w:rPr>
            </m:ctrlPr>
          </m:fPr>
          <m:num>
            <m:r>
              <m:rPr>
                <m:sty m:val="p"/>
              </m:rPr>
              <w:rPr>
                <w:rFonts w:ascii="Cambria Math" w:hAnsi="Cambria Math" w:cstheme="minorHAnsi"/>
                <w:sz w:val="20"/>
                <w:szCs w:val="20"/>
              </w:rPr>
              <m:t>129</m:t>
            </m:r>
          </m:num>
          <m:den>
            <m:r>
              <m:rPr>
                <m:sty m:val="p"/>
              </m:rPr>
              <w:rPr>
                <w:rFonts w:ascii="Cambria Math" w:hAnsi="Cambria Math" w:cstheme="minorHAnsi"/>
                <w:sz w:val="20"/>
                <w:szCs w:val="20"/>
              </w:rPr>
              <m:t>2</m:t>
            </m:r>
          </m:den>
        </m:f>
        <m:r>
          <m:rPr>
            <m:sty m:val="p"/>
          </m:rPr>
          <w:rPr>
            <w:rFonts w:ascii="Cambria Math" w:hAnsi="Cambria Math" w:cstheme="minorHAnsi"/>
            <w:sz w:val="20"/>
            <w:szCs w:val="20"/>
          </w:rPr>
          <m:t>=64,5 m</m:t>
        </m:r>
      </m:oMath>
      <w:r w:rsidRPr="00F600BC">
        <w:rPr>
          <w:rFonts w:eastAsia="Times New Roman" w:cstheme="minorHAnsi"/>
          <w:b/>
          <w:sz w:val="20"/>
          <w:szCs w:val="20"/>
        </w:rPr>
        <w:t xml:space="preserve">                  </w:t>
      </w:r>
    </w:p>
    <w:p w14:paraId="271ED07E" w14:textId="77777777" w:rsidR="007D6F6D" w:rsidRPr="00F600BC" w:rsidRDefault="007D6F6D" w:rsidP="00ED7227">
      <w:pPr>
        <w:pStyle w:val="Odlomakpopisa"/>
        <w:numPr>
          <w:ilvl w:val="0"/>
          <w:numId w:val="15"/>
        </w:numPr>
        <w:spacing w:after="0" w:line="360" w:lineRule="auto"/>
        <w:rPr>
          <w:rFonts w:eastAsia="Calibri" w:cstheme="minorHAnsi"/>
          <w:b/>
          <w:caps/>
          <w:sz w:val="20"/>
          <w:szCs w:val="20"/>
        </w:rPr>
      </w:pPr>
      <w:proofErr w:type="spellStart"/>
      <w:r w:rsidRPr="00F600BC">
        <w:rPr>
          <w:rFonts w:eastAsia="Calibri" w:cstheme="minorHAnsi"/>
          <w:b/>
          <w:sz w:val="20"/>
          <w:szCs w:val="20"/>
        </w:rPr>
        <w:t>Povećanje</w:t>
      </w:r>
      <w:proofErr w:type="spellEnd"/>
      <w:r w:rsidRPr="00F600BC">
        <w:rPr>
          <w:rFonts w:eastAsia="Calibri" w:cstheme="minorHAnsi"/>
          <w:b/>
          <w:sz w:val="20"/>
          <w:szCs w:val="20"/>
        </w:rPr>
        <w:t xml:space="preserve"> površine požara po </w:t>
      </w:r>
      <w:proofErr w:type="spellStart"/>
      <w:r w:rsidRPr="00F600BC">
        <w:rPr>
          <w:rFonts w:eastAsia="Calibri" w:cstheme="minorHAnsi"/>
          <w:b/>
          <w:sz w:val="20"/>
          <w:szCs w:val="20"/>
        </w:rPr>
        <w:t>dolasku</w:t>
      </w:r>
      <w:proofErr w:type="spellEnd"/>
      <w:r w:rsidRPr="00F600BC">
        <w:rPr>
          <w:rFonts w:eastAsia="Calibri" w:cstheme="minorHAnsi"/>
          <w:b/>
          <w:sz w:val="20"/>
          <w:szCs w:val="20"/>
        </w:rPr>
        <w:t xml:space="preserve"> </w:t>
      </w:r>
      <w:proofErr w:type="spellStart"/>
      <w:r w:rsidRPr="00F600BC">
        <w:rPr>
          <w:rFonts w:eastAsia="Calibri" w:cstheme="minorHAnsi"/>
          <w:b/>
          <w:sz w:val="20"/>
          <w:szCs w:val="20"/>
        </w:rPr>
        <w:t>vatrogasne</w:t>
      </w:r>
      <w:proofErr w:type="spellEnd"/>
      <w:r w:rsidRPr="00F600BC">
        <w:rPr>
          <w:rFonts w:eastAsia="Calibri" w:cstheme="minorHAnsi"/>
          <w:b/>
          <w:sz w:val="20"/>
          <w:szCs w:val="20"/>
        </w:rPr>
        <w:t xml:space="preserve"> postrojbe:</w:t>
      </w:r>
    </w:p>
    <w:p w14:paraId="643138F4" w14:textId="77777777" w:rsidR="007D6F6D" w:rsidRPr="00F600BC" w:rsidRDefault="007D6F6D" w:rsidP="007D6F6D">
      <w:pPr>
        <w:spacing w:after="0" w:line="360" w:lineRule="auto"/>
        <w:rPr>
          <w:rFonts w:eastAsia="Calibri" w:cstheme="minorHAnsi"/>
          <w:sz w:val="20"/>
          <w:szCs w:val="20"/>
        </w:rPr>
      </w:pPr>
      <w:proofErr w:type="spellStart"/>
      <w:r w:rsidRPr="00F600BC">
        <w:rPr>
          <w:rFonts w:eastAsia="Calibri" w:cstheme="minorHAnsi"/>
          <w:sz w:val="20"/>
          <w:szCs w:val="20"/>
        </w:rPr>
        <w:t>P</w:t>
      </w:r>
      <w:r w:rsidRPr="00F600BC">
        <w:rPr>
          <w:rFonts w:eastAsia="Calibri" w:cstheme="minorHAnsi"/>
          <w:sz w:val="20"/>
          <w:szCs w:val="20"/>
          <w:vertAlign w:val="subscript"/>
        </w:rPr>
        <w:t>p</w:t>
      </w:r>
      <w:proofErr w:type="spellEnd"/>
      <w:r w:rsidRPr="00F600BC">
        <w:rPr>
          <w:rFonts w:eastAsia="Calibri" w:cstheme="minorHAnsi"/>
          <w:sz w:val="20"/>
          <w:szCs w:val="20"/>
        </w:rPr>
        <w:t xml:space="preserve"> = 64,5m x 9 m/min x 22 min</w:t>
      </w:r>
    </w:p>
    <w:p w14:paraId="4F62D7E9" w14:textId="77777777" w:rsidR="007D6F6D" w:rsidRPr="00F600BC" w:rsidRDefault="007D6F6D" w:rsidP="007D6F6D">
      <w:pPr>
        <w:spacing w:after="0" w:line="360" w:lineRule="auto"/>
        <w:rPr>
          <w:rFonts w:eastAsia="Calibri" w:cstheme="minorHAnsi"/>
          <w:sz w:val="20"/>
          <w:szCs w:val="20"/>
        </w:rPr>
      </w:pPr>
      <w:proofErr w:type="spellStart"/>
      <w:r w:rsidRPr="00F600BC">
        <w:rPr>
          <w:rFonts w:eastAsia="Calibri" w:cstheme="minorHAnsi"/>
          <w:sz w:val="20"/>
          <w:szCs w:val="20"/>
        </w:rPr>
        <w:t>P</w:t>
      </w:r>
      <w:r w:rsidRPr="00F600BC">
        <w:rPr>
          <w:rFonts w:eastAsia="Calibri" w:cstheme="minorHAnsi"/>
          <w:sz w:val="20"/>
          <w:szCs w:val="20"/>
          <w:vertAlign w:val="subscript"/>
        </w:rPr>
        <w:t>p</w:t>
      </w:r>
      <w:proofErr w:type="spellEnd"/>
      <w:r w:rsidRPr="00F600BC">
        <w:rPr>
          <w:rFonts w:eastAsia="Calibri" w:cstheme="minorHAnsi"/>
          <w:sz w:val="20"/>
          <w:szCs w:val="20"/>
        </w:rPr>
        <w:t xml:space="preserve"> = 12 771 m</w:t>
      </w:r>
      <w:r w:rsidRPr="00F600BC">
        <w:rPr>
          <w:rFonts w:eastAsia="Calibri" w:cstheme="minorHAnsi"/>
          <w:sz w:val="20"/>
          <w:szCs w:val="20"/>
          <w:vertAlign w:val="superscript"/>
        </w:rPr>
        <w:t>2</w:t>
      </w:r>
    </w:p>
    <w:p w14:paraId="1E01D55F" w14:textId="77777777" w:rsidR="007D6F6D" w:rsidRPr="00F600BC" w:rsidRDefault="007D6F6D" w:rsidP="007D6F6D">
      <w:pPr>
        <w:spacing w:after="0" w:line="360" w:lineRule="auto"/>
        <w:rPr>
          <w:rFonts w:eastAsia="Calibri" w:cstheme="minorHAnsi"/>
          <w:b/>
          <w:sz w:val="20"/>
          <w:szCs w:val="20"/>
        </w:rPr>
      </w:pPr>
      <w:proofErr w:type="spellStart"/>
      <w:r w:rsidRPr="00F600BC">
        <w:rPr>
          <w:rFonts w:eastAsia="Calibri" w:cstheme="minorHAnsi"/>
          <w:b/>
          <w:sz w:val="20"/>
          <w:szCs w:val="20"/>
        </w:rPr>
        <w:t>P</w:t>
      </w:r>
      <w:r w:rsidRPr="00F600BC">
        <w:rPr>
          <w:rFonts w:eastAsia="Calibri" w:cstheme="minorHAnsi"/>
          <w:b/>
          <w:sz w:val="20"/>
          <w:szCs w:val="20"/>
          <w:vertAlign w:val="subscript"/>
        </w:rPr>
        <w:t>p</w:t>
      </w:r>
      <w:proofErr w:type="spellEnd"/>
      <w:r w:rsidRPr="00F600BC">
        <w:rPr>
          <w:rFonts w:eastAsia="Calibri" w:cstheme="minorHAnsi"/>
          <w:b/>
          <w:sz w:val="20"/>
          <w:szCs w:val="20"/>
        </w:rPr>
        <w:t xml:space="preserve"> = 1,28 Ha</w:t>
      </w:r>
    </w:p>
    <w:p w14:paraId="47635B2D" w14:textId="77777777" w:rsidR="007D6F6D" w:rsidRPr="00F600BC" w:rsidRDefault="007D6F6D" w:rsidP="00ED7227">
      <w:pPr>
        <w:pStyle w:val="Odlomakpopisa"/>
        <w:numPr>
          <w:ilvl w:val="0"/>
          <w:numId w:val="16"/>
        </w:numPr>
        <w:spacing w:after="0" w:line="360" w:lineRule="auto"/>
        <w:rPr>
          <w:rFonts w:eastAsia="Calibri" w:cstheme="minorHAnsi"/>
          <w:b/>
          <w:sz w:val="20"/>
          <w:szCs w:val="20"/>
        </w:rPr>
      </w:pPr>
      <w:r w:rsidRPr="00F600BC">
        <w:rPr>
          <w:rFonts w:eastAsia="Calibri" w:cstheme="minorHAnsi"/>
          <w:b/>
          <w:sz w:val="20"/>
          <w:szCs w:val="20"/>
        </w:rPr>
        <w:t xml:space="preserve">Ukupna </w:t>
      </w:r>
      <w:proofErr w:type="spellStart"/>
      <w:r w:rsidRPr="00F600BC">
        <w:rPr>
          <w:rFonts w:eastAsia="Calibri" w:cstheme="minorHAnsi"/>
          <w:b/>
          <w:sz w:val="20"/>
          <w:szCs w:val="20"/>
        </w:rPr>
        <w:t>požarna</w:t>
      </w:r>
      <w:proofErr w:type="spellEnd"/>
      <w:r w:rsidRPr="00F600BC">
        <w:rPr>
          <w:rFonts w:eastAsia="Calibri" w:cstheme="minorHAnsi"/>
          <w:b/>
          <w:sz w:val="20"/>
          <w:szCs w:val="20"/>
        </w:rPr>
        <w:t xml:space="preserve"> površina:</w:t>
      </w:r>
    </w:p>
    <w:p w14:paraId="49ADB9FE" w14:textId="77777777" w:rsidR="007D6F6D" w:rsidRPr="00F600BC" w:rsidRDefault="007D6F6D" w:rsidP="007D6F6D">
      <w:pPr>
        <w:spacing w:after="0" w:line="360" w:lineRule="auto"/>
        <w:rPr>
          <w:rFonts w:eastAsia="Calibri" w:cstheme="minorHAnsi"/>
          <w:sz w:val="20"/>
          <w:szCs w:val="20"/>
        </w:rPr>
      </w:pPr>
      <w:r w:rsidRPr="00F600BC">
        <w:rPr>
          <w:rFonts w:eastAsia="Calibri" w:cstheme="minorHAnsi"/>
          <w:sz w:val="20"/>
          <w:szCs w:val="20"/>
        </w:rPr>
        <w:t>P</w:t>
      </w:r>
      <w:r w:rsidRPr="00F600BC">
        <w:rPr>
          <w:rFonts w:eastAsia="Calibri" w:cstheme="minorHAnsi"/>
          <w:sz w:val="20"/>
          <w:szCs w:val="20"/>
          <w:vertAlign w:val="subscript"/>
        </w:rPr>
        <w:t xml:space="preserve">1 </w:t>
      </w:r>
      <w:r w:rsidRPr="00F600BC">
        <w:rPr>
          <w:rFonts w:eastAsia="Calibri" w:cstheme="minorHAnsi"/>
          <w:sz w:val="20"/>
          <w:szCs w:val="20"/>
        </w:rPr>
        <w:t xml:space="preserve">= </w:t>
      </w:r>
      <w:proofErr w:type="spellStart"/>
      <w:r w:rsidRPr="00F600BC">
        <w:rPr>
          <w:rFonts w:eastAsia="Calibri" w:cstheme="minorHAnsi"/>
          <w:sz w:val="20"/>
          <w:szCs w:val="20"/>
        </w:rPr>
        <w:t>P</w:t>
      </w:r>
      <w:r w:rsidRPr="00F600BC">
        <w:rPr>
          <w:rFonts w:eastAsia="Calibri" w:cstheme="minorHAnsi"/>
          <w:sz w:val="20"/>
          <w:szCs w:val="20"/>
          <w:vertAlign w:val="subscript"/>
        </w:rPr>
        <w:t>p</w:t>
      </w:r>
      <w:proofErr w:type="spellEnd"/>
      <w:r w:rsidRPr="00F600BC">
        <w:rPr>
          <w:rFonts w:eastAsia="Calibri" w:cstheme="minorHAnsi"/>
          <w:sz w:val="20"/>
          <w:szCs w:val="20"/>
        </w:rPr>
        <w:t xml:space="preserve"> + P</w:t>
      </w:r>
      <w:r w:rsidRPr="00F600BC">
        <w:rPr>
          <w:rFonts w:eastAsia="Calibri" w:cstheme="minorHAnsi"/>
          <w:sz w:val="20"/>
          <w:szCs w:val="20"/>
          <w:vertAlign w:val="subscript"/>
        </w:rPr>
        <w:t xml:space="preserve">o </w:t>
      </w:r>
      <w:r w:rsidRPr="00F600BC">
        <w:rPr>
          <w:rFonts w:eastAsia="Calibri" w:cstheme="minorHAnsi"/>
          <w:sz w:val="20"/>
          <w:szCs w:val="20"/>
        </w:rPr>
        <w:t>= 1,33 Ha</w:t>
      </w:r>
    </w:p>
    <w:p w14:paraId="28C52DA6" w14:textId="77777777" w:rsidR="007D6F6D" w:rsidRPr="00F600BC" w:rsidRDefault="00000000" w:rsidP="007D6F6D">
      <w:pPr>
        <w:spacing w:after="0"/>
        <w:rPr>
          <w:rFonts w:eastAsia="Times New Roman" w:cstheme="minorHAnsi"/>
          <w:sz w:val="20"/>
          <w:szCs w:val="20"/>
          <w:lang w:eastAsia="hr-HR"/>
        </w:rPr>
      </w:pPr>
      <m:oMath>
        <m:f>
          <m:fPr>
            <m:ctrlPr>
              <w:rPr>
                <w:rFonts w:ascii="Cambria Math" w:hAnsi="Cambria Math" w:cstheme="minorHAnsi"/>
                <w:sz w:val="20"/>
                <w:szCs w:val="20"/>
                <w:lang w:eastAsia="hr-HR"/>
              </w:rPr>
            </m:ctrlPr>
          </m:fPr>
          <m:num>
            <m:r>
              <m:rPr>
                <m:sty m:val="p"/>
              </m:rPr>
              <w:rPr>
                <w:rFonts w:ascii="Cambria Math" w:hAnsi="Cambria Math" w:cstheme="minorHAnsi"/>
                <w:sz w:val="20"/>
                <w:szCs w:val="20"/>
              </w:rPr>
              <m:t>a1</m:t>
            </m:r>
          </m:num>
          <m:den>
            <m:r>
              <m:rPr>
                <m:sty m:val="p"/>
              </m:rPr>
              <w:rPr>
                <w:rFonts w:ascii="Cambria Math" w:hAnsi="Cambria Math" w:cstheme="minorHAnsi"/>
                <w:sz w:val="20"/>
                <w:szCs w:val="20"/>
              </w:rPr>
              <m:t>b1</m:t>
            </m:r>
          </m:den>
        </m:f>
      </m:oMath>
      <w:r w:rsidR="007D6F6D" w:rsidRPr="00F600BC">
        <w:rPr>
          <w:rFonts w:eastAsia="Times New Roman" w:cstheme="minorHAnsi"/>
          <w:sz w:val="20"/>
          <w:szCs w:val="20"/>
          <w:lang w:eastAsia="hr-HR"/>
        </w:rPr>
        <w:t xml:space="preserve"> = 1.1 x 30 </w:t>
      </w:r>
      <w:r w:rsidR="007D6F6D" w:rsidRPr="00F600BC">
        <w:rPr>
          <w:rFonts w:eastAsia="Times New Roman" w:cstheme="minorHAnsi"/>
          <w:sz w:val="20"/>
          <w:szCs w:val="20"/>
          <w:vertAlign w:val="superscript"/>
          <w:lang w:eastAsia="hr-HR"/>
        </w:rPr>
        <w:t>0,464</w:t>
      </w:r>
    </w:p>
    <w:p w14:paraId="2F75141E" w14:textId="77777777" w:rsidR="007D6F6D" w:rsidRPr="00F600BC" w:rsidRDefault="007D6F6D" w:rsidP="007D6F6D">
      <w:pPr>
        <w:spacing w:after="0"/>
        <w:rPr>
          <w:rFonts w:eastAsia="Times New Roman" w:cstheme="minorHAnsi"/>
          <w:sz w:val="20"/>
          <w:szCs w:val="20"/>
          <w:lang w:eastAsia="hr-HR"/>
        </w:rPr>
      </w:pPr>
      <w:r w:rsidRPr="00F600BC">
        <w:rPr>
          <w:rFonts w:eastAsia="Times New Roman" w:cstheme="minorHAnsi"/>
          <w:sz w:val="20"/>
          <w:szCs w:val="20"/>
          <w:lang w:eastAsia="hr-HR"/>
        </w:rPr>
        <w:t>a</w:t>
      </w:r>
      <w:r w:rsidRPr="00F600BC">
        <w:rPr>
          <w:rFonts w:eastAsia="Times New Roman" w:cstheme="minorHAnsi"/>
          <w:sz w:val="20"/>
          <w:szCs w:val="20"/>
          <w:vertAlign w:val="superscript"/>
          <w:lang w:eastAsia="hr-HR"/>
        </w:rPr>
        <w:t>2</w:t>
      </w:r>
      <w:r w:rsidRPr="00F600BC">
        <w:rPr>
          <w:rFonts w:eastAsia="Times New Roman" w:cstheme="minorHAnsi"/>
          <w:sz w:val="20"/>
          <w:szCs w:val="20"/>
          <w:lang w:eastAsia="hr-HR"/>
        </w:rPr>
        <w:t xml:space="preserve"> = 5,1 </w:t>
      </w:r>
      <m:oMath>
        <m:f>
          <m:fPr>
            <m:ctrlPr>
              <w:rPr>
                <w:rFonts w:ascii="Cambria Math" w:eastAsia="Times New Roman" w:hAnsi="Cambria Math" w:cstheme="minorHAnsi"/>
                <w:sz w:val="20"/>
                <w:szCs w:val="20"/>
                <w:lang w:eastAsia="hr-HR"/>
              </w:rPr>
            </m:ctrlPr>
          </m:fPr>
          <m:num>
            <m:r>
              <m:rPr>
                <m:sty m:val="p"/>
              </m:rPr>
              <w:rPr>
                <w:rFonts w:ascii="Cambria Math" w:eastAsia="Times New Roman" w:hAnsi="Cambria Math" w:cstheme="minorHAnsi"/>
                <w:sz w:val="20"/>
                <w:szCs w:val="20"/>
                <w:lang w:eastAsia="hr-HR"/>
              </w:rPr>
              <m:t>P</m:t>
            </m:r>
          </m:num>
          <m:den>
            <m:r>
              <m:rPr>
                <m:sty m:val="p"/>
              </m:rPr>
              <w:rPr>
                <w:rFonts w:ascii="Cambria Math" w:eastAsia="Times New Roman" w:hAnsi="Cambria Math" w:cstheme="minorHAnsi"/>
                <w:sz w:val="20"/>
                <w:szCs w:val="20"/>
                <w:lang w:eastAsia="hr-HR"/>
              </w:rPr>
              <m:t>π</m:t>
            </m:r>
          </m:den>
        </m:f>
      </m:oMath>
    </w:p>
    <w:p w14:paraId="3991A26F" w14:textId="77777777" w:rsidR="007D6F6D" w:rsidRPr="00F600BC" w:rsidRDefault="007D6F6D" w:rsidP="007D6F6D">
      <w:pPr>
        <w:spacing w:after="0"/>
        <w:rPr>
          <w:rFonts w:eastAsia="Times New Roman" w:cstheme="minorHAnsi"/>
          <w:sz w:val="20"/>
          <w:szCs w:val="20"/>
          <w:lang w:eastAsia="hr-HR"/>
        </w:rPr>
      </w:pPr>
      <w:r w:rsidRPr="00F600BC">
        <w:rPr>
          <w:rFonts w:eastAsia="Times New Roman" w:cstheme="minorHAnsi"/>
          <w:sz w:val="20"/>
          <w:szCs w:val="20"/>
          <w:lang w:eastAsia="hr-HR"/>
        </w:rPr>
        <w:t>a</w:t>
      </w:r>
      <w:r w:rsidRPr="00F600BC">
        <w:rPr>
          <w:rFonts w:eastAsia="Times New Roman" w:cstheme="minorHAnsi"/>
          <w:sz w:val="20"/>
          <w:szCs w:val="20"/>
          <w:vertAlign w:val="subscript"/>
          <w:lang w:eastAsia="hr-HR"/>
        </w:rPr>
        <w:t>1</w:t>
      </w:r>
      <w:r w:rsidRPr="00F600BC">
        <w:rPr>
          <w:rFonts w:eastAsia="Times New Roman" w:cstheme="minorHAnsi"/>
          <w:sz w:val="20"/>
          <w:szCs w:val="20"/>
          <w:lang w:eastAsia="hr-HR"/>
        </w:rPr>
        <w:t xml:space="preserve"> = 146,78m</w:t>
      </w:r>
    </w:p>
    <w:p w14:paraId="23114681" w14:textId="77777777" w:rsidR="007D6F6D" w:rsidRPr="00F600BC" w:rsidRDefault="007D6F6D" w:rsidP="007D6F6D">
      <w:pPr>
        <w:spacing w:after="0"/>
        <w:rPr>
          <w:rFonts w:eastAsia="Times New Roman" w:cstheme="minorHAnsi"/>
          <w:sz w:val="20"/>
          <w:szCs w:val="20"/>
          <w:lang w:eastAsia="hr-HR"/>
        </w:rPr>
      </w:pPr>
      <w:r w:rsidRPr="00F600BC">
        <w:rPr>
          <w:rFonts w:eastAsia="Times New Roman" w:cstheme="minorHAnsi"/>
          <w:sz w:val="20"/>
          <w:szCs w:val="20"/>
          <w:lang w:eastAsia="hr-HR"/>
        </w:rPr>
        <w:t>b</w:t>
      </w:r>
      <w:r w:rsidRPr="00F600BC">
        <w:rPr>
          <w:rFonts w:eastAsia="Times New Roman" w:cstheme="minorHAnsi"/>
          <w:sz w:val="20"/>
          <w:szCs w:val="20"/>
          <w:vertAlign w:val="subscript"/>
          <w:lang w:eastAsia="hr-HR"/>
        </w:rPr>
        <w:t>1</w:t>
      </w:r>
      <w:r w:rsidRPr="00F600BC">
        <w:rPr>
          <w:rFonts w:eastAsia="Times New Roman" w:cstheme="minorHAnsi"/>
          <w:sz w:val="20"/>
          <w:szCs w:val="20"/>
          <w:lang w:eastAsia="hr-HR"/>
        </w:rPr>
        <w:t xml:space="preserve"> = 34,10 m</w:t>
      </w:r>
    </w:p>
    <w:p w14:paraId="68CA95F5" w14:textId="77777777" w:rsidR="007D6F6D" w:rsidRPr="00F600BC" w:rsidRDefault="007D6F6D" w:rsidP="007D6F6D">
      <w:pPr>
        <w:spacing w:after="0" w:line="360" w:lineRule="auto"/>
        <w:rPr>
          <w:rFonts w:eastAsia="Calibri" w:cstheme="minorHAnsi"/>
          <w:b/>
          <w:sz w:val="20"/>
          <w:szCs w:val="20"/>
        </w:rPr>
      </w:pPr>
      <w:r w:rsidRPr="00F600BC">
        <w:rPr>
          <w:rFonts w:eastAsia="Calibri" w:cstheme="minorHAnsi"/>
          <w:b/>
          <w:sz w:val="20"/>
          <w:szCs w:val="20"/>
        </w:rPr>
        <w:t>O</w:t>
      </w:r>
      <w:r w:rsidRPr="00F600BC">
        <w:rPr>
          <w:rFonts w:eastAsia="Calibri" w:cstheme="minorHAnsi"/>
          <w:b/>
          <w:sz w:val="20"/>
          <w:szCs w:val="20"/>
          <w:vertAlign w:val="subscript"/>
        </w:rPr>
        <w:t>1</w:t>
      </w:r>
      <w:r w:rsidRPr="00F600BC">
        <w:rPr>
          <w:rFonts w:eastAsia="Calibri" w:cstheme="minorHAnsi"/>
          <w:b/>
          <w:sz w:val="20"/>
          <w:szCs w:val="20"/>
        </w:rPr>
        <w:t xml:space="preserve"> = 669,47 m</w:t>
      </w:r>
    </w:p>
    <w:p w14:paraId="3EE7C2B4" w14:textId="77777777" w:rsidR="007D6F6D" w:rsidRPr="00F600BC" w:rsidRDefault="007D6F6D" w:rsidP="00ED7227">
      <w:pPr>
        <w:pStyle w:val="Odlomakpopisa"/>
        <w:numPr>
          <w:ilvl w:val="0"/>
          <w:numId w:val="17"/>
        </w:numPr>
        <w:spacing w:after="0" w:line="360" w:lineRule="auto"/>
        <w:rPr>
          <w:rFonts w:eastAsia="Calibri" w:cstheme="minorHAnsi"/>
          <w:b/>
          <w:sz w:val="20"/>
          <w:szCs w:val="20"/>
        </w:rPr>
      </w:pPr>
      <w:proofErr w:type="spellStart"/>
      <w:r w:rsidRPr="00F600BC">
        <w:rPr>
          <w:rFonts w:eastAsia="Calibri" w:cstheme="minorHAnsi"/>
          <w:b/>
          <w:sz w:val="20"/>
          <w:szCs w:val="20"/>
        </w:rPr>
        <w:t>Dužina</w:t>
      </w:r>
      <w:proofErr w:type="spellEnd"/>
      <w:r w:rsidRPr="00F600BC">
        <w:rPr>
          <w:rFonts w:eastAsia="Calibri" w:cstheme="minorHAnsi"/>
          <w:b/>
          <w:sz w:val="20"/>
          <w:szCs w:val="20"/>
        </w:rPr>
        <w:t xml:space="preserve"> </w:t>
      </w:r>
      <w:proofErr w:type="spellStart"/>
      <w:r w:rsidRPr="00F600BC">
        <w:rPr>
          <w:rFonts w:eastAsia="Calibri" w:cstheme="minorHAnsi"/>
          <w:b/>
          <w:sz w:val="20"/>
          <w:szCs w:val="20"/>
        </w:rPr>
        <w:t>požarna</w:t>
      </w:r>
      <w:proofErr w:type="spellEnd"/>
      <w:r w:rsidRPr="00F600BC">
        <w:rPr>
          <w:rFonts w:eastAsia="Calibri" w:cstheme="minorHAnsi"/>
          <w:b/>
          <w:sz w:val="20"/>
          <w:szCs w:val="20"/>
        </w:rPr>
        <w:t xml:space="preserve"> </w:t>
      </w:r>
      <w:proofErr w:type="spellStart"/>
      <w:r w:rsidRPr="00F600BC">
        <w:rPr>
          <w:rFonts w:eastAsia="Calibri" w:cstheme="minorHAnsi"/>
          <w:b/>
          <w:sz w:val="20"/>
          <w:szCs w:val="20"/>
        </w:rPr>
        <w:t>fronte</w:t>
      </w:r>
      <w:proofErr w:type="spellEnd"/>
      <w:r w:rsidRPr="00F600BC">
        <w:rPr>
          <w:rFonts w:eastAsia="Calibri" w:cstheme="minorHAnsi"/>
          <w:b/>
          <w:sz w:val="20"/>
          <w:szCs w:val="20"/>
        </w:rPr>
        <w:t xml:space="preserve"> po </w:t>
      </w:r>
      <w:proofErr w:type="spellStart"/>
      <w:r w:rsidRPr="00F600BC">
        <w:rPr>
          <w:rFonts w:eastAsia="Calibri" w:cstheme="minorHAnsi"/>
          <w:b/>
          <w:sz w:val="20"/>
          <w:szCs w:val="20"/>
        </w:rPr>
        <w:t>dolasku</w:t>
      </w:r>
      <w:proofErr w:type="spellEnd"/>
      <w:r w:rsidRPr="00F600BC">
        <w:rPr>
          <w:rFonts w:eastAsia="Calibri" w:cstheme="minorHAnsi"/>
          <w:b/>
          <w:sz w:val="20"/>
          <w:szCs w:val="20"/>
        </w:rPr>
        <w:t xml:space="preserve"> </w:t>
      </w:r>
      <w:proofErr w:type="spellStart"/>
      <w:r w:rsidRPr="00F600BC">
        <w:rPr>
          <w:rFonts w:eastAsia="Calibri" w:cstheme="minorHAnsi"/>
          <w:b/>
          <w:sz w:val="20"/>
          <w:szCs w:val="20"/>
        </w:rPr>
        <w:t>vatrogasne</w:t>
      </w:r>
      <w:proofErr w:type="spellEnd"/>
      <w:r w:rsidRPr="00F600BC">
        <w:rPr>
          <w:rFonts w:eastAsia="Calibri" w:cstheme="minorHAnsi"/>
          <w:b/>
          <w:sz w:val="20"/>
          <w:szCs w:val="20"/>
        </w:rPr>
        <w:t xml:space="preserve"> postrojbe i </w:t>
      </w:r>
      <w:proofErr w:type="spellStart"/>
      <w:r w:rsidRPr="00F600BC">
        <w:rPr>
          <w:rFonts w:eastAsia="Calibri" w:cstheme="minorHAnsi"/>
          <w:b/>
          <w:sz w:val="20"/>
          <w:szCs w:val="20"/>
        </w:rPr>
        <w:t>početka</w:t>
      </w:r>
      <w:proofErr w:type="spellEnd"/>
      <w:r w:rsidRPr="00F600BC">
        <w:rPr>
          <w:rFonts w:eastAsia="Calibri" w:cstheme="minorHAnsi"/>
          <w:b/>
          <w:sz w:val="20"/>
          <w:szCs w:val="20"/>
        </w:rPr>
        <w:t xml:space="preserve"> intervencije:</w:t>
      </w:r>
    </w:p>
    <w:p w14:paraId="5C25400A" w14:textId="77777777" w:rsidR="007D6F6D" w:rsidRPr="00F600BC" w:rsidRDefault="007D6F6D" w:rsidP="007D6F6D">
      <w:pPr>
        <w:spacing w:after="0" w:line="360" w:lineRule="auto"/>
        <w:ind w:left="4395" w:hanging="4395"/>
        <w:rPr>
          <w:rFonts w:eastAsia="Times New Roman" w:cstheme="minorHAnsi"/>
          <w:b/>
          <w:sz w:val="20"/>
          <w:szCs w:val="20"/>
        </w:rPr>
      </w:pPr>
      <w:r w:rsidRPr="00F600BC">
        <w:rPr>
          <w:rFonts w:eastAsia="Calibri" w:cstheme="minorHAnsi"/>
          <w:b/>
          <w:sz w:val="20"/>
          <w:szCs w:val="20"/>
        </w:rPr>
        <w:t>F</w:t>
      </w:r>
      <w:r w:rsidRPr="00F600BC">
        <w:rPr>
          <w:rFonts w:eastAsia="Calibri" w:cstheme="minorHAnsi"/>
          <w:b/>
          <w:sz w:val="20"/>
          <w:szCs w:val="20"/>
          <w:vertAlign w:val="subscript"/>
        </w:rPr>
        <w:t>1</w:t>
      </w:r>
      <w:r w:rsidRPr="00F600BC">
        <w:rPr>
          <w:rFonts w:eastAsia="Calibri" w:cstheme="minorHAnsi"/>
          <w:b/>
          <w:sz w:val="20"/>
          <w:szCs w:val="20"/>
        </w:rPr>
        <w:t xml:space="preserve"> = </w:t>
      </w:r>
      <m:oMath>
        <m:f>
          <m:fPr>
            <m:ctrlPr>
              <w:rPr>
                <w:rFonts w:ascii="Cambria Math" w:hAnsi="Cambria Math" w:cstheme="minorHAnsi"/>
                <w:b/>
                <w:sz w:val="20"/>
                <w:szCs w:val="20"/>
              </w:rPr>
            </m:ctrlPr>
          </m:fPr>
          <m:num>
            <m:r>
              <m:rPr>
                <m:sty m:val="b"/>
              </m:rPr>
              <w:rPr>
                <w:rFonts w:ascii="Cambria Math" w:hAnsi="Cambria Math" w:cstheme="minorHAnsi"/>
                <w:sz w:val="20"/>
                <w:szCs w:val="20"/>
              </w:rPr>
              <m:t>O1</m:t>
            </m:r>
          </m:num>
          <m:den>
            <m:r>
              <m:rPr>
                <m:sty m:val="b"/>
              </m:rPr>
              <w:rPr>
                <w:rFonts w:ascii="Cambria Math" w:hAnsi="Cambria Math" w:cstheme="minorHAnsi"/>
                <w:sz w:val="20"/>
                <w:szCs w:val="20"/>
              </w:rPr>
              <m:t>2</m:t>
            </m:r>
          </m:den>
        </m:f>
      </m:oMath>
      <w:r w:rsidRPr="00F600BC">
        <w:rPr>
          <w:rFonts w:eastAsia="Times New Roman" w:cstheme="minorHAnsi"/>
          <w:b/>
          <w:sz w:val="20"/>
          <w:szCs w:val="20"/>
        </w:rPr>
        <w:t xml:space="preserve"> = </w:t>
      </w:r>
      <m:oMath>
        <m:f>
          <m:fPr>
            <m:ctrlPr>
              <w:rPr>
                <w:rFonts w:ascii="Cambria Math" w:eastAsia="Times New Roman" w:hAnsi="Cambria Math" w:cstheme="minorHAnsi"/>
                <w:b/>
                <w:sz w:val="20"/>
                <w:szCs w:val="20"/>
              </w:rPr>
            </m:ctrlPr>
          </m:fPr>
          <m:num>
            <m:r>
              <m:rPr>
                <m:sty m:val="b"/>
              </m:rPr>
              <w:rPr>
                <w:rFonts w:ascii="Cambria Math" w:eastAsia="Times New Roman" w:hAnsi="Cambria Math" w:cstheme="minorHAnsi"/>
                <w:sz w:val="20"/>
                <w:szCs w:val="20"/>
              </w:rPr>
              <m:t>787,50</m:t>
            </m:r>
          </m:num>
          <m:den>
            <m:r>
              <m:rPr>
                <m:sty m:val="b"/>
              </m:rPr>
              <w:rPr>
                <w:rFonts w:ascii="Cambria Math" w:eastAsia="Times New Roman" w:hAnsi="Cambria Math" w:cstheme="minorHAnsi"/>
                <w:sz w:val="20"/>
                <w:szCs w:val="20"/>
              </w:rPr>
              <m:t>2</m:t>
            </m:r>
          </m:den>
        </m:f>
      </m:oMath>
      <w:r w:rsidRPr="00F600BC">
        <w:rPr>
          <w:rFonts w:eastAsia="Times New Roman" w:cstheme="minorHAnsi"/>
          <w:b/>
          <w:sz w:val="20"/>
          <w:szCs w:val="20"/>
        </w:rPr>
        <w:t xml:space="preserve"> = 393,75 m                   </w:t>
      </w:r>
    </w:p>
    <w:p w14:paraId="2EBEF271" w14:textId="77777777" w:rsidR="007D6F6D" w:rsidRPr="00F600BC" w:rsidRDefault="007D6F6D" w:rsidP="003539EC">
      <w:pPr>
        <w:spacing w:after="0" w:line="360" w:lineRule="auto"/>
        <w:rPr>
          <w:rFonts w:eastAsia="Calibri" w:cstheme="minorHAnsi"/>
          <w:b/>
          <w:sz w:val="20"/>
          <w:szCs w:val="20"/>
        </w:rPr>
      </w:pPr>
      <w:r w:rsidRPr="00F600BC">
        <w:rPr>
          <w:rFonts w:eastAsia="Calibri" w:cstheme="minorHAnsi"/>
          <w:b/>
          <w:sz w:val="20"/>
          <w:szCs w:val="20"/>
        </w:rPr>
        <w:t xml:space="preserve">Određivanje broja vatrogasaca </w:t>
      </w:r>
      <w:r w:rsidRPr="00F600BC">
        <w:rPr>
          <w:rFonts w:eastAsia="Calibri" w:cstheme="minorHAnsi"/>
          <w:sz w:val="20"/>
          <w:szCs w:val="20"/>
        </w:rPr>
        <w:t>(prema normi 1 vatrogasac pokriva 15 m požarne fronte):</w:t>
      </w:r>
    </w:p>
    <w:p w14:paraId="6E67B210" w14:textId="77777777" w:rsidR="007D6F6D" w:rsidRPr="00F600BC" w:rsidRDefault="007D6F6D" w:rsidP="007D6F6D">
      <w:pPr>
        <w:spacing w:after="0"/>
        <w:rPr>
          <w:rFonts w:eastAsia="Calibri" w:cstheme="minorHAnsi"/>
          <w:b/>
          <w:sz w:val="20"/>
          <w:szCs w:val="20"/>
          <w:lang w:eastAsia="hr-HR"/>
        </w:rPr>
      </w:pPr>
      <w:proofErr w:type="spellStart"/>
      <w:r w:rsidRPr="00F600BC">
        <w:rPr>
          <w:rFonts w:eastAsia="Calibri" w:cstheme="minorHAnsi"/>
          <w:b/>
          <w:sz w:val="20"/>
          <w:szCs w:val="20"/>
          <w:lang w:eastAsia="hr-HR"/>
        </w:rPr>
        <w:t>Nv</w:t>
      </w:r>
      <w:proofErr w:type="spellEnd"/>
      <w:r w:rsidRPr="00F600BC">
        <w:rPr>
          <w:rFonts w:eastAsia="Calibri" w:cstheme="minorHAnsi"/>
          <w:b/>
          <w:sz w:val="20"/>
          <w:szCs w:val="20"/>
          <w:lang w:eastAsia="hr-HR"/>
        </w:rPr>
        <w:t xml:space="preserve"> = </w:t>
      </w:r>
      <m:oMath>
        <m:f>
          <m:fPr>
            <m:ctrlPr>
              <w:rPr>
                <w:rFonts w:ascii="Cambria Math" w:hAnsi="Cambria Math" w:cstheme="minorHAnsi"/>
                <w:b/>
                <w:i/>
                <w:sz w:val="20"/>
                <w:szCs w:val="20"/>
                <w:lang w:eastAsia="hr-HR"/>
              </w:rPr>
            </m:ctrlPr>
          </m:fPr>
          <m:num>
            <m:r>
              <m:rPr>
                <m:sty m:val="bi"/>
              </m:rPr>
              <w:rPr>
                <w:rFonts w:ascii="Cambria Math" w:hAnsi="Cambria Math" w:cstheme="minorHAnsi"/>
                <w:sz w:val="20"/>
                <w:szCs w:val="20"/>
                <w:lang w:eastAsia="hr-HR"/>
              </w:rPr>
              <m:t xml:space="preserve">393 </m:t>
            </m:r>
          </m:num>
          <m:den>
            <m:r>
              <m:rPr>
                <m:sty m:val="bi"/>
              </m:rPr>
              <w:rPr>
                <w:rFonts w:ascii="Cambria Math" w:hAnsi="Cambria Math" w:cstheme="minorHAnsi"/>
                <w:sz w:val="20"/>
                <w:szCs w:val="20"/>
                <w:lang w:eastAsia="hr-HR"/>
              </w:rPr>
              <m:t>15</m:t>
            </m:r>
          </m:den>
        </m:f>
        <m:r>
          <m:rPr>
            <m:sty m:val="bi"/>
          </m:rPr>
          <w:rPr>
            <w:rFonts w:ascii="Cambria Math" w:hAnsi="Cambria Math" w:cstheme="minorHAnsi"/>
            <w:sz w:val="20"/>
            <w:szCs w:val="20"/>
            <w:lang w:eastAsia="hr-HR"/>
          </w:rPr>
          <m:t xml:space="preserve"> </m:t>
        </m:r>
      </m:oMath>
      <w:r w:rsidRPr="00F600BC">
        <w:rPr>
          <w:rFonts w:eastAsia="Calibri" w:cstheme="minorHAnsi"/>
          <w:b/>
          <w:sz w:val="20"/>
          <w:szCs w:val="20"/>
          <w:lang w:eastAsia="hr-HR"/>
        </w:rPr>
        <w:t>= 26</w:t>
      </w:r>
    </w:p>
    <w:p w14:paraId="1B2707ED" w14:textId="77777777" w:rsidR="007D6F6D" w:rsidRPr="00B42ED4" w:rsidRDefault="007D6F6D" w:rsidP="007D6F6D">
      <w:pPr>
        <w:spacing w:after="0"/>
        <w:rPr>
          <w:rFonts w:eastAsia="Calibri" w:cstheme="minorHAnsi"/>
          <w:b/>
          <w:sz w:val="20"/>
          <w:szCs w:val="20"/>
          <w:highlight w:val="yellow"/>
          <w:lang w:eastAsia="hr-HR"/>
        </w:rPr>
      </w:pPr>
    </w:p>
    <w:p w14:paraId="4367C92B" w14:textId="25BCDE4F" w:rsidR="007D6F6D" w:rsidRPr="00B42ED4" w:rsidRDefault="007D6F6D" w:rsidP="007D6F6D">
      <w:pPr>
        <w:pStyle w:val="Odlomakpopisa1"/>
        <w:ind w:left="0"/>
        <w:rPr>
          <w:highlight w:val="yellow"/>
        </w:rPr>
      </w:pPr>
      <w:r w:rsidRPr="00317215">
        <w:t xml:space="preserve">Prema izračunu za gašenje predmetnog požara potrebno je približno </w:t>
      </w:r>
      <w:r w:rsidRPr="00317215">
        <w:rPr>
          <w:b/>
          <w:bCs/>
        </w:rPr>
        <w:t>26</w:t>
      </w:r>
      <w:r w:rsidRPr="00317215">
        <w:t xml:space="preserve"> operativnih vatrogasaca. Da bi se požar svladao u što kraćem vremenu potrebno je odmah uzbuniti operativne snage </w:t>
      </w:r>
      <w:proofErr w:type="spellStart"/>
      <w:r w:rsidR="00D21FCA" w:rsidRPr="00317215">
        <w:t>ZJVP</w:t>
      </w:r>
      <w:proofErr w:type="spellEnd"/>
      <w:r w:rsidR="00D21FCA" w:rsidRPr="00317215">
        <w:t xml:space="preserve"> i Općine.</w:t>
      </w:r>
      <w:r w:rsidRPr="00317215">
        <w:t xml:space="preserve"> Uz navedeni broj vatrogasaca treba računati s dodatnim brojem vatrogasaca – vozača vatrogasnih vozila. </w:t>
      </w:r>
      <w:r w:rsidRPr="00F011A3">
        <w:t>Središnja vatrogasna postr</w:t>
      </w:r>
      <w:r w:rsidR="00D21FCA" w:rsidRPr="00F011A3">
        <w:t xml:space="preserve">ojba </w:t>
      </w:r>
      <w:proofErr w:type="spellStart"/>
      <w:r w:rsidR="00D21FCA" w:rsidRPr="00F011A3">
        <w:t>ZJVP</w:t>
      </w:r>
      <w:proofErr w:type="spellEnd"/>
      <w:r w:rsidR="00D21FCA" w:rsidRPr="00F011A3">
        <w:t xml:space="preserve"> broji ukupno </w:t>
      </w:r>
      <w:r w:rsidR="00F011A3" w:rsidRPr="00F011A3">
        <w:t>40</w:t>
      </w:r>
      <w:r w:rsidRPr="00F011A3">
        <w:t xml:space="preserve"> operativnih vatrogasaca, što je zadovoljavajuće s obzirom na pretpostavljeni požar.</w:t>
      </w:r>
    </w:p>
    <w:p w14:paraId="7F9D47B1" w14:textId="7664C3EB" w:rsidR="007D6F6D" w:rsidRPr="006F630F" w:rsidRDefault="007D6F6D" w:rsidP="007D6F6D">
      <w:pPr>
        <w:pStyle w:val="Odlomakpopisa1"/>
        <w:ind w:left="0"/>
        <w:rPr>
          <w:i/>
        </w:rPr>
      </w:pPr>
      <w:r w:rsidRPr="006F630F">
        <w:rPr>
          <w:i/>
        </w:rPr>
        <w:t>NAPOMENA: Na području Općine prisutni su prizemni šumski požari i požari zapuštenog zemljišta te livada. Požari krošnji nisu uobičajeni za podneblje cijele Krapinsko – zagorske županije. Međutim, u slučaju pojave takvih požara, a zbog same sigurnosti gasitelja, svladavanju požara treba pristupiti drugim metodama kao što je rađenje požarnih presjeka ili čišćenjem površina ispred požara pomoću građevinske mehanizacije, odnosno pozivanjem zračnih snaga.</w:t>
      </w:r>
    </w:p>
    <w:p w14:paraId="26292A06" w14:textId="77777777" w:rsidR="007D6F6D" w:rsidRPr="006F630F" w:rsidRDefault="007D6F6D" w:rsidP="007D6F6D">
      <w:pPr>
        <w:pStyle w:val="Naslov3"/>
      </w:pPr>
      <w:bookmarkStart w:id="231" w:name="_Toc39822743"/>
      <w:bookmarkStart w:id="232" w:name="_Toc45007864"/>
      <w:bookmarkStart w:id="233" w:name="_Toc63167744"/>
      <w:bookmarkStart w:id="234" w:name="_Toc120001466"/>
      <w:r w:rsidRPr="006F630F">
        <w:t>C.11.3. Gašenje požara hidrantskom mrežom</w:t>
      </w:r>
      <w:bookmarkEnd w:id="231"/>
      <w:bookmarkEnd w:id="232"/>
      <w:bookmarkEnd w:id="233"/>
      <w:bookmarkEnd w:id="234"/>
    </w:p>
    <w:p w14:paraId="143DE58D" w14:textId="77777777" w:rsidR="007D6F6D" w:rsidRPr="006F630F" w:rsidRDefault="007D6F6D" w:rsidP="007D6F6D">
      <w:pPr>
        <w:spacing w:after="0"/>
      </w:pPr>
    </w:p>
    <w:p w14:paraId="259BFCA2" w14:textId="77777777" w:rsidR="007D6F6D" w:rsidRPr="006F630F" w:rsidRDefault="007D6F6D" w:rsidP="007D6F6D">
      <w:pPr>
        <w:pStyle w:val="Odlomakpopisa1"/>
        <w:spacing w:after="0"/>
        <w:ind w:left="0"/>
      </w:pPr>
      <w:r w:rsidRPr="006F630F">
        <w:t xml:space="preserve">Kod gašenja požara pomoću hidrantske mreže, treba voditi računa o ukupnoj količini vode (neovisno o vatrootpornosti objekta) u odnosu na broj stanovnika te o minimalnim tlakovima na mlaznici. </w:t>
      </w:r>
    </w:p>
    <w:p w14:paraId="49D06CF0" w14:textId="59A94EAB" w:rsidR="00671E5D" w:rsidRDefault="007D6F6D" w:rsidP="007D6F6D">
      <w:pPr>
        <w:pStyle w:val="Odlomakpopisa1"/>
        <w:ind w:left="0"/>
      </w:pPr>
      <w:r w:rsidRPr="006F630F">
        <w:t xml:space="preserve">Prema </w:t>
      </w:r>
      <w:r w:rsidRPr="006F630F">
        <w:rPr>
          <w:i/>
          <w:iCs/>
        </w:rPr>
        <w:t>Pravilniku o hidrantskoj mreži za gašenje požara („Narodne Novine“ broj 8/06)</w:t>
      </w:r>
      <w:r w:rsidRPr="006F630F">
        <w:t xml:space="preserve"> dobiven je sljedeći izračun:</w:t>
      </w:r>
    </w:p>
    <w:p w14:paraId="0A8EA105" w14:textId="77777777" w:rsidR="00DB4B0B" w:rsidRPr="006F630F" w:rsidRDefault="00DB4B0B" w:rsidP="007D6F6D">
      <w:pPr>
        <w:pStyle w:val="Odlomakpopisa1"/>
        <w:ind w:left="0"/>
      </w:pPr>
    </w:p>
    <w:tbl>
      <w:tblPr>
        <w:tblStyle w:val="Reetkatablice8"/>
        <w:tblW w:w="9077" w:type="dxa"/>
        <w:tblLayout w:type="fixed"/>
        <w:tblLook w:val="0000" w:firstRow="0" w:lastRow="0" w:firstColumn="0" w:lastColumn="0" w:noHBand="0" w:noVBand="0"/>
      </w:tblPr>
      <w:tblGrid>
        <w:gridCol w:w="4825"/>
        <w:gridCol w:w="4252"/>
      </w:tblGrid>
      <w:tr w:rsidR="007D6F6D" w:rsidRPr="006F630F" w14:paraId="7E24478F" w14:textId="77777777" w:rsidTr="006F630F">
        <w:trPr>
          <w:trHeight w:val="177"/>
        </w:trPr>
        <w:tc>
          <w:tcPr>
            <w:tcW w:w="9077" w:type="dxa"/>
            <w:gridSpan w:val="2"/>
          </w:tcPr>
          <w:p w14:paraId="2DCF20A6" w14:textId="77777777" w:rsidR="007D6F6D" w:rsidRPr="006F630F" w:rsidRDefault="007D6F6D" w:rsidP="007D6F6D">
            <w:pPr>
              <w:suppressAutoHyphens/>
              <w:spacing w:after="0" w:line="240" w:lineRule="auto"/>
              <w:jc w:val="center"/>
              <w:rPr>
                <w:rFonts w:eastAsia="Times New Roman" w:cstheme="minorHAnsi"/>
                <w:sz w:val="20"/>
                <w:szCs w:val="20"/>
                <w:lang w:eastAsia="zh-CN"/>
              </w:rPr>
            </w:pPr>
            <w:r w:rsidRPr="006F630F">
              <w:rPr>
                <w:rFonts w:eastAsia="Times New Roman" w:cstheme="minorHAnsi"/>
                <w:b/>
                <w:sz w:val="20"/>
                <w:szCs w:val="20"/>
                <w:lang w:eastAsia="zh-CN"/>
              </w:rPr>
              <w:lastRenderedPageBreak/>
              <w:t>Ulazni podaci</w:t>
            </w:r>
          </w:p>
        </w:tc>
      </w:tr>
      <w:tr w:rsidR="007D6F6D" w:rsidRPr="006F630F" w14:paraId="09E6F3C8" w14:textId="77777777" w:rsidTr="006F630F">
        <w:trPr>
          <w:trHeight w:val="447"/>
        </w:trPr>
        <w:tc>
          <w:tcPr>
            <w:tcW w:w="4825" w:type="dxa"/>
          </w:tcPr>
          <w:p w14:paraId="50DA2F2F" w14:textId="77777777" w:rsidR="007D6F6D" w:rsidRPr="006F630F" w:rsidRDefault="007D6F6D" w:rsidP="007D6F6D">
            <w:pPr>
              <w:suppressAutoHyphens/>
              <w:spacing w:after="0" w:line="240" w:lineRule="auto"/>
              <w:jc w:val="left"/>
              <w:rPr>
                <w:rFonts w:eastAsia="Times New Roman" w:cstheme="minorHAnsi"/>
                <w:sz w:val="20"/>
                <w:szCs w:val="20"/>
                <w:lang w:eastAsia="zh-CN"/>
              </w:rPr>
            </w:pPr>
            <w:r w:rsidRPr="006F630F">
              <w:rPr>
                <w:rFonts w:eastAsia="Times New Roman" w:cstheme="minorHAnsi"/>
                <w:sz w:val="20"/>
                <w:szCs w:val="20"/>
                <w:lang w:eastAsia="zh-CN"/>
              </w:rPr>
              <w:t>Broj stanovnika unutar središnjeg naselja Općine (naselje s najvećim brojem stanovnika)</w:t>
            </w:r>
          </w:p>
        </w:tc>
        <w:tc>
          <w:tcPr>
            <w:tcW w:w="4252" w:type="dxa"/>
          </w:tcPr>
          <w:p w14:paraId="5D511030" w14:textId="77777777" w:rsidR="007D6F6D" w:rsidRPr="006F630F" w:rsidRDefault="007D6F6D" w:rsidP="007D6F6D">
            <w:pPr>
              <w:suppressAutoHyphens/>
              <w:spacing w:after="0" w:line="240" w:lineRule="auto"/>
              <w:jc w:val="center"/>
              <w:rPr>
                <w:rFonts w:eastAsia="Times New Roman" w:cstheme="minorHAnsi"/>
                <w:sz w:val="20"/>
                <w:szCs w:val="20"/>
                <w:lang w:eastAsia="zh-CN"/>
              </w:rPr>
            </w:pPr>
            <w:r w:rsidRPr="006F630F">
              <w:rPr>
                <w:rFonts w:eastAsia="Times New Roman" w:cstheme="minorHAnsi"/>
                <w:sz w:val="20"/>
                <w:szCs w:val="20"/>
                <w:lang w:eastAsia="zh-CN"/>
              </w:rPr>
              <w:t>&lt; 5000</w:t>
            </w:r>
          </w:p>
        </w:tc>
      </w:tr>
      <w:tr w:rsidR="007D6F6D" w:rsidRPr="006F630F" w14:paraId="28FE6E4B" w14:textId="77777777" w:rsidTr="006F630F">
        <w:trPr>
          <w:trHeight w:val="70"/>
        </w:trPr>
        <w:tc>
          <w:tcPr>
            <w:tcW w:w="4825" w:type="dxa"/>
          </w:tcPr>
          <w:p w14:paraId="7C22FA2C" w14:textId="77777777" w:rsidR="007D6F6D" w:rsidRPr="006F630F" w:rsidRDefault="007D6F6D" w:rsidP="007D6F6D">
            <w:pPr>
              <w:suppressAutoHyphens/>
              <w:spacing w:after="0" w:line="240" w:lineRule="auto"/>
              <w:jc w:val="left"/>
              <w:rPr>
                <w:rFonts w:eastAsia="Times New Roman" w:cstheme="minorHAnsi"/>
                <w:sz w:val="20"/>
                <w:szCs w:val="20"/>
                <w:lang w:eastAsia="zh-CN"/>
              </w:rPr>
            </w:pPr>
            <w:r w:rsidRPr="006F630F">
              <w:rPr>
                <w:rFonts w:eastAsia="Times New Roman" w:cstheme="minorHAnsi"/>
                <w:sz w:val="20"/>
                <w:szCs w:val="20"/>
                <w:lang w:eastAsia="zh-CN"/>
              </w:rPr>
              <w:t>Računski broj istovremenih požara</w:t>
            </w:r>
          </w:p>
        </w:tc>
        <w:tc>
          <w:tcPr>
            <w:tcW w:w="4252" w:type="dxa"/>
          </w:tcPr>
          <w:p w14:paraId="64E464DD" w14:textId="77777777" w:rsidR="007D6F6D" w:rsidRPr="006F630F" w:rsidRDefault="007D6F6D" w:rsidP="007D6F6D">
            <w:pPr>
              <w:suppressAutoHyphens/>
              <w:spacing w:after="0" w:line="240" w:lineRule="auto"/>
              <w:jc w:val="center"/>
              <w:rPr>
                <w:rFonts w:eastAsia="Times New Roman" w:cstheme="minorHAnsi"/>
                <w:sz w:val="20"/>
                <w:szCs w:val="20"/>
                <w:lang w:eastAsia="zh-CN"/>
              </w:rPr>
            </w:pPr>
            <w:r w:rsidRPr="006F630F">
              <w:rPr>
                <w:rFonts w:eastAsia="Times New Roman" w:cstheme="minorHAnsi"/>
                <w:sz w:val="20"/>
                <w:szCs w:val="20"/>
                <w:lang w:eastAsia="zh-CN"/>
              </w:rPr>
              <w:t>1</w:t>
            </w:r>
          </w:p>
        </w:tc>
      </w:tr>
      <w:tr w:rsidR="007D6F6D" w:rsidRPr="006F630F" w14:paraId="6CEC94AF" w14:textId="77777777" w:rsidTr="006F630F">
        <w:trPr>
          <w:trHeight w:val="410"/>
        </w:trPr>
        <w:tc>
          <w:tcPr>
            <w:tcW w:w="4825" w:type="dxa"/>
          </w:tcPr>
          <w:p w14:paraId="43D9FE53" w14:textId="77777777" w:rsidR="007D6F6D" w:rsidRPr="006F630F" w:rsidRDefault="007D6F6D" w:rsidP="007D6F6D">
            <w:pPr>
              <w:suppressAutoHyphens/>
              <w:spacing w:after="0" w:line="240" w:lineRule="auto"/>
              <w:jc w:val="left"/>
              <w:rPr>
                <w:rFonts w:eastAsia="Times New Roman" w:cstheme="minorHAnsi"/>
                <w:sz w:val="20"/>
                <w:szCs w:val="20"/>
                <w:lang w:eastAsia="zh-CN"/>
              </w:rPr>
            </w:pPr>
            <w:r w:rsidRPr="006F630F">
              <w:rPr>
                <w:rFonts w:eastAsia="Times New Roman" w:cstheme="minorHAnsi"/>
                <w:sz w:val="20"/>
                <w:szCs w:val="20"/>
                <w:lang w:eastAsia="zh-CN"/>
              </w:rPr>
              <w:t>Potrebna količine vode po jednom požaru neovisno od vatrootpornosti objekta</w:t>
            </w:r>
          </w:p>
        </w:tc>
        <w:tc>
          <w:tcPr>
            <w:tcW w:w="4252" w:type="dxa"/>
          </w:tcPr>
          <w:p w14:paraId="1CFE9025" w14:textId="77777777" w:rsidR="007D6F6D" w:rsidRPr="006F630F" w:rsidRDefault="007D6F6D" w:rsidP="007D6F6D">
            <w:pPr>
              <w:suppressAutoHyphens/>
              <w:spacing w:after="0" w:line="240" w:lineRule="auto"/>
              <w:ind w:hanging="360"/>
              <w:contextualSpacing/>
              <w:jc w:val="center"/>
              <w:rPr>
                <w:rFonts w:eastAsia="Times New Roman" w:cstheme="minorHAnsi"/>
                <w:sz w:val="20"/>
                <w:szCs w:val="20"/>
                <w:lang w:eastAsia="zh-CN"/>
              </w:rPr>
            </w:pPr>
            <w:r w:rsidRPr="006F630F">
              <w:rPr>
                <w:rFonts w:eastAsia="Times New Roman" w:cstheme="minorHAnsi"/>
                <w:sz w:val="20"/>
                <w:szCs w:val="20"/>
                <w:lang w:eastAsia="zh-CN"/>
              </w:rPr>
              <w:t>10 l/s</w:t>
            </w:r>
          </w:p>
        </w:tc>
      </w:tr>
      <w:tr w:rsidR="007D6F6D" w:rsidRPr="006F630F" w14:paraId="141B9DAD" w14:textId="77777777" w:rsidTr="006F630F">
        <w:trPr>
          <w:trHeight w:val="90"/>
        </w:trPr>
        <w:tc>
          <w:tcPr>
            <w:tcW w:w="4825" w:type="dxa"/>
          </w:tcPr>
          <w:p w14:paraId="4B10F516" w14:textId="77777777" w:rsidR="007D6F6D" w:rsidRPr="006F630F" w:rsidRDefault="007D6F6D" w:rsidP="007D6F6D">
            <w:pPr>
              <w:suppressAutoHyphens/>
              <w:spacing w:after="0" w:line="240" w:lineRule="auto"/>
              <w:jc w:val="left"/>
              <w:rPr>
                <w:rFonts w:eastAsia="Times New Roman" w:cstheme="minorHAnsi"/>
                <w:sz w:val="20"/>
                <w:szCs w:val="20"/>
                <w:lang w:eastAsia="zh-CN"/>
              </w:rPr>
            </w:pPr>
            <w:r w:rsidRPr="006F630F">
              <w:rPr>
                <w:rFonts w:eastAsia="Times New Roman" w:cstheme="minorHAnsi"/>
                <w:sz w:val="20"/>
                <w:szCs w:val="20"/>
                <w:lang w:eastAsia="zh-CN"/>
              </w:rPr>
              <w:t>Kapacitet mlaznica korištenih u gašenju</w:t>
            </w:r>
          </w:p>
        </w:tc>
        <w:tc>
          <w:tcPr>
            <w:tcW w:w="4252" w:type="dxa"/>
          </w:tcPr>
          <w:p w14:paraId="64971C0A" w14:textId="77777777" w:rsidR="007D6F6D" w:rsidRPr="006F630F" w:rsidRDefault="007D6F6D" w:rsidP="007D6F6D">
            <w:pPr>
              <w:suppressAutoHyphens/>
              <w:spacing w:after="0" w:line="240" w:lineRule="auto"/>
              <w:jc w:val="center"/>
              <w:rPr>
                <w:rFonts w:eastAsia="Times New Roman" w:cstheme="minorHAnsi"/>
                <w:sz w:val="20"/>
                <w:szCs w:val="20"/>
                <w:lang w:eastAsia="zh-CN"/>
              </w:rPr>
            </w:pPr>
            <w:r w:rsidRPr="006F630F">
              <w:rPr>
                <w:rFonts w:eastAsia="Times New Roman" w:cstheme="minorHAnsi"/>
                <w:sz w:val="20"/>
                <w:szCs w:val="20"/>
                <w:lang w:eastAsia="zh-CN"/>
              </w:rPr>
              <w:t>150 – 200 l/min</w:t>
            </w:r>
          </w:p>
        </w:tc>
      </w:tr>
      <w:tr w:rsidR="007D6F6D" w:rsidRPr="006F630F" w14:paraId="06194891" w14:textId="77777777" w:rsidTr="006F630F">
        <w:trPr>
          <w:trHeight w:val="218"/>
        </w:trPr>
        <w:tc>
          <w:tcPr>
            <w:tcW w:w="9077" w:type="dxa"/>
            <w:gridSpan w:val="2"/>
          </w:tcPr>
          <w:p w14:paraId="027CBADC" w14:textId="77777777" w:rsidR="007D6F6D" w:rsidRPr="006F630F" w:rsidRDefault="007D6F6D" w:rsidP="007D6F6D">
            <w:pPr>
              <w:suppressAutoHyphens/>
              <w:spacing w:after="0" w:line="240" w:lineRule="auto"/>
              <w:jc w:val="center"/>
              <w:rPr>
                <w:rFonts w:eastAsia="Times New Roman" w:cstheme="minorHAnsi"/>
                <w:sz w:val="20"/>
                <w:szCs w:val="20"/>
                <w:lang w:eastAsia="zh-CN"/>
              </w:rPr>
            </w:pPr>
            <w:r w:rsidRPr="006F630F">
              <w:rPr>
                <w:rFonts w:eastAsia="Times New Roman" w:cstheme="minorHAnsi"/>
                <w:b/>
                <w:sz w:val="20"/>
                <w:szCs w:val="20"/>
                <w:lang w:eastAsia="zh-CN"/>
              </w:rPr>
              <w:t>Rezultati izračuna</w:t>
            </w:r>
          </w:p>
        </w:tc>
      </w:tr>
      <w:tr w:rsidR="007D6F6D" w:rsidRPr="006F630F" w14:paraId="7E91E920" w14:textId="77777777" w:rsidTr="006F630F">
        <w:trPr>
          <w:trHeight w:val="570"/>
        </w:trPr>
        <w:tc>
          <w:tcPr>
            <w:tcW w:w="4825" w:type="dxa"/>
          </w:tcPr>
          <w:p w14:paraId="13019076" w14:textId="77777777" w:rsidR="007D6F6D" w:rsidRPr="006F630F" w:rsidRDefault="007D6F6D" w:rsidP="007D6F6D">
            <w:pPr>
              <w:suppressAutoHyphens/>
              <w:spacing w:after="0" w:line="240" w:lineRule="auto"/>
              <w:jc w:val="left"/>
              <w:rPr>
                <w:rFonts w:eastAsia="Times New Roman" w:cstheme="minorHAnsi"/>
                <w:sz w:val="20"/>
                <w:szCs w:val="20"/>
                <w:lang w:eastAsia="zh-CN"/>
              </w:rPr>
            </w:pPr>
            <w:r w:rsidRPr="006F630F">
              <w:rPr>
                <w:rFonts w:eastAsia="Times New Roman" w:cstheme="minorHAnsi"/>
                <w:sz w:val="20"/>
                <w:szCs w:val="20"/>
                <w:lang w:eastAsia="zh-CN"/>
              </w:rPr>
              <w:t xml:space="preserve">Potreban broj “C“ mlazova za osiguranje minimalno potrebnih količina vode od 10 l/s </w:t>
            </w:r>
          </w:p>
        </w:tc>
        <w:tc>
          <w:tcPr>
            <w:tcW w:w="4252" w:type="dxa"/>
          </w:tcPr>
          <w:p w14:paraId="3E0FC8AA" w14:textId="77777777" w:rsidR="007D6F6D" w:rsidRPr="006F630F" w:rsidRDefault="007D6F6D" w:rsidP="007D6F6D">
            <w:pPr>
              <w:suppressAutoHyphens/>
              <w:spacing w:after="0" w:line="240" w:lineRule="auto"/>
              <w:jc w:val="center"/>
              <w:rPr>
                <w:rFonts w:eastAsia="Times New Roman" w:cstheme="minorHAnsi"/>
                <w:sz w:val="20"/>
                <w:szCs w:val="20"/>
                <w:lang w:eastAsia="zh-CN"/>
              </w:rPr>
            </w:pPr>
            <w:r w:rsidRPr="006F630F">
              <w:rPr>
                <w:rFonts w:eastAsia="Times New Roman" w:cstheme="minorHAnsi"/>
                <w:sz w:val="20"/>
                <w:szCs w:val="20"/>
                <w:lang w:eastAsia="zh-CN"/>
              </w:rPr>
              <w:t>10 l/s * 60s / 150 – 200 l/min ≈ 3-4</w:t>
            </w:r>
          </w:p>
        </w:tc>
      </w:tr>
    </w:tbl>
    <w:p w14:paraId="3EA95E2C" w14:textId="77777777" w:rsidR="007D6F6D" w:rsidRPr="006F630F" w:rsidRDefault="007D6F6D" w:rsidP="007D6F6D">
      <w:pPr>
        <w:pStyle w:val="Odlomakpopisa1"/>
        <w:spacing w:before="240"/>
        <w:ind w:left="0"/>
      </w:pPr>
      <w:r w:rsidRPr="006F630F">
        <w:t>Navedeni izračun vrijedi samo u uvjetima potpuno ispravne hidrantske mreže.</w:t>
      </w:r>
    </w:p>
    <w:p w14:paraId="6B1C8C35" w14:textId="60AEF37C" w:rsidR="003539EC" w:rsidRPr="006F630F" w:rsidRDefault="007D6F6D" w:rsidP="007D6F6D">
      <w:pPr>
        <w:pStyle w:val="Odlomakpopisa1"/>
        <w:spacing w:before="120"/>
        <w:ind w:left="0"/>
      </w:pPr>
      <w:r w:rsidRPr="006F630F">
        <w:t xml:space="preserve">Za gašenje požara građevina unutar naselja, uporabom hidrantske mreže, trebalo bi na neposrednom gašenju računati s minimalno od 6 do 8 vatrogasaca – gasitelja i vozači. </w:t>
      </w:r>
    </w:p>
    <w:p w14:paraId="30DF684B" w14:textId="77777777" w:rsidR="007D6F6D" w:rsidRPr="006F630F" w:rsidRDefault="007D6F6D" w:rsidP="007D6F6D">
      <w:pPr>
        <w:pStyle w:val="Naslov3"/>
      </w:pPr>
      <w:bookmarkStart w:id="235" w:name="_Toc39822744"/>
      <w:bookmarkStart w:id="236" w:name="_Toc45007865"/>
      <w:bookmarkStart w:id="237" w:name="_Toc63167745"/>
      <w:bookmarkStart w:id="238" w:name="_Hlk40945764"/>
      <w:bookmarkStart w:id="239" w:name="_Toc120001467"/>
      <w:r w:rsidRPr="006F630F">
        <w:t>C.11.4. Požar šume</w:t>
      </w:r>
      <w:bookmarkEnd w:id="235"/>
      <w:bookmarkEnd w:id="236"/>
      <w:bookmarkEnd w:id="237"/>
      <w:bookmarkEnd w:id="239"/>
    </w:p>
    <w:p w14:paraId="05B0E10A" w14:textId="77777777" w:rsidR="007D6F6D" w:rsidRPr="006F630F" w:rsidRDefault="007D6F6D" w:rsidP="007D6F6D">
      <w:pPr>
        <w:spacing w:after="0"/>
      </w:pPr>
    </w:p>
    <w:tbl>
      <w:tblPr>
        <w:tblStyle w:val="Reetkatablice8"/>
        <w:tblW w:w="9072" w:type="dxa"/>
        <w:tblLayout w:type="fixed"/>
        <w:tblLook w:val="0000" w:firstRow="0" w:lastRow="0" w:firstColumn="0" w:lastColumn="0" w:noHBand="0" w:noVBand="0"/>
      </w:tblPr>
      <w:tblGrid>
        <w:gridCol w:w="4678"/>
        <w:gridCol w:w="4394"/>
      </w:tblGrid>
      <w:tr w:rsidR="007D6F6D" w:rsidRPr="006F630F" w14:paraId="786A2C99" w14:textId="77777777" w:rsidTr="006F630F">
        <w:trPr>
          <w:trHeight w:val="70"/>
        </w:trPr>
        <w:tc>
          <w:tcPr>
            <w:tcW w:w="9072" w:type="dxa"/>
            <w:gridSpan w:val="2"/>
          </w:tcPr>
          <w:p w14:paraId="6DB5F44D" w14:textId="77777777" w:rsidR="007D6F6D" w:rsidRPr="006F630F" w:rsidRDefault="007D6F6D" w:rsidP="007D6F6D">
            <w:pPr>
              <w:spacing w:after="0" w:line="240" w:lineRule="auto"/>
              <w:jc w:val="center"/>
              <w:rPr>
                <w:rFonts w:eastAsia="Times New Roman" w:cstheme="minorHAnsi"/>
                <w:b/>
                <w:sz w:val="20"/>
                <w:szCs w:val="20"/>
              </w:rPr>
            </w:pPr>
            <w:r w:rsidRPr="006F630F">
              <w:rPr>
                <w:rFonts w:eastAsia="Times New Roman" w:cstheme="minorHAnsi"/>
                <w:b/>
                <w:sz w:val="20"/>
                <w:szCs w:val="20"/>
              </w:rPr>
              <w:t>Ulazni podaci</w:t>
            </w:r>
          </w:p>
        </w:tc>
      </w:tr>
      <w:tr w:rsidR="007D6F6D" w:rsidRPr="006F630F" w14:paraId="66B769DF" w14:textId="77777777" w:rsidTr="006F630F">
        <w:trPr>
          <w:trHeight w:val="445"/>
        </w:trPr>
        <w:tc>
          <w:tcPr>
            <w:tcW w:w="4678" w:type="dxa"/>
          </w:tcPr>
          <w:p w14:paraId="1C3DE8E3"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Vrsta gorive tvari</w:t>
            </w:r>
          </w:p>
        </w:tc>
        <w:tc>
          <w:tcPr>
            <w:tcW w:w="4394" w:type="dxa"/>
          </w:tcPr>
          <w:p w14:paraId="0E1C1752" w14:textId="77777777" w:rsidR="007D6F6D" w:rsidRPr="006F630F" w:rsidRDefault="007D6F6D" w:rsidP="007D6F6D">
            <w:pPr>
              <w:spacing w:after="0" w:line="240" w:lineRule="auto"/>
              <w:rPr>
                <w:rFonts w:eastAsia="Times New Roman" w:cstheme="minorHAnsi"/>
                <w:sz w:val="20"/>
                <w:szCs w:val="20"/>
              </w:rPr>
            </w:pPr>
            <w:r w:rsidRPr="006F630F">
              <w:rPr>
                <w:rFonts w:eastAsia="Times New Roman" w:cstheme="minorHAnsi"/>
                <w:sz w:val="20"/>
                <w:szCs w:val="20"/>
              </w:rPr>
              <w:t xml:space="preserve">trava, paprat, korov, stabla </w:t>
            </w:r>
            <w:proofErr w:type="spellStart"/>
            <w:r w:rsidRPr="006F630F">
              <w:rPr>
                <w:rFonts w:eastAsia="Times New Roman" w:cstheme="minorHAnsi"/>
                <w:sz w:val="20"/>
                <w:szCs w:val="20"/>
              </w:rPr>
              <w:t>listača</w:t>
            </w:r>
            <w:proofErr w:type="spellEnd"/>
            <w:r w:rsidRPr="006F630F">
              <w:rPr>
                <w:rFonts w:eastAsia="Times New Roman" w:cstheme="minorHAnsi"/>
                <w:sz w:val="20"/>
                <w:szCs w:val="20"/>
              </w:rPr>
              <w:t xml:space="preserve"> (debljine preko 7,5 cm), jelovina (debljine preko 15 cm)</w:t>
            </w:r>
          </w:p>
        </w:tc>
      </w:tr>
      <w:tr w:rsidR="007D6F6D" w:rsidRPr="006F630F" w14:paraId="0BD0B495" w14:textId="77777777" w:rsidTr="006F630F">
        <w:trPr>
          <w:trHeight w:val="522"/>
        </w:trPr>
        <w:tc>
          <w:tcPr>
            <w:tcW w:w="4678" w:type="dxa"/>
          </w:tcPr>
          <w:p w14:paraId="25657BFC"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Otpornost goriva gašenju požara</w:t>
            </w:r>
          </w:p>
        </w:tc>
        <w:tc>
          <w:tcPr>
            <w:tcW w:w="4394" w:type="dxa"/>
          </w:tcPr>
          <w:p w14:paraId="41524292"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sz w:val="20"/>
                <w:szCs w:val="20"/>
              </w:rPr>
              <w:t>(IV, III stupanj opasnosti šuma od požara)</w:t>
            </w:r>
          </w:p>
        </w:tc>
      </w:tr>
      <w:tr w:rsidR="007D6F6D" w:rsidRPr="006F630F" w14:paraId="32D24B2F" w14:textId="77777777" w:rsidTr="006F630F">
        <w:trPr>
          <w:trHeight w:val="361"/>
        </w:trPr>
        <w:tc>
          <w:tcPr>
            <w:tcW w:w="4678" w:type="dxa"/>
          </w:tcPr>
          <w:p w14:paraId="60AC6DED"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Vrsta požara</w:t>
            </w:r>
          </w:p>
        </w:tc>
        <w:tc>
          <w:tcPr>
            <w:tcW w:w="4394" w:type="dxa"/>
          </w:tcPr>
          <w:p w14:paraId="520206F8"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sz w:val="20"/>
                <w:szCs w:val="20"/>
              </w:rPr>
              <w:t>prizemni</w:t>
            </w:r>
          </w:p>
        </w:tc>
      </w:tr>
      <w:tr w:rsidR="007D6F6D" w:rsidRPr="006F630F" w14:paraId="3EBD819A" w14:textId="77777777" w:rsidTr="006F630F">
        <w:trPr>
          <w:trHeight w:val="316"/>
        </w:trPr>
        <w:tc>
          <w:tcPr>
            <w:tcW w:w="4678" w:type="dxa"/>
          </w:tcPr>
          <w:p w14:paraId="489B23EA"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Brzina širenja požara u pravcu = v</w:t>
            </w:r>
          </w:p>
        </w:tc>
        <w:tc>
          <w:tcPr>
            <w:tcW w:w="4394" w:type="dxa"/>
          </w:tcPr>
          <w:p w14:paraId="02BD99AF"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sz w:val="20"/>
                <w:szCs w:val="20"/>
              </w:rPr>
              <w:t>do 240 m/h</w:t>
            </w:r>
          </w:p>
        </w:tc>
      </w:tr>
      <w:tr w:rsidR="007D6F6D" w:rsidRPr="006F630F" w14:paraId="59DA84EF" w14:textId="77777777" w:rsidTr="006F630F">
        <w:trPr>
          <w:trHeight w:val="277"/>
        </w:trPr>
        <w:tc>
          <w:tcPr>
            <w:tcW w:w="4678" w:type="dxa"/>
          </w:tcPr>
          <w:p w14:paraId="0721BF2D"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Vrijeme od dojave požara do početka gašenja = t</w:t>
            </w:r>
          </w:p>
        </w:tc>
        <w:tc>
          <w:tcPr>
            <w:tcW w:w="4394" w:type="dxa"/>
          </w:tcPr>
          <w:p w14:paraId="34AFDDBE"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sz w:val="20"/>
                <w:szCs w:val="20"/>
              </w:rPr>
              <w:t>≈</w:t>
            </w:r>
            <w:r w:rsidRPr="006F630F">
              <w:rPr>
                <w:rFonts w:eastAsia="Arial" w:cstheme="minorHAnsi"/>
                <w:sz w:val="20"/>
                <w:szCs w:val="20"/>
              </w:rPr>
              <w:t xml:space="preserve"> </w:t>
            </w:r>
            <w:r w:rsidRPr="006F630F">
              <w:rPr>
                <w:rFonts w:eastAsia="Times New Roman" w:cstheme="minorHAnsi"/>
                <w:sz w:val="20"/>
                <w:szCs w:val="20"/>
              </w:rPr>
              <w:t>30 min</w:t>
            </w:r>
          </w:p>
        </w:tc>
      </w:tr>
      <w:tr w:rsidR="007D6F6D" w:rsidRPr="006F630F" w14:paraId="432610DF" w14:textId="77777777" w:rsidTr="006F630F">
        <w:trPr>
          <w:trHeight w:val="551"/>
        </w:trPr>
        <w:tc>
          <w:tcPr>
            <w:tcW w:w="4678" w:type="dxa"/>
          </w:tcPr>
          <w:p w14:paraId="2F2AA688"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Dužina požarne linije po gasitelju na sat za nisku otpornosti goriva gašenju = L</w:t>
            </w:r>
          </w:p>
        </w:tc>
        <w:tc>
          <w:tcPr>
            <w:tcW w:w="4394" w:type="dxa"/>
          </w:tcPr>
          <w:p w14:paraId="124383DB" w14:textId="77777777" w:rsidR="007D6F6D" w:rsidRPr="006F630F" w:rsidRDefault="007D6F6D" w:rsidP="00ED7227">
            <w:pPr>
              <w:numPr>
                <w:ilvl w:val="0"/>
                <w:numId w:val="18"/>
              </w:numPr>
              <w:suppressAutoHyphens/>
              <w:spacing w:after="0" w:line="240" w:lineRule="auto"/>
              <w:jc w:val="center"/>
              <w:rPr>
                <w:rFonts w:eastAsia="Times New Roman" w:cstheme="minorHAnsi"/>
                <w:sz w:val="20"/>
                <w:szCs w:val="20"/>
              </w:rPr>
            </w:pPr>
            <w:r w:rsidRPr="006F630F">
              <w:rPr>
                <w:rFonts w:eastAsia="Times New Roman" w:cstheme="minorHAnsi"/>
                <w:sz w:val="20"/>
                <w:szCs w:val="20"/>
              </w:rPr>
              <w:t>50 m</w:t>
            </w:r>
          </w:p>
        </w:tc>
      </w:tr>
      <w:tr w:rsidR="007D6F6D" w:rsidRPr="006F630F" w14:paraId="07D32191" w14:textId="77777777" w:rsidTr="006F630F">
        <w:trPr>
          <w:trHeight w:val="454"/>
        </w:trPr>
        <w:tc>
          <w:tcPr>
            <w:tcW w:w="4678" w:type="dxa"/>
          </w:tcPr>
          <w:p w14:paraId="26620A36"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Dužina požarne linije po gasitelju na sat za srednju otpornost goriva gašenja = L</w:t>
            </w:r>
          </w:p>
        </w:tc>
        <w:tc>
          <w:tcPr>
            <w:tcW w:w="4394" w:type="dxa"/>
          </w:tcPr>
          <w:p w14:paraId="1A2E933C"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sz w:val="20"/>
                <w:szCs w:val="20"/>
              </w:rPr>
              <w:t>36 – 48 m</w:t>
            </w:r>
          </w:p>
        </w:tc>
      </w:tr>
      <w:tr w:rsidR="007D6F6D" w:rsidRPr="006F630F" w14:paraId="37D39447" w14:textId="77777777" w:rsidTr="006F630F">
        <w:trPr>
          <w:trHeight w:val="99"/>
        </w:trPr>
        <w:tc>
          <w:tcPr>
            <w:tcW w:w="9072" w:type="dxa"/>
            <w:gridSpan w:val="2"/>
          </w:tcPr>
          <w:p w14:paraId="49BB7711"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b/>
                <w:sz w:val="20"/>
                <w:szCs w:val="20"/>
              </w:rPr>
              <w:t>Rezultati izračuna</w:t>
            </w:r>
          </w:p>
        </w:tc>
      </w:tr>
      <w:tr w:rsidR="007D6F6D" w:rsidRPr="006F630F" w14:paraId="78B93E34" w14:textId="77777777" w:rsidTr="006F630F">
        <w:trPr>
          <w:trHeight w:val="320"/>
        </w:trPr>
        <w:tc>
          <w:tcPr>
            <w:tcW w:w="4678" w:type="dxa"/>
          </w:tcPr>
          <w:p w14:paraId="4AEC3E1C"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Dužina požara na početku gašenja: d =t*v /60</w:t>
            </w:r>
          </w:p>
        </w:tc>
        <w:tc>
          <w:tcPr>
            <w:tcW w:w="4394" w:type="dxa"/>
          </w:tcPr>
          <w:p w14:paraId="64179B9A"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sz w:val="20"/>
                <w:szCs w:val="20"/>
              </w:rPr>
              <w:t>≈</w:t>
            </w:r>
            <w:r w:rsidRPr="006F630F">
              <w:rPr>
                <w:rFonts w:eastAsia="Arial" w:cstheme="minorHAnsi"/>
                <w:sz w:val="20"/>
                <w:szCs w:val="20"/>
              </w:rPr>
              <w:t xml:space="preserve"> </w:t>
            </w:r>
            <w:r w:rsidRPr="006F630F">
              <w:rPr>
                <w:rFonts w:eastAsia="Times New Roman" w:cstheme="minorHAnsi"/>
                <w:sz w:val="20"/>
                <w:szCs w:val="20"/>
              </w:rPr>
              <w:t>120 m</w:t>
            </w:r>
          </w:p>
        </w:tc>
      </w:tr>
      <w:tr w:rsidR="007D6F6D" w:rsidRPr="006F630F" w14:paraId="2DA04753" w14:textId="77777777" w:rsidTr="006F630F">
        <w:trPr>
          <w:trHeight w:val="353"/>
        </w:trPr>
        <w:tc>
          <w:tcPr>
            <w:tcW w:w="4678" w:type="dxa"/>
          </w:tcPr>
          <w:p w14:paraId="75945A3B"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Perimetar požara u trenutku početka akcije gašenja: P= 1,5 * d * 3,14</w:t>
            </w:r>
          </w:p>
        </w:tc>
        <w:tc>
          <w:tcPr>
            <w:tcW w:w="4394" w:type="dxa"/>
          </w:tcPr>
          <w:p w14:paraId="575687B0"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sz w:val="20"/>
                <w:szCs w:val="20"/>
              </w:rPr>
              <w:t>≈</w:t>
            </w:r>
            <w:r w:rsidRPr="006F630F">
              <w:rPr>
                <w:rFonts w:eastAsia="Arial" w:cstheme="minorHAnsi"/>
                <w:sz w:val="20"/>
                <w:szCs w:val="20"/>
              </w:rPr>
              <w:t xml:space="preserve"> </w:t>
            </w:r>
            <w:r w:rsidRPr="006F630F">
              <w:rPr>
                <w:rFonts w:eastAsia="Times New Roman" w:cstheme="minorHAnsi"/>
                <w:sz w:val="20"/>
                <w:szCs w:val="20"/>
              </w:rPr>
              <w:t>566 m</w:t>
            </w:r>
          </w:p>
        </w:tc>
      </w:tr>
      <w:tr w:rsidR="007D6F6D" w:rsidRPr="006F630F" w14:paraId="6431B274" w14:textId="77777777" w:rsidTr="006F630F">
        <w:trPr>
          <w:trHeight w:val="319"/>
        </w:trPr>
        <w:tc>
          <w:tcPr>
            <w:tcW w:w="4678" w:type="dxa"/>
          </w:tcPr>
          <w:p w14:paraId="78DD1391"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Potreban broj vatrogasaca (za nisku otpornost goriva gašenju): N=P/L</w:t>
            </w:r>
          </w:p>
        </w:tc>
        <w:tc>
          <w:tcPr>
            <w:tcW w:w="4394" w:type="dxa"/>
          </w:tcPr>
          <w:p w14:paraId="54448867"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sz w:val="20"/>
                <w:szCs w:val="20"/>
              </w:rPr>
              <w:t>≈</w:t>
            </w:r>
            <w:r w:rsidRPr="006F630F">
              <w:rPr>
                <w:rFonts w:eastAsia="Arial" w:cstheme="minorHAnsi"/>
                <w:sz w:val="20"/>
                <w:szCs w:val="20"/>
              </w:rPr>
              <w:t xml:space="preserve"> </w:t>
            </w:r>
            <w:r w:rsidRPr="006F630F">
              <w:rPr>
                <w:rFonts w:eastAsia="Times New Roman" w:cstheme="minorHAnsi"/>
                <w:sz w:val="20"/>
                <w:szCs w:val="20"/>
              </w:rPr>
              <w:t>12</w:t>
            </w:r>
          </w:p>
        </w:tc>
      </w:tr>
      <w:tr w:rsidR="007D6F6D" w:rsidRPr="006F630F" w14:paraId="03CC4523" w14:textId="77777777" w:rsidTr="006F630F">
        <w:trPr>
          <w:trHeight w:val="218"/>
        </w:trPr>
        <w:tc>
          <w:tcPr>
            <w:tcW w:w="4678" w:type="dxa"/>
          </w:tcPr>
          <w:p w14:paraId="61980094" w14:textId="77777777" w:rsidR="007D6F6D" w:rsidRPr="006F630F" w:rsidRDefault="007D6F6D" w:rsidP="007D6F6D">
            <w:pPr>
              <w:spacing w:after="0" w:line="240" w:lineRule="auto"/>
              <w:jc w:val="left"/>
              <w:rPr>
                <w:rFonts w:eastAsia="Times New Roman" w:cstheme="minorHAnsi"/>
                <w:sz w:val="20"/>
                <w:szCs w:val="20"/>
              </w:rPr>
            </w:pPr>
            <w:r w:rsidRPr="006F630F">
              <w:rPr>
                <w:rFonts w:eastAsia="Times New Roman" w:cstheme="minorHAnsi"/>
                <w:sz w:val="20"/>
                <w:szCs w:val="20"/>
              </w:rPr>
              <w:t>Potreban broj vatrogasaca (za srednju otpornost goriva gašenju): N=P/L</w:t>
            </w:r>
          </w:p>
        </w:tc>
        <w:tc>
          <w:tcPr>
            <w:tcW w:w="4394" w:type="dxa"/>
          </w:tcPr>
          <w:p w14:paraId="1F5B11F2" w14:textId="77777777" w:rsidR="007D6F6D" w:rsidRPr="006F630F" w:rsidRDefault="007D6F6D" w:rsidP="007D6F6D">
            <w:pPr>
              <w:spacing w:after="0" w:line="240" w:lineRule="auto"/>
              <w:jc w:val="center"/>
              <w:rPr>
                <w:rFonts w:eastAsia="Times New Roman" w:cstheme="minorHAnsi"/>
                <w:sz w:val="20"/>
                <w:szCs w:val="20"/>
              </w:rPr>
            </w:pPr>
            <w:r w:rsidRPr="006F630F">
              <w:rPr>
                <w:rFonts w:eastAsia="Times New Roman" w:cstheme="minorHAnsi"/>
                <w:sz w:val="20"/>
                <w:szCs w:val="20"/>
              </w:rPr>
              <w:t>12 - 16</w:t>
            </w:r>
          </w:p>
        </w:tc>
      </w:tr>
    </w:tbl>
    <w:p w14:paraId="4E85097C" w14:textId="77777777" w:rsidR="007D6F6D" w:rsidRPr="006F630F" w:rsidRDefault="007D6F6D" w:rsidP="007D6F6D">
      <w:pPr>
        <w:spacing w:after="0"/>
        <w:jc w:val="center"/>
      </w:pPr>
    </w:p>
    <w:p w14:paraId="60C9B59C" w14:textId="77777777" w:rsidR="007D6F6D" w:rsidRPr="006F630F" w:rsidRDefault="007D6F6D" w:rsidP="007D6F6D">
      <w:pPr>
        <w:pStyle w:val="Odlomakpopisa1"/>
        <w:spacing w:after="0"/>
        <w:ind w:left="0"/>
      </w:pPr>
      <w:r w:rsidRPr="006F630F">
        <w:t xml:space="preserve">Kod šumskih požara treba računati s proširenjem požara uslijed kasnije dojave (kasnijeg uočavanja požara), te dužih vremena do početka gašenja zbog često otežanih pristupa požarištu. Stoga se kod gašenja šumskih požara javljaju potrebe za većim brojem vatrogasaca. U gašenju šumskih požara angažiraju se sve raspoložive vatrogasne snage s područja Općine, </w:t>
      </w:r>
      <w:r w:rsidRPr="006F630F">
        <w:rPr>
          <w:rFonts w:eastAsia="Times New Roman"/>
          <w:szCs w:val="20"/>
        </w:rPr>
        <w:t>kako bi se osigurao dovoljan broj operativnih vatrogasaca.</w:t>
      </w:r>
      <w:r w:rsidRPr="006F630F">
        <w:t xml:space="preserve"> Ukupne vatrogasne snage imaju zadovoljavajući broj operativnih vatrogasaca za gašenje pretpostavljenog požara.</w:t>
      </w:r>
    </w:p>
    <w:p w14:paraId="3548FA2A" w14:textId="77777777" w:rsidR="007D6F6D" w:rsidRPr="006F630F" w:rsidRDefault="007D6F6D" w:rsidP="007D6F6D">
      <w:pPr>
        <w:pStyle w:val="Odlomakpopisa1"/>
        <w:spacing w:after="0"/>
        <w:ind w:left="0"/>
      </w:pPr>
    </w:p>
    <w:p w14:paraId="15834297" w14:textId="302B9995" w:rsidR="00511507" w:rsidRPr="006F630F" w:rsidRDefault="007D6F6D" w:rsidP="007D6F6D">
      <w:pPr>
        <w:autoSpaceDE w:val="0"/>
        <w:spacing w:after="0"/>
        <w:rPr>
          <w:rFonts w:eastAsia="Calibri" w:cstheme="minorHAnsi"/>
          <w:i/>
          <w:iCs/>
          <w:szCs w:val="24"/>
          <w:lang w:eastAsia="hr-HR"/>
        </w:rPr>
      </w:pPr>
      <w:r w:rsidRPr="006F630F">
        <w:rPr>
          <w:rFonts w:eastAsia="Calibri" w:cstheme="minorHAnsi"/>
          <w:i/>
          <w:iCs/>
          <w:szCs w:val="24"/>
          <w:lang w:eastAsia="hr-HR"/>
        </w:rPr>
        <w:t>NAPOMENA:</w:t>
      </w:r>
      <w:r w:rsidRPr="006F630F">
        <w:rPr>
          <w:rFonts w:eastAsia="Calibri" w:cstheme="minorHAnsi"/>
          <w:b/>
          <w:bCs/>
          <w:i/>
          <w:iCs/>
          <w:szCs w:val="24"/>
          <w:lang w:eastAsia="hr-HR"/>
        </w:rPr>
        <w:t xml:space="preserve"> </w:t>
      </w:r>
      <w:r w:rsidRPr="006F630F">
        <w:rPr>
          <w:rFonts w:eastAsia="Calibri" w:cstheme="minorHAnsi"/>
          <w:i/>
          <w:iCs/>
          <w:szCs w:val="24"/>
          <w:lang w:eastAsia="hr-HR"/>
        </w:rPr>
        <w:t xml:space="preserve">U slučaju pojava nadzemnih požara, tj. požara krošnji, treba izbjegavati direktno gašenje zbog povećanih opasnosti za gasitelje. Ovim požarima treba se suprotstavljati </w:t>
      </w:r>
      <w:r w:rsidRPr="006F630F">
        <w:rPr>
          <w:rFonts w:eastAsia="Calibri" w:cstheme="minorHAnsi"/>
          <w:i/>
          <w:iCs/>
          <w:szCs w:val="24"/>
          <w:lang w:eastAsia="hr-HR"/>
        </w:rPr>
        <w:lastRenderedPageBreak/>
        <w:t>neizravno: ovlaživanjem šumskim površina na sigurnoj udaljenosti ispred fronte požara, paljenjem protu vatre ili pred vatre, izradom prosjeka i čišćenjem površina ispred požara uporabom građevinske mehanizacije, odnosno angažiranjem u gašenju zračnih snaga (avioni, helikopteri).</w:t>
      </w:r>
      <w:bookmarkEnd w:id="238"/>
    </w:p>
    <w:p w14:paraId="13AFB33D" w14:textId="77777777" w:rsidR="007D6F6D" w:rsidRPr="00B42ED4" w:rsidRDefault="007D6F6D" w:rsidP="007D6F6D">
      <w:pPr>
        <w:autoSpaceDE w:val="0"/>
        <w:spacing w:after="0"/>
        <w:rPr>
          <w:rFonts w:eastAsia="Calibri" w:cstheme="minorHAnsi"/>
          <w:i/>
          <w:iCs/>
          <w:szCs w:val="24"/>
          <w:highlight w:val="yellow"/>
          <w:lang w:eastAsia="hr-HR"/>
        </w:rPr>
      </w:pPr>
    </w:p>
    <w:p w14:paraId="5B96F297" w14:textId="77777777" w:rsidR="007D6F6D" w:rsidRPr="001F1AB6" w:rsidRDefault="007D6F6D" w:rsidP="007D6F6D">
      <w:pPr>
        <w:pStyle w:val="Naslov3"/>
        <w:spacing w:before="0"/>
        <w:rPr>
          <w:rFonts w:eastAsia="Times New Roman"/>
        </w:rPr>
      </w:pPr>
      <w:bookmarkStart w:id="240" w:name="_Toc39822745"/>
      <w:bookmarkStart w:id="241" w:name="_Toc45007866"/>
      <w:bookmarkStart w:id="242" w:name="_Toc63167746"/>
      <w:bookmarkStart w:id="243" w:name="_Toc120001468"/>
      <w:r w:rsidRPr="001F1AB6">
        <w:rPr>
          <w:rFonts w:eastAsia="Times New Roman"/>
        </w:rPr>
        <w:t>C.11.5. Požar zapaljive tekućine u nadzemnom spremniku</w:t>
      </w:r>
      <w:bookmarkEnd w:id="240"/>
      <w:bookmarkEnd w:id="241"/>
      <w:bookmarkEnd w:id="242"/>
      <w:bookmarkEnd w:id="243"/>
    </w:p>
    <w:p w14:paraId="48E5813E" w14:textId="77777777" w:rsidR="007D6F6D" w:rsidRPr="001F1AB6" w:rsidRDefault="007D6F6D" w:rsidP="007D6F6D">
      <w:pPr>
        <w:spacing w:after="0"/>
      </w:pPr>
    </w:p>
    <w:p w14:paraId="279C0111" w14:textId="77777777" w:rsidR="007D6F6D" w:rsidRPr="001F1AB6" w:rsidRDefault="007D6F6D" w:rsidP="007D6F6D">
      <w:pPr>
        <w:pStyle w:val="Odlomakpopisa1"/>
        <w:ind w:left="0"/>
      </w:pPr>
      <w:r w:rsidRPr="001F1AB6">
        <w:t xml:space="preserve">Prema </w:t>
      </w:r>
      <w:r w:rsidRPr="001F1AB6">
        <w:rPr>
          <w:i/>
          <w:iCs/>
        </w:rPr>
        <w:t>Pravilniku o zapaljivim tekućinama („Narodne Novine“ broj 54/99),</w:t>
      </w:r>
      <w:r w:rsidRPr="001F1AB6">
        <w:t xml:space="preserve"> potrebna količina vode za gašenje je 3 l/m</w:t>
      </w:r>
      <w:r w:rsidRPr="001F1AB6">
        <w:rPr>
          <w:vertAlign w:val="superscript"/>
        </w:rPr>
        <w:t>2</w:t>
      </w:r>
      <w:r w:rsidRPr="001F1AB6">
        <w:t>/min (tlocrtne površine spremnika) uz uporabu pjenila. Potrebna količina vode za hlađenje je 60 l/m</w:t>
      </w:r>
      <w:r w:rsidRPr="001F1AB6">
        <w:rPr>
          <w:vertAlign w:val="superscript"/>
        </w:rPr>
        <w:t>2</w:t>
      </w:r>
      <w:r w:rsidRPr="001F1AB6">
        <w:t>/h (tlocrtne površine spremnika, a u trajanju najmanje 2h). Potrebna količina vode za gašenje sabirnog prostora je 2 l/m</w:t>
      </w:r>
      <w:r w:rsidRPr="001F1AB6">
        <w:rPr>
          <w:vertAlign w:val="superscript"/>
        </w:rPr>
        <w:t>2</w:t>
      </w:r>
      <w:r w:rsidRPr="001F1AB6">
        <w:t>/min uz uporabu pjenila.</w:t>
      </w:r>
    </w:p>
    <w:p w14:paraId="26E19EFA" w14:textId="77777777" w:rsidR="007D6F6D" w:rsidRPr="001F1AB6" w:rsidRDefault="007D6F6D" w:rsidP="007D6F6D">
      <w:pPr>
        <w:pStyle w:val="Odlomakpopisa1"/>
        <w:ind w:left="0"/>
      </w:pPr>
      <w:r w:rsidRPr="001F1AB6">
        <w:t>Pod uvjetom da dođe do izlijevanja goriva i zapaljenja, iz male veličine spremnika, na požarište izlazi 1 vatrogasno odjeljenje od 6 vatrogasaca u navali i 2 vozača - vatrogasca s 1 navalnim vozilom i 1 autocisternom. Postupak gašenja je npr. sljedeći: 1. grupa potiskuje i hladi pare (i spremnik) raspršenim mlazom dok 2. grupa priprema gašenje požara pjenom, 3. grupa raspršenim mlazom potiskuje/ispire nezapaljenu količinu goriva koja se izlila iz spremnika. U nastavku se 1. grupa pridružuje 3. grupi do uklanjanja opasnosti. Slična intervencija se očekuje i kod požara autocisterni.</w:t>
      </w:r>
    </w:p>
    <w:p w14:paraId="389CA055" w14:textId="77777777" w:rsidR="007D6F6D" w:rsidRPr="001F1AB6" w:rsidRDefault="007D6F6D" w:rsidP="007D6F6D">
      <w:pPr>
        <w:pStyle w:val="Odlomakpopisa1"/>
        <w:ind w:left="0"/>
      </w:pPr>
      <w:r w:rsidRPr="001F1AB6">
        <w:t>Požar tekućina efikasno se gasi i prahom i pjenom, ali se gašenju treba prići oprezno radi eventualno povećane toksičnosti produkata izgaranja i mogućnosti eksplozije u slučaju porasta tlaka para (ako se spremnici nisu hladili).</w:t>
      </w:r>
    </w:p>
    <w:p w14:paraId="2ABEC75C" w14:textId="77777777" w:rsidR="007D6F6D" w:rsidRPr="00EE0369" w:rsidRDefault="007D6F6D" w:rsidP="007D6F6D">
      <w:pPr>
        <w:pStyle w:val="Naslov3"/>
      </w:pPr>
      <w:bookmarkStart w:id="244" w:name="_Toc39822746"/>
      <w:bookmarkStart w:id="245" w:name="_Toc45007867"/>
      <w:bookmarkStart w:id="246" w:name="_Toc63167747"/>
      <w:bookmarkStart w:id="247" w:name="_Toc120001469"/>
      <w:r w:rsidRPr="00EE0369">
        <w:t>C.11.6. Sažetak analize</w:t>
      </w:r>
      <w:bookmarkEnd w:id="244"/>
      <w:bookmarkEnd w:id="245"/>
      <w:bookmarkEnd w:id="246"/>
      <w:bookmarkEnd w:id="247"/>
    </w:p>
    <w:p w14:paraId="73F2EC29" w14:textId="77777777" w:rsidR="007D6F6D" w:rsidRPr="00EE0369" w:rsidRDefault="007D6F6D" w:rsidP="007D6F6D">
      <w:pPr>
        <w:spacing w:after="0"/>
      </w:pPr>
    </w:p>
    <w:p w14:paraId="495AD5A2" w14:textId="77777777" w:rsidR="007D6F6D" w:rsidRPr="00EE0369" w:rsidRDefault="007D6F6D" w:rsidP="007D6F6D">
      <w:pPr>
        <w:pStyle w:val="Odlomakpopisa1"/>
        <w:ind w:left="0"/>
      </w:pPr>
      <w:r w:rsidRPr="00EE0369">
        <w:t xml:space="preserve">Uspješnost akcije gašenja požara ovisi o vremenu proteklom od nastanka požara do njegova uočavanja i dojave, vremenu odaziva (izlaska) vatrogasne postrojbe na intervenciju po zaprimljenoj dojavi, </w:t>
      </w:r>
      <w:proofErr w:type="spellStart"/>
      <w:r w:rsidRPr="00EE0369">
        <w:t>odazvanom</w:t>
      </w:r>
      <w:proofErr w:type="spellEnd"/>
      <w:r w:rsidRPr="00EE0369">
        <w:t xml:space="preserve"> broju vatrogasaca na intervenciju, njihovoj opremljenosti i obučenosti, pristupačnosti požarištu i sl. </w:t>
      </w:r>
    </w:p>
    <w:p w14:paraId="3CC281B1" w14:textId="77777777" w:rsidR="007D6F6D" w:rsidRPr="00B42ED4" w:rsidRDefault="007D6F6D" w:rsidP="007D6F6D">
      <w:pPr>
        <w:pStyle w:val="Odlomakpopisa1"/>
        <w:ind w:left="0"/>
        <w:rPr>
          <w:highlight w:val="yellow"/>
        </w:rPr>
      </w:pPr>
      <w:r w:rsidRPr="00EE0369">
        <w:t>Analiza potrebnih vatrogasnih snaga simulirana je za primjer gašenja pretpostavljenih požara građevina pretežitog tipa izgrađenosti i otvorenog prostora unutar Općine te daje procjenu minimalnih potreba (na temelju odabranih ulaznih parametara) za vatrogasnim snagama i tehnikom. Navedeni izračun ne isključuje mogućnost i za većim potrebama za ljudstvom i tehnikom zbog eventualno kasnog uočavanja i dojave požara, meteorološkim uvjetima i opsegu požara.</w:t>
      </w:r>
    </w:p>
    <w:p w14:paraId="0CF634FA" w14:textId="6CD4CE52" w:rsidR="007D6F6D" w:rsidRPr="00D21FCA" w:rsidRDefault="007D6F6D" w:rsidP="007D6F6D">
      <w:pPr>
        <w:pStyle w:val="Odlomakpopisa1"/>
        <w:ind w:left="0"/>
      </w:pPr>
      <w:r w:rsidRPr="00D21FCA">
        <w:t>Iz dobivenih izračuna i provedenih analiza za zaključiti je da središ</w:t>
      </w:r>
      <w:r w:rsidR="00D21FCA" w:rsidRPr="00D21FCA">
        <w:t xml:space="preserve">nja vatrogasna postrojba </w:t>
      </w:r>
      <w:proofErr w:type="spellStart"/>
      <w:r w:rsidR="00D21FCA" w:rsidRPr="00D21FCA">
        <w:t>ZJVP</w:t>
      </w:r>
      <w:proofErr w:type="spellEnd"/>
      <w:r w:rsidRPr="00D21FCA">
        <w:t>, s obzirom na svoju operativnu spremnost, u ljudstvu i tehnici, mo</w:t>
      </w:r>
      <w:r w:rsidR="00D50A74" w:rsidRPr="00D21FCA">
        <w:t>že</w:t>
      </w:r>
      <w:r w:rsidRPr="00D21FCA">
        <w:t xml:space="preserve"> odgovoriti na potencijalne požarne ugroze stambenih objekata na području Općine. Shodno navedenome, na </w:t>
      </w:r>
      <w:r w:rsidR="00D21FCA" w:rsidRPr="00D21FCA">
        <w:t>dobrovoljna vatrogasna društva s područja Općine, DVD Sveti Križ Začretje i DVD Brezova</w:t>
      </w:r>
      <w:r w:rsidRPr="00D21FCA">
        <w:t xml:space="preserve"> treba prvenstveno računati kod požara otvorenog prostora, gdje je izglednije kašnjenje </w:t>
      </w:r>
      <w:r w:rsidRPr="00D21FCA">
        <w:lastRenderedPageBreak/>
        <w:t xml:space="preserve">vatrogasnih vozila do mjesta intervencije, a samim time većim potrebama u broju vatrogasaca i tehnike za gašenje požara. </w:t>
      </w:r>
    </w:p>
    <w:p w14:paraId="5C5B0DD8" w14:textId="3AFC0924" w:rsidR="007D6F6D" w:rsidRDefault="007D6F6D" w:rsidP="007D6F6D">
      <w:pPr>
        <w:pStyle w:val="Odlomakpopisa1"/>
        <w:ind w:left="0"/>
      </w:pPr>
      <w:r w:rsidRPr="00EE0369">
        <w:t>Na pojavu i širenje požara otvorenog prostora utječe mnogo različitih faktora kao što je vrsta gorive tvari, meteorološki parametri (vlažnost, jačina vjetra), te topografska konfiguracija terena koja uvelike pridonosi brzini i smjeru širenja požara. Zbog svoje specifičnosti i nepredvidivosti može se zaključiti da određene (manje) požare otvorenog prostora mogu ugasiti središnja vatrogasna društva, dok na veće požare uz pogodovanje više spomenutih uvjeta, interveniraju i ostala vatrogasna društva.</w:t>
      </w:r>
    </w:p>
    <w:p w14:paraId="71F76C89" w14:textId="7C9EEB48" w:rsidR="00D21FCA" w:rsidRDefault="00D21FCA" w:rsidP="007D6F6D">
      <w:pPr>
        <w:pStyle w:val="Odlomakpopisa1"/>
        <w:ind w:left="0"/>
      </w:pPr>
      <w:r w:rsidRPr="00F011A3">
        <w:t xml:space="preserve">Što se tiče djelovanja u slučaju manjih požara otvorenog prostora, niskog raslinja te livada i polja, požara nastalih uslijed spaljivanja žetvenih ostataka ili biljnog </w:t>
      </w:r>
      <w:r w:rsidR="00F011A3" w:rsidRPr="00F011A3">
        <w:t>otpada</w:t>
      </w:r>
      <w:r w:rsidRPr="00F011A3">
        <w:t xml:space="preserve"> dovoljn</w:t>
      </w:r>
      <w:r w:rsidR="00F011A3" w:rsidRPr="00F011A3">
        <w:t>e</w:t>
      </w:r>
      <w:r w:rsidRPr="00F011A3">
        <w:t xml:space="preserve"> su </w:t>
      </w:r>
      <w:r w:rsidR="00FB6358">
        <w:t>vatrogasne postrojb</w:t>
      </w:r>
      <w:r w:rsidR="00F011A3" w:rsidRPr="00F011A3">
        <w:t>e</w:t>
      </w:r>
      <w:r w:rsidRPr="00F011A3">
        <w:t xml:space="preserve"> s p</w:t>
      </w:r>
      <w:r w:rsidR="00FB6358">
        <w:t>odručja Općine, DVD Sveti Križ Začretje i DVD Brezov</w:t>
      </w:r>
      <w:r w:rsidRPr="00F011A3">
        <w:t>a.</w:t>
      </w:r>
      <w:r>
        <w:t xml:space="preserve"> </w:t>
      </w:r>
    </w:p>
    <w:p w14:paraId="2C2F0C0F" w14:textId="77777777" w:rsidR="007D6F6D" w:rsidRPr="00EE0369" w:rsidRDefault="007D6F6D" w:rsidP="007D6F6D">
      <w:pPr>
        <w:pStyle w:val="Odlomakpopisa1"/>
        <w:ind w:left="0"/>
      </w:pPr>
      <w:r w:rsidRPr="00EE0369">
        <w:t xml:space="preserve">Kod eventualnih požara na objektima gospodarske namjene, učinkovitost vatrogasnih intervencija u mnogome će ovisiti i o razini prethodno provedenih mjera zaštite od požara na ovim objektima, pri čemu njihovi vlasnici odnosno korisnici moraju pridavati posebnu pozornost te se ne smiju isključivo oslanjati na vanjske vatrogasne postrojbe i njihovu </w:t>
      </w:r>
      <w:proofErr w:type="spellStart"/>
      <w:r w:rsidRPr="00EE0369">
        <w:t>interventnost</w:t>
      </w:r>
      <w:proofErr w:type="spellEnd"/>
      <w:r w:rsidRPr="00EE0369">
        <w:t xml:space="preserve"> kao faktore vlastite protupožarne zaštite i sigurnosti.</w:t>
      </w:r>
    </w:p>
    <w:p w14:paraId="4CB96B77" w14:textId="77777777" w:rsidR="000F1ED9" w:rsidRPr="00995691" w:rsidRDefault="000F1ED9" w:rsidP="000F1ED9">
      <w:pPr>
        <w:pStyle w:val="Naslov1"/>
        <w:spacing w:before="0"/>
      </w:pPr>
      <w:bookmarkStart w:id="248" w:name="_Toc39822747"/>
      <w:bookmarkStart w:id="249" w:name="_Toc63167748"/>
      <w:bookmarkStart w:id="250" w:name="_Toc120001470"/>
      <w:r w:rsidRPr="00995691">
        <w:t>D. PRIJEDLOG TEHNIČKIH I ORGANIZACIJSKIH MJERA KOJE JE POTREBNO PROVESTI KAKO BI SE OPASNOST OD NASTAJANJA I ŠIRENJA POŽARA SMANJILA NA NAJMANJU MOGUĆU RAZINU</w:t>
      </w:r>
      <w:bookmarkEnd w:id="248"/>
      <w:bookmarkEnd w:id="249"/>
      <w:bookmarkEnd w:id="250"/>
    </w:p>
    <w:p w14:paraId="005C8502" w14:textId="59C1B7C0" w:rsidR="000F1ED9" w:rsidRPr="00995691" w:rsidRDefault="000F1ED9" w:rsidP="000F1ED9">
      <w:pPr>
        <w:pStyle w:val="Naslov2"/>
      </w:pPr>
      <w:bookmarkStart w:id="251" w:name="_Toc39822748"/>
      <w:bookmarkStart w:id="252" w:name="_Toc63167749"/>
      <w:bookmarkStart w:id="253" w:name="_Toc120001471"/>
      <w:r w:rsidRPr="00995691">
        <w:t xml:space="preserve">D.1. ORGANIZACIJA VATROGASNIH POSTROJBI NA PODRUČJU OPĆINE </w:t>
      </w:r>
      <w:bookmarkEnd w:id="251"/>
      <w:bookmarkEnd w:id="252"/>
      <w:r w:rsidR="00EF714C">
        <w:t>SVETI KRIŽ ZAČRETJE</w:t>
      </w:r>
      <w:bookmarkEnd w:id="253"/>
    </w:p>
    <w:p w14:paraId="786749DB" w14:textId="77777777" w:rsidR="000F1ED9" w:rsidRPr="00995691" w:rsidRDefault="000F1ED9" w:rsidP="000F1ED9">
      <w:pPr>
        <w:spacing w:after="0"/>
      </w:pPr>
    </w:p>
    <w:p w14:paraId="2D89563D" w14:textId="73580627" w:rsidR="000F1ED9" w:rsidRDefault="000F1ED9" w:rsidP="000F1ED9">
      <w:pPr>
        <w:rPr>
          <w:b/>
        </w:rPr>
      </w:pPr>
      <w:r w:rsidRPr="00995691">
        <w:t>Sukladno analizi područja odgovornosti, potrebnom broju vatrogasaca te obvezama koje proizlaze iz važećih propisa</w:t>
      </w:r>
      <w:r w:rsidRPr="00995691">
        <w:rPr>
          <w:rFonts w:cs="Arial"/>
          <w:color w:val="FF0000"/>
        </w:rPr>
        <w:t xml:space="preserve"> </w:t>
      </w:r>
      <w:r w:rsidRPr="00995691">
        <w:rPr>
          <w:rFonts w:cs="Arial"/>
        </w:rPr>
        <w:t>predlaže se da</w:t>
      </w:r>
      <w:r w:rsidRPr="00995691">
        <w:rPr>
          <w:rFonts w:cs="Arial"/>
          <w:color w:val="FF0000"/>
        </w:rPr>
        <w:t xml:space="preserve"> </w:t>
      </w:r>
      <w:r w:rsidRPr="00995691">
        <w:rPr>
          <w:rFonts w:cs="Arial"/>
        </w:rPr>
        <w:t>se</w:t>
      </w:r>
      <w:r w:rsidRPr="00995691">
        <w:rPr>
          <w:rFonts w:cs="Arial"/>
          <w:color w:val="FF0000"/>
        </w:rPr>
        <w:t xml:space="preserve"> </w:t>
      </w:r>
      <w:r w:rsidRPr="00995691">
        <w:t>organizacija vatrogasne djelatnosti na području Općine i dalje organizira u obliku,</w:t>
      </w:r>
      <w:r w:rsidRPr="00995691">
        <w:rPr>
          <w:b/>
        </w:rPr>
        <w:t xml:space="preserve"> jednog područja odgovornosti</w:t>
      </w:r>
      <w:r w:rsidRPr="00995691">
        <w:t xml:space="preserve"> gdje odgovornost za dolazak na intervenciju ima središ</w:t>
      </w:r>
      <w:r w:rsidR="00C76ADE" w:rsidRPr="00995691">
        <w:t xml:space="preserve">nja vatrogasna postrojba </w:t>
      </w:r>
      <w:proofErr w:type="spellStart"/>
      <w:r w:rsidR="00C76ADE" w:rsidRPr="00995691">
        <w:t>ZJVP</w:t>
      </w:r>
      <w:proofErr w:type="spellEnd"/>
      <w:r w:rsidRPr="00995691">
        <w:t xml:space="preserve">. Svako središnje društvo mora imati najmanje </w:t>
      </w:r>
      <w:r w:rsidRPr="00995691">
        <w:rPr>
          <w:b/>
        </w:rPr>
        <w:t>20 operativnih vatrogasaca.</w:t>
      </w:r>
      <w:r w:rsidR="00995691" w:rsidRPr="00995691">
        <w:rPr>
          <w:b/>
        </w:rPr>
        <w:t xml:space="preserve"> </w:t>
      </w:r>
    </w:p>
    <w:p w14:paraId="08BE37CF" w14:textId="77777777" w:rsidR="000F1ED9" w:rsidRPr="00C206F6" w:rsidRDefault="000F1ED9" w:rsidP="000F1ED9">
      <w:pPr>
        <w:pStyle w:val="Naslov2"/>
      </w:pPr>
      <w:bookmarkStart w:id="254" w:name="_Toc39822749"/>
      <w:bookmarkStart w:id="255" w:name="_Toc63167750"/>
      <w:bookmarkStart w:id="256" w:name="_Toc120001472"/>
      <w:r w:rsidRPr="00C206F6">
        <w:t>D.2. OPREMANJE VATROGASNIM POSTROJBI</w:t>
      </w:r>
      <w:bookmarkEnd w:id="254"/>
      <w:bookmarkEnd w:id="255"/>
      <w:bookmarkEnd w:id="256"/>
    </w:p>
    <w:p w14:paraId="046FA4EB" w14:textId="07D5DC6C" w:rsidR="000F1ED9" w:rsidRPr="00C206F6" w:rsidRDefault="000F1ED9" w:rsidP="000F1ED9">
      <w:pPr>
        <w:spacing w:after="0"/>
      </w:pPr>
    </w:p>
    <w:p w14:paraId="3275DCDF" w14:textId="5FAC282F" w:rsidR="00DB4B0B" w:rsidRPr="00C206F6" w:rsidRDefault="00DB4B0B" w:rsidP="00ED7227">
      <w:pPr>
        <w:pStyle w:val="Odlomakpopisa"/>
        <w:numPr>
          <w:ilvl w:val="0"/>
          <w:numId w:val="17"/>
        </w:numPr>
        <w:spacing w:after="0"/>
        <w:rPr>
          <w:b/>
          <w:bCs/>
        </w:rPr>
      </w:pPr>
      <w:proofErr w:type="spellStart"/>
      <w:r w:rsidRPr="00C206F6">
        <w:rPr>
          <w:b/>
          <w:bCs/>
        </w:rPr>
        <w:t>ZJVP</w:t>
      </w:r>
      <w:proofErr w:type="spellEnd"/>
      <w:r w:rsidRPr="00C206F6">
        <w:rPr>
          <w:b/>
          <w:bCs/>
        </w:rPr>
        <w:t xml:space="preserve"> </w:t>
      </w:r>
      <w:proofErr w:type="spellStart"/>
      <w:r w:rsidRPr="00C206F6">
        <w:rPr>
          <w:b/>
          <w:bCs/>
        </w:rPr>
        <w:t>Zabok</w:t>
      </w:r>
      <w:proofErr w:type="spellEnd"/>
      <w:r w:rsidRPr="00C206F6">
        <w:rPr>
          <w:b/>
          <w:bCs/>
        </w:rPr>
        <w:t xml:space="preserve"> – središnja </w:t>
      </w:r>
      <w:proofErr w:type="spellStart"/>
      <w:r w:rsidRPr="00C206F6">
        <w:rPr>
          <w:b/>
          <w:bCs/>
        </w:rPr>
        <w:t>javna</w:t>
      </w:r>
      <w:proofErr w:type="spellEnd"/>
      <w:r w:rsidRPr="00C206F6">
        <w:rPr>
          <w:b/>
          <w:bCs/>
        </w:rPr>
        <w:t xml:space="preserve"> </w:t>
      </w:r>
      <w:proofErr w:type="spellStart"/>
      <w:r w:rsidRPr="00C206F6">
        <w:rPr>
          <w:b/>
          <w:bCs/>
        </w:rPr>
        <w:t>vatrogasna</w:t>
      </w:r>
      <w:proofErr w:type="spellEnd"/>
      <w:r w:rsidRPr="00C206F6">
        <w:rPr>
          <w:b/>
          <w:bCs/>
        </w:rPr>
        <w:t xml:space="preserve"> postrojba</w:t>
      </w:r>
    </w:p>
    <w:p w14:paraId="38893B50" w14:textId="77777777" w:rsidR="00DB4B0B" w:rsidRPr="00DB4B0B" w:rsidRDefault="00DB4B0B" w:rsidP="00DB4B0B">
      <w:pPr>
        <w:spacing w:after="0"/>
        <w:ind w:right="68"/>
        <w:rPr>
          <w:rFonts w:cs="Arial"/>
          <w:iCs/>
          <w:color w:val="FF0000"/>
          <w:highlight w:val="yellow"/>
        </w:rPr>
      </w:pPr>
    </w:p>
    <w:p w14:paraId="6006F810" w14:textId="77CEC966" w:rsidR="00DB4B0B" w:rsidRPr="00912931" w:rsidRDefault="00DB4B0B" w:rsidP="00DB4B0B">
      <w:pPr>
        <w:spacing w:after="0"/>
        <w:ind w:right="68"/>
        <w:rPr>
          <w:rFonts w:cs="Arial"/>
          <w:iCs/>
        </w:rPr>
      </w:pPr>
      <w:r w:rsidRPr="00912931">
        <w:rPr>
          <w:rFonts w:cs="Arial"/>
          <w:iCs/>
        </w:rPr>
        <w:t xml:space="preserve">Minimalni broj i vrsta vatrogasnih vozila za </w:t>
      </w:r>
      <w:proofErr w:type="spellStart"/>
      <w:r w:rsidR="00C206F6" w:rsidRPr="00912931">
        <w:rPr>
          <w:rFonts w:cs="Arial"/>
          <w:iCs/>
        </w:rPr>
        <w:t>Z</w:t>
      </w:r>
      <w:r w:rsidRPr="00912931">
        <w:rPr>
          <w:rFonts w:cs="Arial"/>
          <w:iCs/>
        </w:rPr>
        <w:t>JVP</w:t>
      </w:r>
      <w:proofErr w:type="spellEnd"/>
      <w:r w:rsidR="007875FE" w:rsidRPr="00912931">
        <w:rPr>
          <w:rFonts w:cs="Arial"/>
          <w:iCs/>
        </w:rPr>
        <w:t xml:space="preserve"> </w:t>
      </w:r>
      <w:r w:rsidRPr="00912931">
        <w:rPr>
          <w:rFonts w:cs="Arial"/>
          <w:iCs/>
        </w:rPr>
        <w:t xml:space="preserve">propisana su člankom 9., </w:t>
      </w:r>
      <w:r w:rsidRPr="00912931">
        <w:rPr>
          <w:rFonts w:cs="Arial"/>
          <w:i/>
        </w:rPr>
        <w:t>Pravilnika o minimumu tehničke opreme i sredstava vatrogasnih postrojbi („Narodne Novine“ broj 43/95).</w:t>
      </w:r>
    </w:p>
    <w:p w14:paraId="06675D33" w14:textId="77777777" w:rsidR="00DB4B0B" w:rsidRPr="00912931" w:rsidRDefault="00DB4B0B" w:rsidP="00DB4B0B">
      <w:pPr>
        <w:spacing w:after="0"/>
        <w:ind w:right="68"/>
        <w:rPr>
          <w:rFonts w:cs="Arial"/>
          <w:iCs/>
        </w:rPr>
      </w:pPr>
    </w:p>
    <w:p w14:paraId="466F29C5" w14:textId="5762296B" w:rsidR="00DB4B0B" w:rsidRPr="00912931" w:rsidRDefault="00DB4B0B" w:rsidP="00F02CDC">
      <w:pPr>
        <w:spacing w:after="0"/>
        <w:textAlignment w:val="baseline"/>
        <w:rPr>
          <w:rFonts w:eastAsia="Times New Roman" w:cstheme="minorHAnsi"/>
          <w:szCs w:val="24"/>
          <w:lang w:eastAsia="hr-HR"/>
        </w:rPr>
      </w:pPr>
      <w:r w:rsidRPr="00912931">
        <w:rPr>
          <w:rFonts w:eastAsia="Times New Roman" w:cstheme="minorHAnsi"/>
          <w:szCs w:val="24"/>
          <w:lang w:eastAsia="hr-HR"/>
        </w:rPr>
        <w:t>Najmanji broj i vrste vatrogasnih vozila, koja posjeduje vatrogasna postaja</w:t>
      </w:r>
      <w:r w:rsidR="00912931" w:rsidRPr="00912931">
        <w:rPr>
          <w:rFonts w:eastAsia="Times New Roman" w:cstheme="minorHAnsi"/>
          <w:szCs w:val="24"/>
          <w:lang w:eastAsia="hr-HR"/>
        </w:rPr>
        <w:t xml:space="preserve"> – VRSTA 4</w:t>
      </w:r>
      <w:r w:rsidRPr="00912931">
        <w:rPr>
          <w:rFonts w:eastAsia="Times New Roman" w:cstheme="minorHAnsi"/>
          <w:szCs w:val="24"/>
          <w:lang w:eastAsia="hr-HR"/>
        </w:rPr>
        <w:t>, čini:</w:t>
      </w:r>
    </w:p>
    <w:p w14:paraId="68950DC8" w14:textId="4C208E5F"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proofErr w:type="spellStart"/>
      <w:r w:rsidRPr="00912931">
        <w:rPr>
          <w:rFonts w:eastAsia="Times New Roman" w:cstheme="minorHAnsi"/>
          <w:sz w:val="24"/>
          <w:szCs w:val="24"/>
          <w:lang w:eastAsia="hr-HR"/>
        </w:rPr>
        <w:t>zapovjedno</w:t>
      </w:r>
      <w:proofErr w:type="spellEnd"/>
      <w:r w:rsidRPr="00912931">
        <w:rPr>
          <w:rFonts w:eastAsia="Times New Roman" w:cstheme="minorHAnsi"/>
          <w:sz w:val="24"/>
          <w:szCs w:val="24"/>
          <w:lang w:eastAsia="hr-HR"/>
        </w:rPr>
        <w:t xml:space="preserve"> vozilo </w:t>
      </w:r>
      <w:proofErr w:type="spellStart"/>
      <w:r w:rsidRPr="00912931">
        <w:rPr>
          <w:rFonts w:eastAsia="Times New Roman" w:cstheme="minorHAnsi"/>
          <w:sz w:val="24"/>
          <w:szCs w:val="24"/>
          <w:lang w:eastAsia="hr-HR"/>
        </w:rPr>
        <w:t>kom</w:t>
      </w:r>
      <w:proofErr w:type="spellEnd"/>
      <w:r w:rsidRPr="00912931">
        <w:rPr>
          <w:rFonts w:eastAsia="Times New Roman" w:cstheme="minorHAnsi"/>
          <w:sz w:val="24"/>
          <w:szCs w:val="24"/>
          <w:lang w:eastAsia="hr-HR"/>
        </w:rPr>
        <w:t>. 1</w:t>
      </w:r>
    </w:p>
    <w:p w14:paraId="393E9024" w14:textId="452D596B"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r w:rsidRPr="00912931">
        <w:rPr>
          <w:rFonts w:eastAsia="Times New Roman" w:cstheme="minorHAnsi"/>
          <w:sz w:val="24"/>
          <w:szCs w:val="24"/>
          <w:lang w:eastAsia="hr-HR"/>
        </w:rPr>
        <w:t xml:space="preserve">navalno vozilo </w:t>
      </w:r>
      <w:proofErr w:type="spellStart"/>
      <w:r w:rsidRPr="00912931">
        <w:rPr>
          <w:rFonts w:eastAsia="Times New Roman" w:cstheme="minorHAnsi"/>
          <w:sz w:val="24"/>
          <w:szCs w:val="24"/>
          <w:lang w:eastAsia="hr-HR"/>
        </w:rPr>
        <w:t>kom</w:t>
      </w:r>
      <w:proofErr w:type="spellEnd"/>
      <w:r w:rsidRPr="00912931">
        <w:rPr>
          <w:rFonts w:eastAsia="Times New Roman" w:cstheme="minorHAnsi"/>
          <w:sz w:val="24"/>
          <w:szCs w:val="24"/>
          <w:lang w:eastAsia="hr-HR"/>
        </w:rPr>
        <w:t>. 2</w:t>
      </w:r>
    </w:p>
    <w:p w14:paraId="302C90CB" w14:textId="0C48C5B6"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proofErr w:type="spellStart"/>
      <w:r w:rsidRPr="00912931">
        <w:rPr>
          <w:rFonts w:eastAsia="Times New Roman" w:cstheme="minorHAnsi"/>
          <w:sz w:val="24"/>
          <w:szCs w:val="24"/>
          <w:lang w:eastAsia="hr-HR"/>
        </w:rPr>
        <w:t>autocisterna</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kom</w:t>
      </w:r>
      <w:proofErr w:type="spellEnd"/>
      <w:r w:rsidRPr="00912931">
        <w:rPr>
          <w:rFonts w:eastAsia="Times New Roman" w:cstheme="minorHAnsi"/>
          <w:sz w:val="24"/>
          <w:szCs w:val="24"/>
          <w:lang w:eastAsia="hr-HR"/>
        </w:rPr>
        <w:t>. 2</w:t>
      </w:r>
    </w:p>
    <w:p w14:paraId="38BB7BD0" w14:textId="3D3A1154"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r w:rsidRPr="00912931">
        <w:rPr>
          <w:rFonts w:eastAsia="Times New Roman" w:cstheme="minorHAnsi"/>
          <w:sz w:val="24"/>
          <w:szCs w:val="24"/>
          <w:lang w:eastAsia="hr-HR"/>
        </w:rPr>
        <w:lastRenderedPageBreak/>
        <w:t xml:space="preserve">vozilo za </w:t>
      </w:r>
      <w:proofErr w:type="spellStart"/>
      <w:r w:rsidRPr="00912931">
        <w:rPr>
          <w:rFonts w:eastAsia="Times New Roman" w:cstheme="minorHAnsi"/>
          <w:sz w:val="24"/>
          <w:szCs w:val="24"/>
          <w:lang w:eastAsia="hr-HR"/>
        </w:rPr>
        <w:t>gašenje</w:t>
      </w:r>
      <w:proofErr w:type="spellEnd"/>
      <w:r w:rsidRPr="00912931">
        <w:rPr>
          <w:rFonts w:eastAsia="Times New Roman" w:cstheme="minorHAnsi"/>
          <w:sz w:val="24"/>
          <w:szCs w:val="24"/>
          <w:lang w:eastAsia="hr-HR"/>
        </w:rPr>
        <w:t xml:space="preserve"> vodom i </w:t>
      </w:r>
      <w:proofErr w:type="spellStart"/>
      <w:r w:rsidRPr="00912931">
        <w:rPr>
          <w:rFonts w:eastAsia="Times New Roman" w:cstheme="minorHAnsi"/>
          <w:sz w:val="24"/>
          <w:szCs w:val="24"/>
          <w:lang w:eastAsia="hr-HR"/>
        </w:rPr>
        <w:t>pjenom</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kom</w:t>
      </w:r>
      <w:proofErr w:type="spellEnd"/>
      <w:r w:rsidRPr="00912931">
        <w:rPr>
          <w:rFonts w:eastAsia="Times New Roman" w:cstheme="minorHAnsi"/>
          <w:sz w:val="24"/>
          <w:szCs w:val="24"/>
          <w:lang w:eastAsia="hr-HR"/>
        </w:rPr>
        <w:t>. 1</w:t>
      </w:r>
    </w:p>
    <w:p w14:paraId="0B8999A8" w14:textId="501930C3"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r w:rsidRPr="00912931">
        <w:rPr>
          <w:rFonts w:eastAsia="Times New Roman" w:cstheme="minorHAnsi"/>
          <w:sz w:val="24"/>
          <w:szCs w:val="24"/>
          <w:lang w:eastAsia="hr-HR"/>
        </w:rPr>
        <w:t xml:space="preserve">vozilo za </w:t>
      </w:r>
      <w:proofErr w:type="spellStart"/>
      <w:r w:rsidRPr="00912931">
        <w:rPr>
          <w:rFonts w:eastAsia="Times New Roman" w:cstheme="minorHAnsi"/>
          <w:sz w:val="24"/>
          <w:szCs w:val="24"/>
          <w:lang w:eastAsia="hr-HR"/>
        </w:rPr>
        <w:t>gašenje</w:t>
      </w:r>
      <w:proofErr w:type="spellEnd"/>
      <w:r w:rsidRPr="00912931">
        <w:rPr>
          <w:rFonts w:eastAsia="Times New Roman" w:cstheme="minorHAnsi"/>
          <w:sz w:val="24"/>
          <w:szCs w:val="24"/>
          <w:lang w:eastAsia="hr-HR"/>
        </w:rPr>
        <w:t xml:space="preserve"> požara </w:t>
      </w:r>
      <w:proofErr w:type="spellStart"/>
      <w:r w:rsidRPr="00912931">
        <w:rPr>
          <w:rFonts w:eastAsia="Times New Roman" w:cstheme="minorHAnsi"/>
          <w:sz w:val="24"/>
          <w:szCs w:val="24"/>
          <w:lang w:eastAsia="hr-HR"/>
        </w:rPr>
        <w:t>prahom</w:t>
      </w:r>
      <w:proofErr w:type="spellEnd"/>
      <w:r w:rsidRPr="00912931">
        <w:rPr>
          <w:rFonts w:eastAsia="Times New Roman" w:cstheme="minorHAnsi"/>
          <w:sz w:val="24"/>
          <w:szCs w:val="24"/>
          <w:lang w:eastAsia="hr-HR"/>
        </w:rPr>
        <w:t xml:space="preserve"> s </w:t>
      </w:r>
      <w:proofErr w:type="spellStart"/>
      <w:r w:rsidRPr="00912931">
        <w:rPr>
          <w:rFonts w:eastAsia="Times New Roman" w:cstheme="minorHAnsi"/>
          <w:sz w:val="24"/>
          <w:szCs w:val="24"/>
          <w:lang w:eastAsia="hr-HR"/>
        </w:rPr>
        <w:t>pripadajućim</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uredajima</w:t>
      </w:r>
      <w:proofErr w:type="spellEnd"/>
      <w:r w:rsidRPr="00912931">
        <w:rPr>
          <w:rFonts w:eastAsia="Times New Roman" w:cstheme="minorHAnsi"/>
          <w:sz w:val="24"/>
          <w:szCs w:val="24"/>
          <w:lang w:eastAsia="hr-HR"/>
        </w:rPr>
        <w:t xml:space="preserve"> i spremnikom za </w:t>
      </w:r>
      <w:proofErr w:type="spellStart"/>
      <w:r w:rsidRPr="00912931">
        <w:rPr>
          <w:rFonts w:eastAsia="Times New Roman" w:cstheme="minorHAnsi"/>
          <w:sz w:val="24"/>
          <w:szCs w:val="24"/>
          <w:lang w:eastAsia="hr-HR"/>
        </w:rPr>
        <w:t>prah</w:t>
      </w:r>
      <w:proofErr w:type="spellEnd"/>
      <w:r w:rsidRPr="00912931">
        <w:rPr>
          <w:rFonts w:eastAsia="Times New Roman" w:cstheme="minorHAnsi"/>
          <w:sz w:val="24"/>
          <w:szCs w:val="24"/>
          <w:lang w:eastAsia="hr-HR"/>
        </w:rPr>
        <w:t xml:space="preserve"> (u </w:t>
      </w:r>
      <w:proofErr w:type="spellStart"/>
      <w:r w:rsidRPr="00912931">
        <w:rPr>
          <w:rFonts w:eastAsia="Times New Roman" w:cstheme="minorHAnsi"/>
          <w:sz w:val="24"/>
          <w:szCs w:val="24"/>
          <w:lang w:eastAsia="hr-HR"/>
        </w:rPr>
        <w:t>daljnjem</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tekstu</w:t>
      </w:r>
      <w:proofErr w:type="spellEnd"/>
      <w:r w:rsidRPr="00912931">
        <w:rPr>
          <w:rFonts w:eastAsia="Times New Roman" w:cstheme="minorHAnsi"/>
          <w:sz w:val="24"/>
          <w:szCs w:val="24"/>
          <w:lang w:eastAsia="hr-HR"/>
        </w:rPr>
        <w:t xml:space="preserve">: vozilo za </w:t>
      </w:r>
      <w:proofErr w:type="spellStart"/>
      <w:r w:rsidRPr="00912931">
        <w:rPr>
          <w:rFonts w:eastAsia="Times New Roman" w:cstheme="minorHAnsi"/>
          <w:sz w:val="24"/>
          <w:szCs w:val="24"/>
          <w:lang w:eastAsia="hr-HR"/>
        </w:rPr>
        <w:t>gašenje</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prahom</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kom</w:t>
      </w:r>
      <w:proofErr w:type="spellEnd"/>
      <w:r w:rsidRPr="00912931">
        <w:rPr>
          <w:rFonts w:eastAsia="Times New Roman" w:cstheme="minorHAnsi"/>
          <w:sz w:val="24"/>
          <w:szCs w:val="24"/>
          <w:lang w:eastAsia="hr-HR"/>
        </w:rPr>
        <w:t>. 1</w:t>
      </w:r>
    </w:p>
    <w:p w14:paraId="38D87343" w14:textId="2D1DF7EB"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r w:rsidRPr="00912931">
        <w:rPr>
          <w:rFonts w:eastAsia="Times New Roman" w:cstheme="minorHAnsi"/>
          <w:sz w:val="24"/>
          <w:szCs w:val="24"/>
          <w:lang w:eastAsia="hr-HR"/>
        </w:rPr>
        <w:t xml:space="preserve">vozilo za tehničke intervencije </w:t>
      </w:r>
      <w:proofErr w:type="spellStart"/>
      <w:r w:rsidRPr="00912931">
        <w:rPr>
          <w:rFonts w:eastAsia="Times New Roman" w:cstheme="minorHAnsi"/>
          <w:sz w:val="24"/>
          <w:szCs w:val="24"/>
          <w:lang w:eastAsia="hr-HR"/>
        </w:rPr>
        <w:t>kom</w:t>
      </w:r>
      <w:proofErr w:type="spellEnd"/>
      <w:r w:rsidRPr="00912931">
        <w:rPr>
          <w:rFonts w:eastAsia="Times New Roman" w:cstheme="minorHAnsi"/>
          <w:sz w:val="24"/>
          <w:szCs w:val="24"/>
          <w:lang w:eastAsia="hr-HR"/>
        </w:rPr>
        <w:t>. 1</w:t>
      </w:r>
    </w:p>
    <w:p w14:paraId="62CA91C7" w14:textId="4D4321AE"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r w:rsidRPr="00912931">
        <w:rPr>
          <w:rFonts w:eastAsia="Times New Roman" w:cstheme="minorHAnsi"/>
          <w:sz w:val="24"/>
          <w:szCs w:val="24"/>
          <w:lang w:eastAsia="hr-HR"/>
        </w:rPr>
        <w:t xml:space="preserve">vozilo za </w:t>
      </w:r>
      <w:proofErr w:type="spellStart"/>
      <w:r w:rsidRPr="00912931">
        <w:rPr>
          <w:rFonts w:eastAsia="Times New Roman" w:cstheme="minorHAnsi"/>
          <w:sz w:val="24"/>
          <w:szCs w:val="24"/>
          <w:lang w:eastAsia="hr-HR"/>
        </w:rPr>
        <w:t>manje</w:t>
      </w:r>
      <w:proofErr w:type="spellEnd"/>
      <w:r w:rsidRPr="00912931">
        <w:rPr>
          <w:rFonts w:eastAsia="Times New Roman" w:cstheme="minorHAnsi"/>
          <w:sz w:val="24"/>
          <w:szCs w:val="24"/>
          <w:lang w:eastAsia="hr-HR"/>
        </w:rPr>
        <w:t xml:space="preserve"> tehničke intervencije i </w:t>
      </w:r>
      <w:proofErr w:type="spellStart"/>
      <w:r w:rsidRPr="00912931">
        <w:rPr>
          <w:rFonts w:eastAsia="Times New Roman" w:cstheme="minorHAnsi"/>
          <w:sz w:val="24"/>
          <w:szCs w:val="24"/>
          <w:lang w:eastAsia="hr-HR"/>
        </w:rPr>
        <w:t>gašenje</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kom</w:t>
      </w:r>
      <w:proofErr w:type="spellEnd"/>
      <w:r w:rsidRPr="00912931">
        <w:rPr>
          <w:rFonts w:eastAsia="Times New Roman" w:cstheme="minorHAnsi"/>
          <w:sz w:val="24"/>
          <w:szCs w:val="24"/>
          <w:lang w:eastAsia="hr-HR"/>
        </w:rPr>
        <w:t>. 1</w:t>
      </w:r>
    </w:p>
    <w:p w14:paraId="1047613A" w14:textId="06D15489"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r w:rsidRPr="00912931">
        <w:rPr>
          <w:rFonts w:eastAsia="Times New Roman" w:cstheme="minorHAnsi"/>
          <w:sz w:val="24"/>
          <w:szCs w:val="24"/>
          <w:lang w:eastAsia="hr-HR"/>
        </w:rPr>
        <w:t xml:space="preserve">vozilo za spašavanje s visina i </w:t>
      </w:r>
      <w:proofErr w:type="spellStart"/>
      <w:r w:rsidRPr="00912931">
        <w:rPr>
          <w:rFonts w:eastAsia="Times New Roman" w:cstheme="minorHAnsi"/>
          <w:sz w:val="24"/>
          <w:szCs w:val="24"/>
          <w:lang w:eastAsia="hr-HR"/>
        </w:rPr>
        <w:t>gašenje</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automobilska</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ljestva</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duljine</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ljestvenika</w:t>
      </w:r>
      <w:proofErr w:type="spellEnd"/>
      <w:r w:rsidRPr="00912931">
        <w:rPr>
          <w:rFonts w:eastAsia="Times New Roman" w:cstheme="minorHAnsi"/>
          <w:sz w:val="24"/>
          <w:szCs w:val="24"/>
          <w:lang w:eastAsia="hr-HR"/>
        </w:rPr>
        <w:t xml:space="preserve"> do 30 m ili </w:t>
      </w:r>
      <w:proofErr w:type="spellStart"/>
      <w:r w:rsidRPr="00912931">
        <w:rPr>
          <w:rFonts w:eastAsia="Times New Roman" w:cstheme="minorHAnsi"/>
          <w:sz w:val="24"/>
          <w:szCs w:val="24"/>
          <w:lang w:eastAsia="hr-HR"/>
        </w:rPr>
        <w:t>kom</w:t>
      </w:r>
      <w:proofErr w:type="spellEnd"/>
      <w:r w:rsidRPr="00912931">
        <w:rPr>
          <w:rFonts w:eastAsia="Times New Roman" w:cstheme="minorHAnsi"/>
          <w:sz w:val="24"/>
          <w:szCs w:val="24"/>
          <w:lang w:eastAsia="hr-HR"/>
        </w:rPr>
        <w:t>. 1</w:t>
      </w:r>
    </w:p>
    <w:p w14:paraId="1D69B10F" w14:textId="54717409"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proofErr w:type="spellStart"/>
      <w:r w:rsidRPr="00912931">
        <w:rPr>
          <w:rFonts w:eastAsia="Times New Roman" w:cstheme="minorHAnsi"/>
          <w:sz w:val="24"/>
          <w:szCs w:val="24"/>
          <w:lang w:eastAsia="hr-HR"/>
        </w:rPr>
        <w:t>zglobna</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hidraulička</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platfornla</w:t>
      </w:r>
      <w:proofErr w:type="spellEnd"/>
      <w:r w:rsidRPr="00912931">
        <w:rPr>
          <w:rFonts w:eastAsia="Times New Roman" w:cstheme="minorHAnsi"/>
          <w:sz w:val="24"/>
          <w:szCs w:val="24"/>
          <w:lang w:eastAsia="hr-HR"/>
        </w:rPr>
        <w:t xml:space="preserve"> do 30 m </w:t>
      </w:r>
      <w:proofErr w:type="spellStart"/>
      <w:r w:rsidRPr="00912931">
        <w:rPr>
          <w:rFonts w:eastAsia="Times New Roman" w:cstheme="minorHAnsi"/>
          <w:sz w:val="24"/>
          <w:szCs w:val="24"/>
          <w:lang w:eastAsia="hr-HR"/>
        </w:rPr>
        <w:t>radnog</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dometa</w:t>
      </w:r>
      <w:proofErr w:type="spellEnd"/>
    </w:p>
    <w:p w14:paraId="7ABA4EC2" w14:textId="1D040FD4" w:rsidR="00912931" w:rsidRPr="00912931" w:rsidRDefault="00912931" w:rsidP="00912931">
      <w:pPr>
        <w:pStyle w:val="Odlomakpopisa"/>
        <w:numPr>
          <w:ilvl w:val="0"/>
          <w:numId w:val="56"/>
        </w:numPr>
        <w:spacing w:after="225"/>
        <w:jc w:val="both"/>
        <w:textAlignment w:val="baseline"/>
        <w:rPr>
          <w:rFonts w:eastAsia="Times New Roman" w:cstheme="minorHAnsi"/>
          <w:sz w:val="24"/>
          <w:szCs w:val="24"/>
          <w:lang w:eastAsia="hr-HR"/>
        </w:rPr>
      </w:pPr>
      <w:r w:rsidRPr="00912931">
        <w:rPr>
          <w:rFonts w:eastAsia="Times New Roman" w:cstheme="minorHAnsi"/>
          <w:sz w:val="24"/>
          <w:szCs w:val="24"/>
          <w:lang w:eastAsia="hr-HR"/>
        </w:rPr>
        <w:t xml:space="preserve">vozilo s opremom za </w:t>
      </w:r>
      <w:proofErr w:type="spellStart"/>
      <w:r w:rsidRPr="00912931">
        <w:rPr>
          <w:rFonts w:eastAsia="Times New Roman" w:cstheme="minorHAnsi"/>
          <w:sz w:val="24"/>
          <w:szCs w:val="24"/>
          <w:lang w:eastAsia="hr-HR"/>
        </w:rPr>
        <w:t>gašenje</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šumskih</w:t>
      </w:r>
      <w:proofErr w:type="spellEnd"/>
      <w:r w:rsidRPr="00912931">
        <w:rPr>
          <w:rFonts w:eastAsia="Times New Roman" w:cstheme="minorHAnsi"/>
          <w:sz w:val="24"/>
          <w:szCs w:val="24"/>
          <w:lang w:eastAsia="hr-HR"/>
        </w:rPr>
        <w:t xml:space="preserve"> požara i </w:t>
      </w:r>
      <w:proofErr w:type="spellStart"/>
      <w:r w:rsidRPr="00912931">
        <w:rPr>
          <w:rFonts w:eastAsia="Times New Roman" w:cstheme="minorHAnsi"/>
          <w:sz w:val="24"/>
          <w:szCs w:val="24"/>
          <w:lang w:eastAsia="hr-HR"/>
        </w:rPr>
        <w:t>raslinja</w:t>
      </w:r>
      <w:proofErr w:type="spellEnd"/>
      <w:r w:rsidRPr="00912931">
        <w:rPr>
          <w:rFonts w:eastAsia="Times New Roman" w:cstheme="minorHAnsi"/>
          <w:sz w:val="24"/>
          <w:szCs w:val="24"/>
          <w:lang w:eastAsia="hr-HR"/>
        </w:rPr>
        <w:t xml:space="preserve"> s </w:t>
      </w:r>
      <w:proofErr w:type="spellStart"/>
      <w:r w:rsidRPr="00912931">
        <w:rPr>
          <w:rFonts w:eastAsia="Times New Roman" w:cstheme="minorHAnsi"/>
          <w:sz w:val="24"/>
          <w:szCs w:val="24"/>
          <w:lang w:eastAsia="hr-HR"/>
        </w:rPr>
        <w:t>ugradenom</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pumpom</w:t>
      </w:r>
      <w:proofErr w:type="spellEnd"/>
      <w:r w:rsidRPr="00912931">
        <w:rPr>
          <w:rFonts w:eastAsia="Times New Roman" w:cstheme="minorHAnsi"/>
          <w:sz w:val="24"/>
          <w:szCs w:val="24"/>
          <w:lang w:eastAsia="hr-HR"/>
        </w:rPr>
        <w:t xml:space="preserve"> i </w:t>
      </w:r>
      <w:proofErr w:type="spellStart"/>
      <w:r w:rsidRPr="00912931">
        <w:rPr>
          <w:rFonts w:eastAsia="Times New Roman" w:cstheme="minorHAnsi"/>
          <w:sz w:val="24"/>
          <w:szCs w:val="24"/>
          <w:lang w:eastAsia="hr-HR"/>
        </w:rPr>
        <w:t>pripadajućim</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uredajima</w:t>
      </w:r>
      <w:proofErr w:type="spellEnd"/>
      <w:r w:rsidRPr="00912931">
        <w:rPr>
          <w:rFonts w:eastAsia="Times New Roman" w:cstheme="minorHAnsi"/>
          <w:sz w:val="24"/>
          <w:szCs w:val="24"/>
          <w:lang w:eastAsia="hr-HR"/>
        </w:rPr>
        <w:t xml:space="preserve"> te spremnikom za vodu (u </w:t>
      </w:r>
      <w:proofErr w:type="spellStart"/>
      <w:r w:rsidRPr="00912931">
        <w:rPr>
          <w:rFonts w:eastAsia="Times New Roman" w:cstheme="minorHAnsi"/>
          <w:sz w:val="24"/>
          <w:szCs w:val="24"/>
          <w:lang w:eastAsia="hr-HR"/>
        </w:rPr>
        <w:t>daljnjem</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tekstu</w:t>
      </w:r>
      <w:proofErr w:type="spellEnd"/>
      <w:r w:rsidRPr="00912931">
        <w:rPr>
          <w:rFonts w:eastAsia="Times New Roman" w:cstheme="minorHAnsi"/>
          <w:sz w:val="24"/>
          <w:szCs w:val="24"/>
          <w:lang w:eastAsia="hr-HR"/>
        </w:rPr>
        <w:t xml:space="preserve">: vozilo za </w:t>
      </w:r>
      <w:proofErr w:type="spellStart"/>
      <w:r w:rsidRPr="00912931">
        <w:rPr>
          <w:rFonts w:eastAsia="Times New Roman" w:cstheme="minorHAnsi"/>
          <w:sz w:val="24"/>
          <w:szCs w:val="24"/>
          <w:lang w:eastAsia="hr-HR"/>
        </w:rPr>
        <w:t>gašenje</w:t>
      </w:r>
      <w:proofErr w:type="spellEnd"/>
      <w:r w:rsidRPr="00912931">
        <w:rPr>
          <w:rFonts w:eastAsia="Times New Roman" w:cstheme="minorHAnsi"/>
          <w:sz w:val="24"/>
          <w:szCs w:val="24"/>
          <w:lang w:eastAsia="hr-HR"/>
        </w:rPr>
        <w:t xml:space="preserve"> požara šuma i </w:t>
      </w:r>
      <w:proofErr w:type="spellStart"/>
      <w:r w:rsidRPr="00912931">
        <w:rPr>
          <w:rFonts w:eastAsia="Times New Roman" w:cstheme="minorHAnsi"/>
          <w:sz w:val="24"/>
          <w:szCs w:val="24"/>
          <w:lang w:eastAsia="hr-HR"/>
        </w:rPr>
        <w:t>raslinja</w:t>
      </w:r>
      <w:proofErr w:type="spellEnd"/>
      <w:r w:rsidRPr="00912931">
        <w:rPr>
          <w:rFonts w:eastAsia="Times New Roman" w:cstheme="minorHAnsi"/>
          <w:sz w:val="24"/>
          <w:szCs w:val="24"/>
          <w:lang w:eastAsia="hr-HR"/>
        </w:rPr>
        <w:t xml:space="preserve">) </w:t>
      </w:r>
      <w:proofErr w:type="spellStart"/>
      <w:r w:rsidRPr="00912931">
        <w:rPr>
          <w:rFonts w:eastAsia="Times New Roman" w:cstheme="minorHAnsi"/>
          <w:sz w:val="24"/>
          <w:szCs w:val="24"/>
          <w:lang w:eastAsia="hr-HR"/>
        </w:rPr>
        <w:t>kom</w:t>
      </w:r>
      <w:proofErr w:type="spellEnd"/>
      <w:r w:rsidRPr="00912931">
        <w:rPr>
          <w:rFonts w:eastAsia="Times New Roman" w:cstheme="minorHAnsi"/>
          <w:sz w:val="24"/>
          <w:szCs w:val="24"/>
          <w:lang w:eastAsia="hr-HR"/>
        </w:rPr>
        <w:t>. 1</w:t>
      </w:r>
    </w:p>
    <w:p w14:paraId="7CA78884" w14:textId="01DD8570" w:rsidR="00912931" w:rsidRPr="00912931" w:rsidRDefault="00DB4B0B" w:rsidP="00DB4B0B">
      <w:pPr>
        <w:spacing w:after="225"/>
        <w:textAlignment w:val="baseline"/>
        <w:rPr>
          <w:rFonts w:ascii="Calibri" w:eastAsia="Times New Roman" w:hAnsi="Calibri" w:cs="Calibri"/>
          <w:szCs w:val="24"/>
          <w:lang w:eastAsia="hr-HR"/>
        </w:rPr>
      </w:pPr>
      <w:r w:rsidRPr="00912931">
        <w:rPr>
          <w:rFonts w:ascii="Calibri" w:eastAsia="Times New Roman" w:hAnsi="Calibri" w:cs="Calibri"/>
          <w:szCs w:val="24"/>
          <w:lang w:eastAsia="hr-HR"/>
        </w:rPr>
        <w:t xml:space="preserve">Minimum opreme i sredstava vatrogasnih vozila </w:t>
      </w:r>
      <w:r w:rsidR="00912931" w:rsidRPr="00912931">
        <w:rPr>
          <w:rFonts w:ascii="Calibri" w:eastAsia="Times New Roman" w:hAnsi="Calibri" w:cs="Calibri"/>
          <w:szCs w:val="24"/>
          <w:lang w:eastAsia="hr-HR"/>
        </w:rPr>
        <w:t xml:space="preserve">vatrogasne postaje – VRSTA 4, </w:t>
      </w:r>
      <w:r w:rsidRPr="00912931">
        <w:rPr>
          <w:rFonts w:ascii="Calibri" w:eastAsia="Times New Roman" w:hAnsi="Calibri" w:cs="Calibri"/>
          <w:szCs w:val="24"/>
          <w:lang w:eastAsia="hr-HR"/>
        </w:rPr>
        <w:t>određen je člankom 36. istog Pravilnika</w:t>
      </w:r>
      <w:r w:rsidR="00912931" w:rsidRPr="00912931">
        <w:rPr>
          <w:rFonts w:ascii="Calibri" w:eastAsia="Times New Roman" w:hAnsi="Calibri" w:cs="Calibri"/>
          <w:szCs w:val="24"/>
          <w:lang w:eastAsia="hr-HR"/>
        </w:rPr>
        <w:t>.</w:t>
      </w:r>
    </w:p>
    <w:p w14:paraId="2A54BA5C" w14:textId="04A623CC" w:rsidR="00912931" w:rsidRPr="00912931" w:rsidRDefault="00912931" w:rsidP="00F02CDC">
      <w:pPr>
        <w:spacing w:after="0"/>
        <w:textAlignment w:val="baseline"/>
        <w:rPr>
          <w:rFonts w:ascii="Calibri" w:eastAsia="Times New Roman" w:hAnsi="Calibri" w:cs="Calibri"/>
          <w:szCs w:val="24"/>
          <w:lang w:eastAsia="hr-HR"/>
        </w:rPr>
      </w:pPr>
      <w:r w:rsidRPr="00912931">
        <w:rPr>
          <w:rFonts w:ascii="Calibri" w:eastAsia="Times New Roman" w:hAnsi="Calibri" w:cs="Calibri"/>
          <w:szCs w:val="24"/>
          <w:lang w:eastAsia="hr-HR"/>
        </w:rPr>
        <w:t xml:space="preserve">Minimum tehničke opreme i sredstva, koji posjeduje vatrogasna postrojba u </w:t>
      </w:r>
      <w:proofErr w:type="spellStart"/>
      <w:r w:rsidRPr="00912931">
        <w:rPr>
          <w:rFonts w:ascii="Calibri" w:eastAsia="Times New Roman" w:hAnsi="Calibri" w:cs="Calibri"/>
          <w:szCs w:val="24"/>
          <w:lang w:eastAsia="hr-HR"/>
        </w:rPr>
        <w:t>skladištui</w:t>
      </w:r>
      <w:proofErr w:type="spellEnd"/>
      <w:r w:rsidRPr="00912931">
        <w:rPr>
          <w:rFonts w:ascii="Calibri" w:eastAsia="Times New Roman" w:hAnsi="Calibri" w:cs="Calibri"/>
          <w:szCs w:val="24"/>
          <w:lang w:eastAsia="hr-HR"/>
        </w:rPr>
        <w:t>, čini:</w:t>
      </w:r>
    </w:p>
    <w:p w14:paraId="74DD0E63" w14:textId="77777777"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čizme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gumene-niske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pari</w:t>
      </w:r>
      <w:proofErr w:type="spellEnd"/>
      <w:r w:rsidRPr="00912931">
        <w:rPr>
          <w:rFonts w:ascii="Calibri" w:eastAsia="Times New Roman" w:hAnsi="Calibri" w:cs="Calibri"/>
          <w:sz w:val="24"/>
          <w:szCs w:val="24"/>
          <w:lang w:eastAsia="hr-HR"/>
        </w:rPr>
        <w:t xml:space="preserve"> 10</w:t>
      </w:r>
    </w:p>
    <w:p w14:paraId="5F7DD1DE" w14:textId="20ED8E01"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čizme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gumene-visoke</w:t>
      </w:r>
      <w:proofErr w:type="spellEnd"/>
      <w:r w:rsidRPr="00912931">
        <w:rPr>
          <w:rFonts w:ascii="Calibri" w:eastAsia="Times New Roman" w:hAnsi="Calibri" w:cs="Calibri"/>
          <w:sz w:val="24"/>
          <w:szCs w:val="24"/>
          <w:lang w:eastAsia="hr-HR"/>
        </w:rPr>
        <w:t>. para 4</w:t>
      </w:r>
    </w:p>
    <w:p w14:paraId="78E90CAF" w14:textId="32E57922"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r w:rsidRPr="00912931">
        <w:rPr>
          <w:rFonts w:ascii="Calibri" w:eastAsia="Times New Roman" w:hAnsi="Calibri" w:cs="Calibri"/>
          <w:sz w:val="24"/>
          <w:szCs w:val="24"/>
          <w:lang w:eastAsia="hr-HR"/>
        </w:rPr>
        <w:t xml:space="preserve">cijev </w:t>
      </w:r>
      <w:proofErr w:type="spellStart"/>
      <w:r w:rsidRPr="00912931">
        <w:rPr>
          <w:rFonts w:ascii="Calibri" w:eastAsia="Times New Roman" w:hAnsi="Calibri" w:cs="Calibri"/>
          <w:sz w:val="24"/>
          <w:szCs w:val="24"/>
          <w:lang w:eastAsia="hr-HR"/>
        </w:rPr>
        <w:t>tlačna</w:t>
      </w:r>
      <w:proofErr w:type="spellEnd"/>
      <w:r w:rsidRPr="00912931">
        <w:rPr>
          <w:rFonts w:ascii="Calibri" w:eastAsia="Times New Roman" w:hAnsi="Calibri" w:cs="Calibri"/>
          <w:sz w:val="24"/>
          <w:szCs w:val="24"/>
          <w:lang w:eastAsia="hr-HR"/>
        </w:rPr>
        <w:t xml:space="preserve"> 52 mm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30</w:t>
      </w:r>
    </w:p>
    <w:p w14:paraId="1F988A04" w14:textId="6CD7D08F"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cijea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tlačna</w:t>
      </w:r>
      <w:proofErr w:type="spellEnd"/>
      <w:r w:rsidRPr="00912931">
        <w:rPr>
          <w:rFonts w:ascii="Calibri" w:eastAsia="Times New Roman" w:hAnsi="Calibri" w:cs="Calibri"/>
          <w:sz w:val="24"/>
          <w:szCs w:val="24"/>
          <w:lang w:eastAsia="hr-HR"/>
        </w:rPr>
        <w:t xml:space="preserve"> 15 mm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25</w:t>
      </w:r>
    </w:p>
    <w:p w14:paraId="39F3796B" w14:textId="336FAF52"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izolacijski</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aparat</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komplet</w:t>
      </w:r>
      <w:proofErr w:type="spellEnd"/>
      <w:r w:rsidRPr="00912931">
        <w:rPr>
          <w:rFonts w:ascii="Calibri" w:eastAsia="Times New Roman" w:hAnsi="Calibri" w:cs="Calibri"/>
          <w:sz w:val="24"/>
          <w:szCs w:val="24"/>
          <w:lang w:eastAsia="hr-HR"/>
        </w:rPr>
        <w:t xml:space="preserve"> 5</w:t>
      </w:r>
    </w:p>
    <w:p w14:paraId="4C85E007" w14:textId="0C2C0FC2"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komplet</w:t>
      </w:r>
      <w:proofErr w:type="spellEnd"/>
      <w:r w:rsidRPr="00912931">
        <w:rPr>
          <w:rFonts w:ascii="Calibri" w:eastAsia="Times New Roman" w:hAnsi="Calibri" w:cs="Calibri"/>
          <w:sz w:val="24"/>
          <w:szCs w:val="24"/>
          <w:lang w:eastAsia="hr-HR"/>
        </w:rPr>
        <w:t xml:space="preserve"> za pružanje prve pomoći </w:t>
      </w:r>
      <w:proofErr w:type="spellStart"/>
      <w:r w:rsidRPr="00912931">
        <w:rPr>
          <w:rFonts w:ascii="Calibri" w:eastAsia="Times New Roman" w:hAnsi="Calibri" w:cs="Calibri"/>
          <w:sz w:val="24"/>
          <w:szCs w:val="24"/>
          <w:lang w:eastAsia="hr-HR"/>
        </w:rPr>
        <w:t>komplet</w:t>
      </w:r>
      <w:proofErr w:type="spellEnd"/>
      <w:r w:rsidRPr="00912931">
        <w:rPr>
          <w:rFonts w:ascii="Calibri" w:eastAsia="Times New Roman" w:hAnsi="Calibri" w:cs="Calibri"/>
          <w:sz w:val="24"/>
          <w:szCs w:val="24"/>
          <w:lang w:eastAsia="hr-HR"/>
        </w:rPr>
        <w:t xml:space="preserve"> 1</w:t>
      </w:r>
    </w:p>
    <w:p w14:paraId="46F0446F" w14:textId="0F784817"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ljestva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kukača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6</w:t>
      </w:r>
    </w:p>
    <w:p w14:paraId="0A7E32A4" w14:textId="6302E848"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ljestva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prislanjača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2</w:t>
      </w:r>
    </w:p>
    <w:p w14:paraId="266968AA" w14:textId="2938E774"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ljestva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sastavljača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2</w:t>
      </w:r>
    </w:p>
    <w:p w14:paraId="34E1063E" w14:textId="4D71ABFE"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proofErr w:type="gramStart"/>
      <w:r w:rsidRPr="00912931">
        <w:rPr>
          <w:rFonts w:ascii="Calibri" w:eastAsia="Times New Roman" w:hAnsi="Calibri" w:cs="Calibri"/>
          <w:sz w:val="24"/>
          <w:szCs w:val="24"/>
          <w:lang w:eastAsia="hr-HR"/>
        </w:rPr>
        <w:t>medumješalica</w:t>
      </w:r>
      <w:proofErr w:type="spellEnd"/>
      <w:r w:rsidRPr="00912931">
        <w:rPr>
          <w:rFonts w:ascii="Calibri" w:eastAsia="Times New Roman" w:hAnsi="Calibri" w:cs="Calibri"/>
          <w:sz w:val="24"/>
          <w:szCs w:val="24"/>
          <w:lang w:eastAsia="hr-HR"/>
        </w:rPr>
        <w:t xml:space="preserve"> .</w:t>
      </w:r>
      <w:proofErr w:type="gram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2</w:t>
      </w:r>
    </w:p>
    <w:p w14:paraId="37B9531D" w14:textId="26235F3E"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proofErr w:type="gramStart"/>
      <w:r w:rsidRPr="00912931">
        <w:rPr>
          <w:rFonts w:ascii="Calibri" w:eastAsia="Times New Roman" w:hAnsi="Calibri" w:cs="Calibri"/>
          <w:sz w:val="24"/>
          <w:szCs w:val="24"/>
          <w:lang w:eastAsia="hr-HR"/>
        </w:rPr>
        <w:t>metlanica</w:t>
      </w:r>
      <w:proofErr w:type="spellEnd"/>
      <w:r w:rsidRPr="00912931">
        <w:rPr>
          <w:rFonts w:ascii="Calibri" w:eastAsia="Times New Roman" w:hAnsi="Calibri" w:cs="Calibri"/>
          <w:sz w:val="24"/>
          <w:szCs w:val="24"/>
          <w:lang w:eastAsia="hr-HR"/>
        </w:rPr>
        <w:t xml:space="preserve"> ,</w:t>
      </w:r>
      <w:proofErr w:type="gram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10</w:t>
      </w:r>
    </w:p>
    <w:p w14:paraId="5BB64A2A" w14:textId="740FA194"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mlaznica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dubinska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koplje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w:t>
      </w:r>
    </w:p>
    <w:p w14:paraId="7B4803CC" w14:textId="2B4156D7"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mlaznica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univezralna</w:t>
      </w:r>
      <w:proofErr w:type="spellEnd"/>
      <w:r w:rsidRPr="00912931">
        <w:rPr>
          <w:rFonts w:ascii="Calibri" w:eastAsia="Times New Roman" w:hAnsi="Calibri" w:cs="Calibri"/>
          <w:sz w:val="24"/>
          <w:szCs w:val="24"/>
          <w:lang w:eastAsia="hr-HR"/>
        </w:rPr>
        <w:t xml:space="preserve"> 52 </w:t>
      </w:r>
      <w:proofErr w:type="spellStart"/>
      <w:r w:rsidRPr="00912931">
        <w:rPr>
          <w:rFonts w:ascii="Calibri" w:eastAsia="Times New Roman" w:hAnsi="Calibri" w:cs="Calibri"/>
          <w:sz w:val="24"/>
          <w:szCs w:val="24"/>
          <w:lang w:eastAsia="hr-HR"/>
        </w:rPr>
        <w:t>inm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5</w:t>
      </w:r>
    </w:p>
    <w:p w14:paraId="14C6A172" w14:textId="13CF4A43"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mlaznica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univerzalna</w:t>
      </w:r>
      <w:proofErr w:type="spellEnd"/>
      <w:r w:rsidRPr="00912931">
        <w:rPr>
          <w:rFonts w:ascii="Calibri" w:eastAsia="Times New Roman" w:hAnsi="Calibri" w:cs="Calibri"/>
          <w:sz w:val="24"/>
          <w:szCs w:val="24"/>
          <w:lang w:eastAsia="hr-HR"/>
        </w:rPr>
        <w:t xml:space="preserve"> 75 mm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3</w:t>
      </w:r>
    </w:p>
    <w:p w14:paraId="232C6177" w14:textId="47E1191C"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mlaznica</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srednje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tešku</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pjenu</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w:t>
      </w:r>
    </w:p>
    <w:p w14:paraId="78A3DDE8" w14:textId="7AB57306"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mlaznica</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tešku</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pjenu</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2</w:t>
      </w:r>
    </w:p>
    <w:p w14:paraId="4184F8A7" w14:textId="7834D989"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mlaznica</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vodenu</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maglu</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w:t>
      </w:r>
    </w:p>
    <w:p w14:paraId="254403C0" w14:textId="6596C96C"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motorna</w:t>
      </w:r>
      <w:proofErr w:type="spellEnd"/>
      <w:r w:rsidRPr="00912931">
        <w:rPr>
          <w:rFonts w:ascii="Calibri" w:eastAsia="Times New Roman" w:hAnsi="Calibri" w:cs="Calibri"/>
          <w:sz w:val="24"/>
          <w:szCs w:val="24"/>
          <w:lang w:eastAsia="hr-HR"/>
        </w:rPr>
        <w:t xml:space="preserve"> pila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2</w:t>
      </w:r>
    </w:p>
    <w:p w14:paraId="3D509180" w14:textId="24DE9581"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nosila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sklopiva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3</w:t>
      </w:r>
    </w:p>
    <w:p w14:paraId="56EAB08B" w14:textId="049CC8EC"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pjenilo</w:t>
      </w:r>
      <w:proofErr w:type="spellEnd"/>
      <w:r w:rsidRPr="00912931">
        <w:rPr>
          <w:rFonts w:ascii="Calibri" w:eastAsia="Times New Roman" w:hAnsi="Calibri" w:cs="Calibri"/>
          <w:sz w:val="24"/>
          <w:szCs w:val="24"/>
          <w:lang w:eastAsia="hr-HR"/>
        </w:rPr>
        <w:t xml:space="preserve"> 1 2000</w:t>
      </w:r>
    </w:p>
    <w:p w14:paraId="0483A48F" w14:textId="35149643"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podvezica</w:t>
      </w:r>
      <w:proofErr w:type="spellEnd"/>
      <w:r w:rsidRPr="00912931">
        <w:rPr>
          <w:rFonts w:ascii="Calibri" w:eastAsia="Times New Roman" w:hAnsi="Calibri" w:cs="Calibri"/>
          <w:sz w:val="24"/>
          <w:szCs w:val="24"/>
          <w:lang w:eastAsia="hr-HR"/>
        </w:rPr>
        <w:t xml:space="preserve"> za cijev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10</w:t>
      </w:r>
    </w:p>
    <w:p w14:paraId="494CB02E" w14:textId="728E7A74"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potapajuća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pompa</w:t>
      </w:r>
      <w:proofErr w:type="spellEnd"/>
      <w:r w:rsidRPr="00912931">
        <w:rPr>
          <w:rFonts w:ascii="Calibri" w:eastAsia="Times New Roman" w:hAnsi="Calibri" w:cs="Calibri"/>
          <w:sz w:val="24"/>
          <w:szCs w:val="24"/>
          <w:lang w:eastAsia="hr-HR"/>
        </w:rPr>
        <w:t xml:space="preserve"> za vodu s </w:t>
      </w:r>
      <w:proofErr w:type="spellStart"/>
      <w:r w:rsidRPr="00912931">
        <w:rPr>
          <w:rFonts w:ascii="Calibri" w:eastAsia="Times New Roman" w:hAnsi="Calibri" w:cs="Calibri"/>
          <w:sz w:val="24"/>
          <w:szCs w:val="24"/>
          <w:lang w:eastAsia="hr-HR"/>
        </w:rPr>
        <w:t>elektromotorom</w:t>
      </w:r>
      <w:proofErr w:type="spellEnd"/>
      <w:r w:rsidRPr="00912931">
        <w:rPr>
          <w:rFonts w:ascii="Calibri" w:eastAsia="Times New Roman" w:hAnsi="Calibri" w:cs="Calibri"/>
          <w:sz w:val="24"/>
          <w:szCs w:val="24"/>
          <w:lang w:eastAsia="hr-HR"/>
        </w:rPr>
        <w:t xml:space="preserve"> 220V i </w:t>
      </w:r>
      <w:proofErr w:type="spellStart"/>
      <w:r w:rsidRPr="00912931">
        <w:rPr>
          <w:rFonts w:ascii="Calibri" w:eastAsia="Times New Roman" w:hAnsi="Calibri" w:cs="Calibri"/>
          <w:sz w:val="24"/>
          <w:szCs w:val="24"/>
          <w:lang w:eastAsia="hr-HR"/>
        </w:rPr>
        <w:t>produžnim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kablom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4</w:t>
      </w:r>
    </w:p>
    <w:p w14:paraId="1E0FB153" w14:textId="479462C6"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potapajuća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pumpa</w:t>
      </w:r>
      <w:proofErr w:type="spellEnd"/>
      <w:r w:rsidRPr="00912931">
        <w:rPr>
          <w:rFonts w:ascii="Calibri" w:eastAsia="Times New Roman" w:hAnsi="Calibri" w:cs="Calibri"/>
          <w:sz w:val="24"/>
          <w:szCs w:val="24"/>
          <w:lang w:eastAsia="hr-HR"/>
        </w:rPr>
        <w:t xml:space="preserve"> za vodu s </w:t>
      </w:r>
      <w:proofErr w:type="spellStart"/>
      <w:r w:rsidRPr="00912931">
        <w:rPr>
          <w:rFonts w:ascii="Calibri" w:eastAsia="Times New Roman" w:hAnsi="Calibri" w:cs="Calibri"/>
          <w:sz w:val="24"/>
          <w:szCs w:val="24"/>
          <w:lang w:eastAsia="hr-HR"/>
        </w:rPr>
        <w:t>elektromotorom</w:t>
      </w:r>
      <w:proofErr w:type="spellEnd"/>
      <w:r w:rsidRPr="00912931">
        <w:rPr>
          <w:rFonts w:ascii="Calibri" w:eastAsia="Times New Roman" w:hAnsi="Calibri" w:cs="Calibri"/>
          <w:sz w:val="24"/>
          <w:szCs w:val="24"/>
          <w:lang w:eastAsia="hr-HR"/>
        </w:rPr>
        <w:t xml:space="preserve"> 380V i </w:t>
      </w:r>
      <w:proofErr w:type="spellStart"/>
      <w:r w:rsidRPr="00912931">
        <w:rPr>
          <w:rFonts w:ascii="Calibri" w:eastAsia="Times New Roman" w:hAnsi="Calibri" w:cs="Calibri"/>
          <w:sz w:val="24"/>
          <w:szCs w:val="24"/>
          <w:lang w:eastAsia="hr-HR"/>
        </w:rPr>
        <w:t>produžnim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kablom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4</w:t>
      </w:r>
    </w:p>
    <w:p w14:paraId="5B12841C" w14:textId="1BD9758D"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pričuvna</w:t>
      </w:r>
      <w:proofErr w:type="spellEnd"/>
      <w:r w:rsidRPr="00912931">
        <w:rPr>
          <w:rFonts w:ascii="Calibri" w:eastAsia="Times New Roman" w:hAnsi="Calibri" w:cs="Calibri"/>
          <w:sz w:val="24"/>
          <w:szCs w:val="24"/>
          <w:lang w:eastAsia="hr-HR"/>
        </w:rPr>
        <w:t xml:space="preserve"> boca s </w:t>
      </w:r>
      <w:proofErr w:type="spellStart"/>
      <w:r w:rsidRPr="00912931">
        <w:rPr>
          <w:rFonts w:ascii="Calibri" w:eastAsia="Times New Roman" w:hAnsi="Calibri" w:cs="Calibri"/>
          <w:sz w:val="24"/>
          <w:szCs w:val="24"/>
          <w:lang w:eastAsia="hr-HR"/>
        </w:rPr>
        <w:t>komprimiranim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zrakom</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izolacijske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aparate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10</w:t>
      </w:r>
    </w:p>
    <w:p w14:paraId="70630088" w14:textId="0CD9F0E2"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lastRenderedPageBreak/>
        <w:t>prijelaznica</w:t>
      </w:r>
      <w:proofErr w:type="spellEnd"/>
      <w:r w:rsidRPr="00912931">
        <w:rPr>
          <w:rFonts w:ascii="Calibri" w:eastAsia="Times New Roman" w:hAnsi="Calibri" w:cs="Calibri"/>
          <w:sz w:val="24"/>
          <w:szCs w:val="24"/>
          <w:lang w:eastAsia="hr-HR"/>
        </w:rPr>
        <w:t xml:space="preserve"> 110/15</w:t>
      </w:r>
      <w:proofErr w:type="gramStart"/>
      <w:r w:rsidRPr="00912931">
        <w:rPr>
          <w:rFonts w:ascii="Calibri" w:eastAsia="Times New Roman" w:hAnsi="Calibri" w:cs="Calibri"/>
          <w:sz w:val="24"/>
          <w:szCs w:val="24"/>
          <w:lang w:eastAsia="hr-HR"/>
        </w:rPr>
        <w:t>mm ,</w:t>
      </w:r>
      <w:proofErr w:type="gram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2</w:t>
      </w:r>
    </w:p>
    <w:p w14:paraId="211863DC" w14:textId="49D39893"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prijelaznica</w:t>
      </w:r>
      <w:proofErr w:type="spellEnd"/>
      <w:r w:rsidRPr="00912931">
        <w:rPr>
          <w:rFonts w:ascii="Calibri" w:eastAsia="Times New Roman" w:hAnsi="Calibri" w:cs="Calibri"/>
          <w:sz w:val="24"/>
          <w:szCs w:val="24"/>
          <w:lang w:eastAsia="hr-HR"/>
        </w:rPr>
        <w:t xml:space="preserve"> 75/52mm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5</w:t>
      </w:r>
    </w:p>
    <w:p w14:paraId="3FBBAB8A" w14:textId="5E44B8FE"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prijenosna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motorna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pumpa</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gašenje</w:t>
      </w:r>
      <w:proofErr w:type="spellEnd"/>
      <w:r w:rsidRPr="00912931">
        <w:rPr>
          <w:rFonts w:ascii="Calibri" w:eastAsia="Times New Roman" w:hAnsi="Calibri" w:cs="Calibri"/>
          <w:sz w:val="24"/>
          <w:szCs w:val="24"/>
          <w:lang w:eastAsia="hr-HR"/>
        </w:rPr>
        <w:t xml:space="preserve"> požara 8-8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w:t>
      </w:r>
    </w:p>
    <w:p w14:paraId="1DB0A4F4" w14:textId="1F247BAB"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prijevozna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motorna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pumpa</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gašenje</w:t>
      </w:r>
      <w:proofErr w:type="spellEnd"/>
      <w:r w:rsidRPr="00912931">
        <w:rPr>
          <w:rFonts w:ascii="Calibri" w:eastAsia="Times New Roman" w:hAnsi="Calibri" w:cs="Calibri"/>
          <w:sz w:val="24"/>
          <w:szCs w:val="24"/>
          <w:lang w:eastAsia="hr-HR"/>
        </w:rPr>
        <w:t xml:space="preserve"> požara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I</w:t>
      </w:r>
    </w:p>
    <w:p w14:paraId="1CB4D3A0" w14:textId="1F3F5B2E"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prijevozni</w:t>
      </w:r>
      <w:proofErr w:type="spellEnd"/>
      <w:r w:rsidRPr="00912931">
        <w:rPr>
          <w:rFonts w:ascii="Calibri" w:eastAsia="Times New Roman" w:hAnsi="Calibri" w:cs="Calibri"/>
          <w:sz w:val="24"/>
          <w:szCs w:val="24"/>
          <w:lang w:eastAsia="hr-HR"/>
        </w:rPr>
        <w:t xml:space="preserve"> generator za </w:t>
      </w:r>
      <w:proofErr w:type="spellStart"/>
      <w:r w:rsidRPr="00912931">
        <w:rPr>
          <w:rFonts w:ascii="Calibri" w:eastAsia="Times New Roman" w:hAnsi="Calibri" w:cs="Calibri"/>
          <w:sz w:val="24"/>
          <w:szCs w:val="24"/>
          <w:lang w:eastAsia="hr-HR"/>
        </w:rPr>
        <w:t>proizvodnju</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elektriđne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struje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I</w:t>
      </w:r>
    </w:p>
    <w:p w14:paraId="60275054" w14:textId="5CF3BC26"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punjač</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akumulatore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prijenosnih</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radiostanica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w:t>
      </w:r>
    </w:p>
    <w:p w14:paraId="5F4190FD" w14:textId="7539FE2F"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punjač</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akumulatore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ručnih</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svjetiljki</w:t>
      </w:r>
      <w:proofErr w:type="spellEnd"/>
      <w:r w:rsidRPr="00912931">
        <w:rPr>
          <w:rFonts w:ascii="Calibri" w:eastAsia="Times New Roman" w:hAnsi="Calibri" w:cs="Calibri"/>
          <w:sz w:val="24"/>
          <w:szCs w:val="24"/>
          <w:lang w:eastAsia="hr-HR"/>
        </w:rPr>
        <w:t xml:space="preserve"> (po </w:t>
      </w:r>
      <w:proofErr w:type="spellStart"/>
      <w:r w:rsidRPr="00912931">
        <w:rPr>
          <w:rFonts w:ascii="Calibri" w:eastAsia="Times New Roman" w:hAnsi="Calibri" w:cs="Calibri"/>
          <w:sz w:val="24"/>
          <w:szCs w:val="24"/>
          <w:lang w:eastAsia="hr-HR"/>
        </w:rPr>
        <w:t>potrebi</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w:t>
      </w:r>
    </w:p>
    <w:p w14:paraId="71641804" w14:textId="4081FAAC"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razdjelnica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trodjelna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2</w:t>
      </w:r>
    </w:p>
    <w:p w14:paraId="27FA570D" w14:textId="524FC5C6"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reflektor</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prijenosni</w:t>
      </w:r>
      <w:proofErr w:type="spellEnd"/>
      <w:r w:rsidRPr="00912931">
        <w:rPr>
          <w:rFonts w:ascii="Calibri" w:eastAsia="Times New Roman" w:hAnsi="Calibri" w:cs="Calibri"/>
          <w:sz w:val="24"/>
          <w:szCs w:val="24"/>
          <w:lang w:eastAsia="hr-HR"/>
        </w:rPr>
        <w:t xml:space="preserve"> sa </w:t>
      </w:r>
      <w:proofErr w:type="spellStart"/>
      <w:r w:rsidRPr="00912931">
        <w:rPr>
          <w:rFonts w:ascii="Calibri" w:eastAsia="Times New Roman" w:hAnsi="Calibri" w:cs="Calibri"/>
          <w:sz w:val="24"/>
          <w:szCs w:val="24"/>
          <w:lang w:eastAsia="hr-HR"/>
        </w:rPr>
        <w:t>stalkom</w:t>
      </w:r>
      <w:proofErr w:type="spellEnd"/>
      <w:r w:rsidRPr="00912931">
        <w:rPr>
          <w:rFonts w:ascii="Calibri" w:eastAsia="Times New Roman" w:hAnsi="Calibri" w:cs="Calibri"/>
          <w:sz w:val="24"/>
          <w:szCs w:val="24"/>
          <w:lang w:eastAsia="hr-HR"/>
        </w:rPr>
        <w:t xml:space="preserve"> i </w:t>
      </w:r>
      <w:proofErr w:type="spellStart"/>
      <w:r w:rsidRPr="00912931">
        <w:rPr>
          <w:rFonts w:ascii="Calibri" w:eastAsia="Times New Roman" w:hAnsi="Calibri" w:cs="Calibri"/>
          <w:sz w:val="24"/>
          <w:szCs w:val="24"/>
          <w:lang w:eastAsia="hr-HR"/>
        </w:rPr>
        <w:t>kablom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komplet</w:t>
      </w:r>
      <w:proofErr w:type="spellEnd"/>
      <w:r w:rsidRPr="00912931">
        <w:rPr>
          <w:rFonts w:ascii="Calibri" w:eastAsia="Times New Roman" w:hAnsi="Calibri" w:cs="Calibri"/>
          <w:sz w:val="24"/>
          <w:szCs w:val="24"/>
          <w:lang w:eastAsia="hr-HR"/>
        </w:rPr>
        <w:t xml:space="preserve"> I</w:t>
      </w:r>
    </w:p>
    <w:p w14:paraId="49EA6277" w14:textId="1CE07B06"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ručna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akumulatorska</w:t>
      </w:r>
      <w:proofErr w:type="spellEnd"/>
      <w:r w:rsidRPr="00912931">
        <w:rPr>
          <w:rFonts w:ascii="Calibri" w:eastAsia="Times New Roman" w:hAnsi="Calibri" w:cs="Calibri"/>
          <w:sz w:val="24"/>
          <w:szCs w:val="24"/>
          <w:lang w:eastAsia="hr-HR"/>
        </w:rPr>
        <w:t xml:space="preserve"> svjetiljka u "5" </w:t>
      </w:r>
      <w:proofErr w:type="spellStart"/>
      <w:r w:rsidRPr="00912931">
        <w:rPr>
          <w:rFonts w:ascii="Calibri" w:eastAsia="Times New Roman" w:hAnsi="Calibri" w:cs="Calibri"/>
          <w:sz w:val="24"/>
          <w:szCs w:val="24"/>
          <w:lang w:eastAsia="hr-HR"/>
        </w:rPr>
        <w:t>izvedbi</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5</w:t>
      </w:r>
    </w:p>
    <w:p w14:paraId="3FD059C7" w14:textId="294B2C9E"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ručni</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aparat</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gašenje</w:t>
      </w:r>
      <w:proofErr w:type="spellEnd"/>
      <w:r w:rsidRPr="00912931">
        <w:rPr>
          <w:rFonts w:ascii="Calibri" w:eastAsia="Times New Roman" w:hAnsi="Calibri" w:cs="Calibri"/>
          <w:sz w:val="24"/>
          <w:szCs w:val="24"/>
          <w:lang w:eastAsia="hr-HR"/>
        </w:rPr>
        <w:t xml:space="preserve"> požara </w:t>
      </w:r>
      <w:proofErr w:type="spellStart"/>
      <w:r w:rsidRPr="00912931">
        <w:rPr>
          <w:rFonts w:ascii="Calibri" w:eastAsia="Times New Roman" w:hAnsi="Calibri" w:cs="Calibri"/>
          <w:sz w:val="24"/>
          <w:szCs w:val="24"/>
          <w:lang w:eastAsia="hr-HR"/>
        </w:rPr>
        <w:t>prahom</w:t>
      </w:r>
      <w:proofErr w:type="spellEnd"/>
      <w:r w:rsidRPr="00912931">
        <w:rPr>
          <w:rFonts w:ascii="Calibri" w:eastAsia="Times New Roman" w:hAnsi="Calibri" w:cs="Calibri"/>
          <w:sz w:val="24"/>
          <w:szCs w:val="24"/>
          <w:lang w:eastAsia="hr-HR"/>
        </w:rPr>
        <w:t xml:space="preserve"> "S-9"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4</w:t>
      </w:r>
    </w:p>
    <w:p w14:paraId="37110C5F" w14:textId="13BA7B13"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ručni</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aparat</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gašenje</w:t>
      </w:r>
      <w:proofErr w:type="spellEnd"/>
      <w:r w:rsidRPr="00912931">
        <w:rPr>
          <w:rFonts w:ascii="Calibri" w:eastAsia="Times New Roman" w:hAnsi="Calibri" w:cs="Calibri"/>
          <w:sz w:val="24"/>
          <w:szCs w:val="24"/>
          <w:lang w:eastAsia="hr-HR"/>
        </w:rPr>
        <w:t xml:space="preserve"> požara </w:t>
      </w:r>
      <w:proofErr w:type="spellStart"/>
      <w:r w:rsidRPr="00912931">
        <w:rPr>
          <w:rFonts w:ascii="Calibri" w:eastAsia="Times New Roman" w:hAnsi="Calibri" w:cs="Calibri"/>
          <w:sz w:val="24"/>
          <w:szCs w:val="24"/>
          <w:lang w:eastAsia="hr-HR"/>
        </w:rPr>
        <w:t>prahom</w:t>
      </w:r>
      <w:proofErr w:type="spellEnd"/>
      <w:r w:rsidRPr="00912931">
        <w:rPr>
          <w:rFonts w:ascii="Calibri" w:eastAsia="Times New Roman" w:hAnsi="Calibri" w:cs="Calibri"/>
          <w:sz w:val="24"/>
          <w:szCs w:val="24"/>
          <w:lang w:eastAsia="hr-HR"/>
        </w:rPr>
        <w:t xml:space="preserve"> "S-6"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1</w:t>
      </w:r>
    </w:p>
    <w:p w14:paraId="241473A0" w14:textId="3CC3F4AD"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ručni</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aparat</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gašenje</w:t>
      </w:r>
      <w:proofErr w:type="spellEnd"/>
      <w:r w:rsidRPr="00912931">
        <w:rPr>
          <w:rFonts w:ascii="Calibri" w:eastAsia="Times New Roman" w:hAnsi="Calibri" w:cs="Calibri"/>
          <w:sz w:val="24"/>
          <w:szCs w:val="24"/>
          <w:lang w:eastAsia="hr-HR"/>
        </w:rPr>
        <w:t xml:space="preserve"> požara </w:t>
      </w:r>
      <w:proofErr w:type="spellStart"/>
      <w:r w:rsidRPr="00912931">
        <w:rPr>
          <w:rFonts w:ascii="Calibri" w:eastAsia="Times New Roman" w:hAnsi="Calibri" w:cs="Calibri"/>
          <w:sz w:val="24"/>
          <w:szCs w:val="24"/>
          <w:lang w:eastAsia="hr-HR"/>
        </w:rPr>
        <w:t>ugljičnim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dioksidom</w:t>
      </w:r>
      <w:proofErr w:type="spellEnd"/>
      <w:r w:rsidRPr="00912931">
        <w:rPr>
          <w:rFonts w:ascii="Calibri" w:eastAsia="Times New Roman" w:hAnsi="Calibri" w:cs="Calibri"/>
          <w:sz w:val="24"/>
          <w:szCs w:val="24"/>
          <w:lang w:eastAsia="hr-HR"/>
        </w:rPr>
        <w:t xml:space="preserve"> "C02-5"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2</w:t>
      </w:r>
    </w:p>
    <w:p w14:paraId="3FA4962B" w14:textId="6B9865A7"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ručni</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aparat</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gašenje</w:t>
      </w:r>
      <w:proofErr w:type="spellEnd"/>
      <w:r w:rsidRPr="00912931">
        <w:rPr>
          <w:rFonts w:ascii="Calibri" w:eastAsia="Times New Roman" w:hAnsi="Calibri" w:cs="Calibri"/>
          <w:sz w:val="24"/>
          <w:szCs w:val="24"/>
          <w:lang w:eastAsia="hr-HR"/>
        </w:rPr>
        <w:t xml:space="preserve"> požara vodom (</w:t>
      </w:r>
      <w:proofErr w:type="spellStart"/>
      <w:r w:rsidRPr="00912931">
        <w:rPr>
          <w:rFonts w:ascii="Calibri" w:eastAsia="Times New Roman" w:hAnsi="Calibri" w:cs="Calibri"/>
          <w:sz w:val="24"/>
          <w:szCs w:val="24"/>
          <w:lang w:eastAsia="hr-HR"/>
        </w:rPr>
        <w:t>naprtnjača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8</w:t>
      </w:r>
    </w:p>
    <w:p w14:paraId="2821CFAE" w14:textId="3923AC85"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ručni</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aparat</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gašenje</w:t>
      </w:r>
      <w:proofErr w:type="spellEnd"/>
      <w:r w:rsidRPr="00912931">
        <w:rPr>
          <w:rFonts w:ascii="Calibri" w:eastAsia="Times New Roman" w:hAnsi="Calibri" w:cs="Calibri"/>
          <w:sz w:val="24"/>
          <w:szCs w:val="24"/>
          <w:lang w:eastAsia="hr-HR"/>
        </w:rPr>
        <w:t xml:space="preserve"> požara vodom i </w:t>
      </w:r>
      <w:proofErr w:type="spellStart"/>
      <w:r w:rsidRPr="00912931">
        <w:rPr>
          <w:rFonts w:ascii="Calibri" w:eastAsia="Times New Roman" w:hAnsi="Calibri" w:cs="Calibri"/>
          <w:sz w:val="24"/>
          <w:szCs w:val="24"/>
          <w:lang w:eastAsia="hr-HR"/>
        </w:rPr>
        <w:t>zračnom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pjepom</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brentača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4</w:t>
      </w:r>
    </w:p>
    <w:p w14:paraId="34291ACE" w14:textId="532FC2BB"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r w:rsidRPr="00912931">
        <w:rPr>
          <w:rFonts w:ascii="Calibri" w:eastAsia="Times New Roman" w:hAnsi="Calibri" w:cs="Calibri"/>
          <w:sz w:val="24"/>
          <w:szCs w:val="24"/>
          <w:lang w:eastAsia="hr-HR"/>
        </w:rPr>
        <w:t xml:space="preserve">uže </w:t>
      </w:r>
      <w:proofErr w:type="spellStart"/>
      <w:proofErr w:type="gramStart"/>
      <w:r w:rsidRPr="00912931">
        <w:rPr>
          <w:rFonts w:ascii="Calibri" w:eastAsia="Times New Roman" w:hAnsi="Calibri" w:cs="Calibri"/>
          <w:sz w:val="24"/>
          <w:szCs w:val="24"/>
          <w:lang w:eastAsia="hr-HR"/>
        </w:rPr>
        <w:t>penjačko</w:t>
      </w:r>
      <w:proofErr w:type="spellEnd"/>
      <w:r w:rsidRPr="00912931">
        <w:rPr>
          <w:rFonts w:ascii="Calibri" w:eastAsia="Times New Roman" w:hAnsi="Calibri" w:cs="Calibri"/>
          <w:sz w:val="24"/>
          <w:szCs w:val="24"/>
          <w:lang w:eastAsia="hr-HR"/>
        </w:rPr>
        <w:t xml:space="preserve"> .</w:t>
      </w:r>
      <w:proofErr w:type="gram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w:t>
      </w:r>
      <w:proofErr w:type="spellEnd"/>
      <w:r w:rsidRPr="00912931">
        <w:rPr>
          <w:rFonts w:ascii="Calibri" w:eastAsia="Times New Roman" w:hAnsi="Calibri" w:cs="Calibri"/>
          <w:sz w:val="24"/>
          <w:szCs w:val="24"/>
          <w:lang w:eastAsia="hr-HR"/>
        </w:rPr>
        <w:t>. 4</w:t>
      </w:r>
    </w:p>
    <w:p w14:paraId="27F62D73" w14:textId="34C73079"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r w:rsidRPr="00912931">
        <w:rPr>
          <w:rFonts w:ascii="Calibri" w:eastAsia="Times New Roman" w:hAnsi="Calibri" w:cs="Calibri"/>
          <w:sz w:val="24"/>
          <w:szCs w:val="24"/>
          <w:lang w:eastAsia="hr-HR"/>
        </w:rPr>
        <w:t xml:space="preserve">zaštitne </w:t>
      </w:r>
      <w:proofErr w:type="spellStart"/>
      <w:r w:rsidRPr="00912931">
        <w:rPr>
          <w:rFonts w:ascii="Calibri" w:eastAsia="Times New Roman" w:hAnsi="Calibri" w:cs="Calibri"/>
          <w:sz w:val="24"/>
          <w:szCs w:val="24"/>
          <w:lang w:eastAsia="hr-HR"/>
        </w:rPr>
        <w:t>rukavice-gumirane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pari</w:t>
      </w:r>
      <w:proofErr w:type="spellEnd"/>
      <w:r w:rsidRPr="00912931">
        <w:rPr>
          <w:rFonts w:ascii="Calibri" w:eastAsia="Times New Roman" w:hAnsi="Calibri" w:cs="Calibri"/>
          <w:sz w:val="24"/>
          <w:szCs w:val="24"/>
          <w:lang w:eastAsia="hr-HR"/>
        </w:rPr>
        <w:t xml:space="preserve"> 10</w:t>
      </w:r>
    </w:p>
    <w:p w14:paraId="2A3A5BBC" w14:textId="770644D8"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r w:rsidRPr="00912931">
        <w:rPr>
          <w:rFonts w:ascii="Calibri" w:eastAsia="Times New Roman" w:hAnsi="Calibri" w:cs="Calibri"/>
          <w:sz w:val="24"/>
          <w:szCs w:val="24"/>
          <w:lang w:eastAsia="hr-HR"/>
        </w:rPr>
        <w:t xml:space="preserve">zaštitne </w:t>
      </w:r>
      <w:proofErr w:type="spellStart"/>
      <w:r w:rsidRPr="00912931">
        <w:rPr>
          <w:rFonts w:ascii="Calibri" w:eastAsia="Times New Roman" w:hAnsi="Calibri" w:cs="Calibri"/>
          <w:sz w:val="24"/>
          <w:szCs w:val="24"/>
          <w:lang w:eastAsia="hr-HR"/>
        </w:rPr>
        <w:t>rukavice-kožne</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pari</w:t>
      </w:r>
      <w:proofErr w:type="spellEnd"/>
      <w:r w:rsidRPr="00912931">
        <w:rPr>
          <w:rFonts w:ascii="Calibri" w:eastAsia="Times New Roman" w:hAnsi="Calibri" w:cs="Calibri"/>
          <w:sz w:val="24"/>
          <w:szCs w:val="24"/>
          <w:lang w:eastAsia="hr-HR"/>
        </w:rPr>
        <w:t xml:space="preserve"> 10</w:t>
      </w:r>
    </w:p>
    <w:p w14:paraId="1BDE15AA" w14:textId="34C2C315"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zaštitno</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odijelo</w:t>
      </w:r>
      <w:proofErr w:type="spellEnd"/>
      <w:r w:rsidRPr="00912931">
        <w:rPr>
          <w:rFonts w:ascii="Calibri" w:eastAsia="Times New Roman" w:hAnsi="Calibri" w:cs="Calibri"/>
          <w:sz w:val="24"/>
          <w:szCs w:val="24"/>
          <w:lang w:eastAsia="hr-HR"/>
        </w:rPr>
        <w:t xml:space="preserve"> za zaštitu </w:t>
      </w:r>
      <w:proofErr w:type="spellStart"/>
      <w:r w:rsidRPr="00912931">
        <w:rPr>
          <w:rFonts w:ascii="Calibri" w:eastAsia="Times New Roman" w:hAnsi="Calibri" w:cs="Calibri"/>
          <w:sz w:val="24"/>
          <w:szCs w:val="24"/>
          <w:lang w:eastAsia="hr-HR"/>
        </w:rPr>
        <w:t>od</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čvrstih</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tekućih</w:t>
      </w:r>
      <w:proofErr w:type="spellEnd"/>
      <w:r w:rsidRPr="00912931">
        <w:rPr>
          <w:rFonts w:ascii="Calibri" w:eastAsia="Times New Roman" w:hAnsi="Calibri" w:cs="Calibri"/>
          <w:sz w:val="24"/>
          <w:szCs w:val="24"/>
          <w:lang w:eastAsia="hr-HR"/>
        </w:rPr>
        <w:t xml:space="preserve"> i </w:t>
      </w:r>
      <w:proofErr w:type="spellStart"/>
      <w:r w:rsidRPr="00912931">
        <w:rPr>
          <w:rFonts w:ascii="Calibri" w:eastAsia="Times New Roman" w:hAnsi="Calibri" w:cs="Calibri"/>
          <w:sz w:val="24"/>
          <w:szCs w:val="24"/>
          <w:lang w:eastAsia="hr-HR"/>
        </w:rPr>
        <w:t>plinovitih</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kemikalija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agresivna</w:t>
      </w:r>
      <w:proofErr w:type="spellEnd"/>
    </w:p>
    <w:p w14:paraId="31F1D07C" w14:textId="77777777"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sredina</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komplet</w:t>
      </w:r>
      <w:proofErr w:type="spellEnd"/>
      <w:r w:rsidRPr="00912931">
        <w:rPr>
          <w:rFonts w:ascii="Calibri" w:eastAsia="Times New Roman" w:hAnsi="Calibri" w:cs="Calibri"/>
          <w:sz w:val="24"/>
          <w:szCs w:val="24"/>
          <w:lang w:eastAsia="hr-HR"/>
        </w:rPr>
        <w:t xml:space="preserve"> 4</w:t>
      </w:r>
    </w:p>
    <w:p w14:paraId="24D7E197" w14:textId="0047635A"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zaštitno</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odijelo</w:t>
      </w:r>
      <w:proofErr w:type="spellEnd"/>
      <w:r w:rsidRPr="00912931">
        <w:rPr>
          <w:rFonts w:ascii="Calibri" w:eastAsia="Times New Roman" w:hAnsi="Calibri" w:cs="Calibri"/>
          <w:sz w:val="24"/>
          <w:szCs w:val="24"/>
          <w:lang w:eastAsia="hr-HR"/>
        </w:rPr>
        <w:t xml:space="preserve"> za </w:t>
      </w:r>
      <w:proofErr w:type="spellStart"/>
      <w:r w:rsidRPr="00912931">
        <w:rPr>
          <w:rFonts w:ascii="Calibri" w:eastAsia="Times New Roman" w:hAnsi="Calibri" w:cs="Calibri"/>
          <w:sz w:val="24"/>
          <w:szCs w:val="24"/>
          <w:lang w:eastAsia="hr-HR"/>
        </w:rPr>
        <w:t>prilaz</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vatri-aluminizirano</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komplet</w:t>
      </w:r>
      <w:proofErr w:type="spellEnd"/>
      <w:r w:rsidRPr="00912931">
        <w:rPr>
          <w:rFonts w:ascii="Calibri" w:eastAsia="Times New Roman" w:hAnsi="Calibri" w:cs="Calibri"/>
          <w:sz w:val="24"/>
          <w:szCs w:val="24"/>
          <w:lang w:eastAsia="hr-HR"/>
        </w:rPr>
        <w:t xml:space="preserve"> 4</w:t>
      </w:r>
    </w:p>
    <w:p w14:paraId="08F62EB5" w14:textId="6A4EA9D0"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r w:rsidRPr="00912931">
        <w:rPr>
          <w:rFonts w:ascii="Calibri" w:eastAsia="Times New Roman" w:hAnsi="Calibri" w:cs="Calibri"/>
          <w:sz w:val="24"/>
          <w:szCs w:val="24"/>
          <w:lang w:eastAsia="hr-HR"/>
        </w:rPr>
        <w:t xml:space="preserve">oprema za </w:t>
      </w:r>
      <w:proofErr w:type="spellStart"/>
      <w:r w:rsidRPr="00912931">
        <w:rPr>
          <w:rFonts w:ascii="Calibri" w:eastAsia="Times New Roman" w:hAnsi="Calibri" w:cs="Calibri"/>
          <w:sz w:val="24"/>
          <w:szCs w:val="24"/>
          <w:lang w:eastAsia="hr-HR"/>
        </w:rPr>
        <w:t>dobavu</w:t>
      </w:r>
      <w:proofErr w:type="spellEnd"/>
      <w:r w:rsidRPr="00912931">
        <w:rPr>
          <w:rFonts w:ascii="Calibri" w:eastAsia="Times New Roman" w:hAnsi="Calibri" w:cs="Calibri"/>
          <w:sz w:val="24"/>
          <w:szCs w:val="24"/>
          <w:lang w:eastAsia="hr-HR"/>
        </w:rPr>
        <w:t xml:space="preserve"> vode iz </w:t>
      </w:r>
      <w:proofErr w:type="spellStart"/>
      <w:r w:rsidRPr="00912931">
        <w:rPr>
          <w:rFonts w:ascii="Calibri" w:eastAsia="Times New Roman" w:hAnsi="Calibri" w:cs="Calibri"/>
          <w:sz w:val="24"/>
          <w:szCs w:val="24"/>
          <w:lang w:eastAsia="hr-HR"/>
        </w:rPr>
        <w:t>prirodnih</w:t>
      </w:r>
      <w:proofErr w:type="spellEnd"/>
      <w:r w:rsidRPr="00912931">
        <w:rPr>
          <w:rFonts w:ascii="Calibri" w:eastAsia="Times New Roman" w:hAnsi="Calibri" w:cs="Calibri"/>
          <w:sz w:val="24"/>
          <w:szCs w:val="24"/>
          <w:lang w:eastAsia="hr-HR"/>
        </w:rPr>
        <w:t xml:space="preserve"> i </w:t>
      </w:r>
      <w:proofErr w:type="spellStart"/>
      <w:r w:rsidRPr="00912931">
        <w:rPr>
          <w:rFonts w:ascii="Calibri" w:eastAsia="Times New Roman" w:hAnsi="Calibri" w:cs="Calibri"/>
          <w:sz w:val="24"/>
          <w:szCs w:val="24"/>
          <w:lang w:eastAsia="hr-HR"/>
        </w:rPr>
        <w:t>umjetnih</w:t>
      </w:r>
      <w:proofErr w:type="spellEnd"/>
      <w:r w:rsidRPr="00912931">
        <w:rPr>
          <w:rFonts w:ascii="Calibri" w:eastAsia="Times New Roman" w:hAnsi="Calibri" w:cs="Calibri"/>
          <w:sz w:val="24"/>
          <w:szCs w:val="24"/>
          <w:lang w:eastAsia="hr-HR"/>
        </w:rPr>
        <w:t xml:space="preserve"> izvora vode (</w:t>
      </w:r>
      <w:proofErr w:type="spellStart"/>
      <w:r w:rsidRPr="00912931">
        <w:rPr>
          <w:rFonts w:ascii="Calibri" w:eastAsia="Times New Roman" w:hAnsi="Calibri" w:cs="Calibri"/>
          <w:sz w:val="24"/>
          <w:szCs w:val="24"/>
          <w:lang w:eastAsia="hr-HR"/>
        </w:rPr>
        <w:t>članak</w:t>
      </w:r>
      <w:proofErr w:type="spellEnd"/>
      <w:r w:rsidRPr="00912931">
        <w:rPr>
          <w:rFonts w:ascii="Calibri" w:eastAsia="Times New Roman" w:hAnsi="Calibri" w:cs="Calibri"/>
          <w:sz w:val="24"/>
          <w:szCs w:val="24"/>
          <w:lang w:eastAsia="hr-HR"/>
        </w:rPr>
        <w:t xml:space="preserve"> 50.; </w:t>
      </w:r>
      <w:proofErr w:type="spellStart"/>
      <w:r w:rsidRPr="00912931">
        <w:rPr>
          <w:rFonts w:ascii="Calibri" w:eastAsia="Times New Roman" w:hAnsi="Calibri" w:cs="Calibri"/>
          <w:sz w:val="24"/>
          <w:szCs w:val="24"/>
          <w:lang w:eastAsia="hr-HR"/>
        </w:rPr>
        <w:t>točka</w:t>
      </w:r>
      <w:proofErr w:type="spellEnd"/>
      <w:r w:rsidRPr="00912931">
        <w:rPr>
          <w:rFonts w:ascii="Calibri" w:eastAsia="Times New Roman" w:hAnsi="Calibri" w:cs="Calibri"/>
          <w:sz w:val="24"/>
          <w:szCs w:val="24"/>
          <w:lang w:eastAsia="hr-HR"/>
        </w:rPr>
        <w:t xml:space="preserve"> 1.)</w:t>
      </w:r>
    </w:p>
    <w:p w14:paraId="676A88DA" w14:textId="4DDFD357"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r w:rsidRPr="00912931">
        <w:rPr>
          <w:rFonts w:ascii="Calibri" w:eastAsia="Times New Roman" w:hAnsi="Calibri" w:cs="Calibri"/>
          <w:sz w:val="24"/>
          <w:szCs w:val="24"/>
          <w:lang w:eastAsia="hr-HR"/>
        </w:rPr>
        <w:t xml:space="preserve">oprema za </w:t>
      </w:r>
      <w:proofErr w:type="spellStart"/>
      <w:r w:rsidRPr="00912931">
        <w:rPr>
          <w:rFonts w:ascii="Calibri" w:eastAsia="Times New Roman" w:hAnsi="Calibri" w:cs="Calibri"/>
          <w:sz w:val="24"/>
          <w:szCs w:val="24"/>
          <w:lang w:eastAsia="hr-HR"/>
        </w:rPr>
        <w:t>dobavu</w:t>
      </w:r>
      <w:proofErr w:type="spellEnd"/>
      <w:r w:rsidRPr="00912931">
        <w:rPr>
          <w:rFonts w:ascii="Calibri" w:eastAsia="Times New Roman" w:hAnsi="Calibri" w:cs="Calibri"/>
          <w:sz w:val="24"/>
          <w:szCs w:val="24"/>
          <w:lang w:eastAsia="hr-HR"/>
        </w:rPr>
        <w:t xml:space="preserve"> vode iz </w:t>
      </w:r>
      <w:proofErr w:type="spellStart"/>
      <w:r w:rsidRPr="00912931">
        <w:rPr>
          <w:rFonts w:ascii="Calibri" w:eastAsia="Times New Roman" w:hAnsi="Calibri" w:cs="Calibri"/>
          <w:sz w:val="24"/>
          <w:szCs w:val="24"/>
          <w:lang w:eastAsia="hr-HR"/>
        </w:rPr>
        <w:t>vodovodne</w:t>
      </w:r>
      <w:proofErr w:type="spellEnd"/>
      <w:r w:rsidRPr="00912931">
        <w:rPr>
          <w:rFonts w:ascii="Calibri" w:eastAsia="Times New Roman" w:hAnsi="Calibri" w:cs="Calibri"/>
          <w:sz w:val="24"/>
          <w:szCs w:val="24"/>
          <w:lang w:eastAsia="hr-HR"/>
        </w:rPr>
        <w:t xml:space="preserve"> mreže (</w:t>
      </w:r>
      <w:proofErr w:type="spellStart"/>
      <w:r w:rsidRPr="00912931">
        <w:rPr>
          <w:rFonts w:ascii="Calibri" w:eastAsia="Times New Roman" w:hAnsi="Calibri" w:cs="Calibri"/>
          <w:sz w:val="24"/>
          <w:szCs w:val="24"/>
          <w:lang w:eastAsia="hr-HR"/>
        </w:rPr>
        <w:t>članak</w:t>
      </w:r>
      <w:proofErr w:type="spellEnd"/>
      <w:r w:rsidRPr="00912931">
        <w:rPr>
          <w:rFonts w:ascii="Calibri" w:eastAsia="Times New Roman" w:hAnsi="Calibri" w:cs="Calibri"/>
          <w:sz w:val="24"/>
          <w:szCs w:val="24"/>
          <w:lang w:eastAsia="hr-HR"/>
        </w:rPr>
        <w:t xml:space="preserve"> 50., </w:t>
      </w:r>
      <w:proofErr w:type="spellStart"/>
      <w:r w:rsidRPr="00912931">
        <w:rPr>
          <w:rFonts w:ascii="Calibri" w:eastAsia="Times New Roman" w:hAnsi="Calibri" w:cs="Calibri"/>
          <w:sz w:val="24"/>
          <w:szCs w:val="24"/>
          <w:lang w:eastAsia="hr-HR"/>
        </w:rPr>
        <w:t>točka</w:t>
      </w:r>
      <w:proofErr w:type="spellEnd"/>
      <w:r w:rsidRPr="00912931">
        <w:rPr>
          <w:rFonts w:ascii="Calibri" w:eastAsia="Times New Roman" w:hAnsi="Calibri" w:cs="Calibri"/>
          <w:sz w:val="24"/>
          <w:szCs w:val="24"/>
          <w:lang w:eastAsia="hr-HR"/>
        </w:rPr>
        <w:t xml:space="preserve"> 2.)</w:t>
      </w:r>
    </w:p>
    <w:p w14:paraId="7D110EC0" w14:textId="17C6FBBB" w:rsidR="00912931" w:rsidRPr="00912931" w:rsidRDefault="00912931" w:rsidP="00912931">
      <w:pPr>
        <w:pStyle w:val="Odlomakpopisa"/>
        <w:numPr>
          <w:ilvl w:val="0"/>
          <w:numId w:val="57"/>
        </w:numPr>
        <w:spacing w:after="225"/>
        <w:textAlignment w:val="baseline"/>
        <w:rPr>
          <w:rFonts w:ascii="Calibri" w:eastAsia="Times New Roman" w:hAnsi="Calibri" w:cs="Calibri"/>
          <w:sz w:val="24"/>
          <w:szCs w:val="24"/>
          <w:lang w:eastAsia="hr-HR"/>
        </w:rPr>
      </w:pPr>
      <w:r w:rsidRPr="00912931">
        <w:rPr>
          <w:rFonts w:ascii="Calibri" w:eastAsia="Times New Roman" w:hAnsi="Calibri" w:cs="Calibri"/>
          <w:sz w:val="24"/>
          <w:szCs w:val="24"/>
          <w:lang w:eastAsia="hr-HR"/>
        </w:rPr>
        <w:t xml:space="preserve">oprema za </w:t>
      </w:r>
      <w:proofErr w:type="spellStart"/>
      <w:r w:rsidRPr="00912931">
        <w:rPr>
          <w:rFonts w:ascii="Calibri" w:eastAsia="Times New Roman" w:hAnsi="Calibri" w:cs="Calibri"/>
          <w:sz w:val="24"/>
          <w:szCs w:val="24"/>
          <w:lang w:eastAsia="hr-HR"/>
        </w:rPr>
        <w:t>gašenje</w:t>
      </w:r>
      <w:proofErr w:type="spellEnd"/>
      <w:r w:rsidRPr="00912931">
        <w:rPr>
          <w:rFonts w:ascii="Calibri" w:eastAsia="Times New Roman" w:hAnsi="Calibri" w:cs="Calibri"/>
          <w:sz w:val="24"/>
          <w:szCs w:val="24"/>
          <w:lang w:eastAsia="hr-HR"/>
        </w:rPr>
        <w:t xml:space="preserve"> požara </w:t>
      </w:r>
      <w:proofErr w:type="spellStart"/>
      <w:r w:rsidRPr="00912931">
        <w:rPr>
          <w:rFonts w:ascii="Calibri" w:eastAsia="Times New Roman" w:hAnsi="Calibri" w:cs="Calibri"/>
          <w:sz w:val="24"/>
          <w:szCs w:val="24"/>
          <w:lang w:eastAsia="hr-HR"/>
        </w:rPr>
        <w:t>čađe</w:t>
      </w:r>
      <w:proofErr w:type="spellEnd"/>
      <w:r w:rsidRPr="00912931">
        <w:rPr>
          <w:rFonts w:ascii="Calibri" w:eastAsia="Times New Roman" w:hAnsi="Calibri" w:cs="Calibri"/>
          <w:sz w:val="24"/>
          <w:szCs w:val="24"/>
          <w:lang w:eastAsia="hr-HR"/>
        </w:rPr>
        <w:t xml:space="preserve"> u </w:t>
      </w:r>
      <w:proofErr w:type="spellStart"/>
      <w:r w:rsidRPr="00912931">
        <w:rPr>
          <w:rFonts w:ascii="Calibri" w:eastAsia="Times New Roman" w:hAnsi="Calibri" w:cs="Calibri"/>
          <w:sz w:val="24"/>
          <w:szCs w:val="24"/>
          <w:lang w:eastAsia="hr-HR"/>
        </w:rPr>
        <w:t>dimnjaku</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članak</w:t>
      </w:r>
      <w:proofErr w:type="spellEnd"/>
      <w:r w:rsidRPr="00912931">
        <w:rPr>
          <w:rFonts w:ascii="Calibri" w:eastAsia="Times New Roman" w:hAnsi="Calibri" w:cs="Calibri"/>
          <w:sz w:val="24"/>
          <w:szCs w:val="24"/>
          <w:lang w:eastAsia="hr-HR"/>
        </w:rPr>
        <w:t xml:space="preserve"> 50., </w:t>
      </w:r>
      <w:proofErr w:type="spellStart"/>
      <w:r w:rsidRPr="00912931">
        <w:rPr>
          <w:rFonts w:ascii="Calibri" w:eastAsia="Times New Roman" w:hAnsi="Calibri" w:cs="Calibri"/>
          <w:sz w:val="24"/>
          <w:szCs w:val="24"/>
          <w:lang w:eastAsia="hr-HR"/>
        </w:rPr>
        <w:t>točka</w:t>
      </w:r>
      <w:proofErr w:type="spellEnd"/>
      <w:r w:rsidRPr="00912931">
        <w:rPr>
          <w:rFonts w:ascii="Calibri" w:eastAsia="Times New Roman" w:hAnsi="Calibri" w:cs="Calibri"/>
          <w:sz w:val="24"/>
          <w:szCs w:val="24"/>
          <w:lang w:eastAsia="hr-HR"/>
        </w:rPr>
        <w:t xml:space="preserve"> 6.)</w:t>
      </w:r>
    </w:p>
    <w:p w14:paraId="74B7F038" w14:textId="17792689" w:rsidR="00912931" w:rsidRPr="00912931" w:rsidRDefault="00912931" w:rsidP="00DB4B0B">
      <w:pPr>
        <w:pStyle w:val="Odlomakpopisa"/>
        <w:numPr>
          <w:ilvl w:val="0"/>
          <w:numId w:val="57"/>
        </w:numPr>
        <w:spacing w:after="225"/>
        <w:textAlignment w:val="baseline"/>
        <w:rPr>
          <w:rFonts w:ascii="Calibri" w:eastAsia="Times New Roman" w:hAnsi="Calibri" w:cs="Calibri"/>
          <w:sz w:val="24"/>
          <w:szCs w:val="24"/>
          <w:lang w:eastAsia="hr-HR"/>
        </w:rPr>
      </w:pPr>
      <w:proofErr w:type="spellStart"/>
      <w:r w:rsidRPr="00912931">
        <w:rPr>
          <w:rFonts w:ascii="Calibri" w:eastAsia="Times New Roman" w:hAnsi="Calibri" w:cs="Calibri"/>
          <w:sz w:val="24"/>
          <w:szCs w:val="24"/>
          <w:lang w:eastAsia="hr-HR"/>
        </w:rPr>
        <w:t>alat</w:t>
      </w:r>
      <w:proofErr w:type="spellEnd"/>
      <w:r w:rsidRPr="00912931">
        <w:rPr>
          <w:rFonts w:ascii="Calibri" w:eastAsia="Times New Roman" w:hAnsi="Calibri" w:cs="Calibri"/>
          <w:sz w:val="24"/>
          <w:szCs w:val="24"/>
          <w:lang w:eastAsia="hr-HR"/>
        </w:rPr>
        <w:t xml:space="preserve"> (</w:t>
      </w:r>
      <w:proofErr w:type="spellStart"/>
      <w:r w:rsidRPr="00912931">
        <w:rPr>
          <w:rFonts w:ascii="Calibri" w:eastAsia="Times New Roman" w:hAnsi="Calibri" w:cs="Calibri"/>
          <w:sz w:val="24"/>
          <w:szCs w:val="24"/>
          <w:lang w:eastAsia="hr-HR"/>
        </w:rPr>
        <w:t>članak</w:t>
      </w:r>
      <w:proofErr w:type="spellEnd"/>
      <w:r w:rsidRPr="00912931">
        <w:rPr>
          <w:rFonts w:ascii="Calibri" w:eastAsia="Times New Roman" w:hAnsi="Calibri" w:cs="Calibri"/>
          <w:sz w:val="24"/>
          <w:szCs w:val="24"/>
          <w:lang w:eastAsia="hr-HR"/>
        </w:rPr>
        <w:t xml:space="preserve"> 50., </w:t>
      </w:r>
      <w:proofErr w:type="spellStart"/>
      <w:r w:rsidRPr="00912931">
        <w:rPr>
          <w:rFonts w:ascii="Calibri" w:eastAsia="Times New Roman" w:hAnsi="Calibri" w:cs="Calibri"/>
          <w:sz w:val="24"/>
          <w:szCs w:val="24"/>
          <w:lang w:eastAsia="hr-HR"/>
        </w:rPr>
        <w:t>točka</w:t>
      </w:r>
      <w:proofErr w:type="spellEnd"/>
      <w:r w:rsidRPr="00912931">
        <w:rPr>
          <w:rFonts w:ascii="Calibri" w:eastAsia="Times New Roman" w:hAnsi="Calibri" w:cs="Calibri"/>
          <w:sz w:val="24"/>
          <w:szCs w:val="24"/>
          <w:lang w:eastAsia="hr-HR"/>
        </w:rPr>
        <w:t xml:space="preserve"> 11.)</w:t>
      </w:r>
    </w:p>
    <w:p w14:paraId="1AA3BCD6" w14:textId="77777777" w:rsidR="00DB4B0B" w:rsidRPr="00C206F6" w:rsidRDefault="00DB4B0B" w:rsidP="00DB4B0B">
      <w:pPr>
        <w:spacing w:before="120" w:after="240"/>
        <w:rPr>
          <w:rFonts w:cs="Arial"/>
          <w:iCs/>
        </w:rPr>
      </w:pPr>
      <w:r w:rsidRPr="00F02CDC">
        <w:rPr>
          <w:rFonts w:cs="Arial"/>
          <w:iCs/>
        </w:rPr>
        <w:t>Važno je napomenuti  da navalna vozila i autocisterna, moraju biti u stalno grijanoj garaži, kako bi se izbjegla smrzavanja vode u rezervoarima po zimi. U protivnom, ako garaža nije grijana, voda se mora ispuštati iz rezervoara, a u takvoj situaciji postrojba  nije u stanju osigurati potreban učinak gašenja na požarnom području koje pokriva (u slučaju požara vozilo se prethodno mora napuniti vodom, čime se gubi dragocjeno vrijeme potrebno za što brzi izlazak na požar i početak gašenja).</w:t>
      </w:r>
    </w:p>
    <w:p w14:paraId="31EB7D23" w14:textId="37398C31" w:rsidR="00DB4B0B" w:rsidRPr="00DB4B0B" w:rsidRDefault="00DB4B0B" w:rsidP="00ED7227">
      <w:pPr>
        <w:pStyle w:val="Odlomakpopisa"/>
        <w:numPr>
          <w:ilvl w:val="0"/>
          <w:numId w:val="40"/>
        </w:numPr>
        <w:spacing w:after="0"/>
        <w:rPr>
          <w:b/>
          <w:bCs/>
        </w:rPr>
      </w:pPr>
      <w:r w:rsidRPr="00DB4B0B">
        <w:rPr>
          <w:b/>
          <w:bCs/>
        </w:rPr>
        <w:t xml:space="preserve">Dobrovoljna </w:t>
      </w:r>
      <w:proofErr w:type="spellStart"/>
      <w:r w:rsidRPr="00DB4B0B">
        <w:rPr>
          <w:b/>
          <w:bCs/>
        </w:rPr>
        <w:t>vatrogasna</w:t>
      </w:r>
      <w:proofErr w:type="spellEnd"/>
      <w:r w:rsidRPr="00DB4B0B">
        <w:rPr>
          <w:b/>
          <w:bCs/>
        </w:rPr>
        <w:t xml:space="preserve"> </w:t>
      </w:r>
      <w:proofErr w:type="spellStart"/>
      <w:r w:rsidRPr="00DB4B0B">
        <w:rPr>
          <w:b/>
          <w:bCs/>
        </w:rPr>
        <w:t>dručtva</w:t>
      </w:r>
      <w:proofErr w:type="spellEnd"/>
      <w:r w:rsidRPr="00DB4B0B">
        <w:rPr>
          <w:b/>
          <w:bCs/>
        </w:rPr>
        <w:t xml:space="preserve"> koja nisu određena kao središnja – DVD </w:t>
      </w:r>
      <w:proofErr w:type="spellStart"/>
      <w:r w:rsidRPr="00DB4B0B">
        <w:rPr>
          <w:b/>
          <w:bCs/>
        </w:rPr>
        <w:t>Sveti</w:t>
      </w:r>
      <w:proofErr w:type="spellEnd"/>
      <w:r w:rsidRPr="00DB4B0B">
        <w:rPr>
          <w:b/>
          <w:bCs/>
        </w:rPr>
        <w:t xml:space="preserve"> Križ </w:t>
      </w:r>
      <w:proofErr w:type="spellStart"/>
      <w:r w:rsidRPr="00DB4B0B">
        <w:rPr>
          <w:b/>
          <w:bCs/>
        </w:rPr>
        <w:t>Začretje</w:t>
      </w:r>
      <w:proofErr w:type="spellEnd"/>
      <w:r w:rsidRPr="00DB4B0B">
        <w:rPr>
          <w:b/>
          <w:bCs/>
        </w:rPr>
        <w:t xml:space="preserve"> i DVD </w:t>
      </w:r>
      <w:proofErr w:type="spellStart"/>
      <w:r w:rsidRPr="00DB4B0B">
        <w:rPr>
          <w:b/>
          <w:bCs/>
        </w:rPr>
        <w:t>Brezova</w:t>
      </w:r>
      <w:proofErr w:type="spellEnd"/>
    </w:p>
    <w:p w14:paraId="43E838C6" w14:textId="59E44F21" w:rsidR="00DB4B0B" w:rsidRDefault="00DB4B0B" w:rsidP="000F1ED9">
      <w:pPr>
        <w:spacing w:after="0"/>
        <w:rPr>
          <w:highlight w:val="yellow"/>
        </w:rPr>
      </w:pPr>
    </w:p>
    <w:p w14:paraId="6ED7226E" w14:textId="2763EAB4" w:rsidR="00DB4B0B" w:rsidRDefault="00DB4B0B" w:rsidP="00DB4B0B">
      <w:pPr>
        <w:autoSpaceDE w:val="0"/>
        <w:autoSpaceDN w:val="0"/>
        <w:adjustRightInd w:val="0"/>
        <w:spacing w:after="0"/>
        <w:rPr>
          <w:rFonts w:ascii="Calibri" w:hAnsi="Calibri" w:cs="Calibri"/>
          <w:szCs w:val="24"/>
        </w:rPr>
      </w:pPr>
      <w:r w:rsidRPr="00472FEC">
        <w:rPr>
          <w:rFonts w:ascii="Calibri" w:hAnsi="Calibri" w:cs="Calibri"/>
          <w:szCs w:val="24"/>
        </w:rPr>
        <w:t>DVD</w:t>
      </w:r>
      <w:r>
        <w:rPr>
          <w:rFonts w:ascii="Calibri" w:hAnsi="Calibri" w:cs="Calibri"/>
          <w:szCs w:val="24"/>
        </w:rPr>
        <w:t xml:space="preserve"> - i</w:t>
      </w:r>
      <w:r w:rsidRPr="00472FEC">
        <w:rPr>
          <w:rFonts w:ascii="Calibri" w:hAnsi="Calibri" w:cs="Calibri"/>
          <w:szCs w:val="24"/>
        </w:rPr>
        <w:t xml:space="preserve"> s područja </w:t>
      </w:r>
      <w:proofErr w:type="spellStart"/>
      <w:r w:rsidRPr="00472FEC">
        <w:rPr>
          <w:rFonts w:ascii="Calibri" w:hAnsi="Calibri" w:cs="Calibri"/>
          <w:szCs w:val="24"/>
        </w:rPr>
        <w:t>JLS</w:t>
      </w:r>
      <w:proofErr w:type="spellEnd"/>
      <w:r>
        <w:rPr>
          <w:rFonts w:ascii="Calibri" w:hAnsi="Calibri" w:cs="Calibri"/>
          <w:szCs w:val="24"/>
        </w:rPr>
        <w:t xml:space="preserve"> - a</w:t>
      </w:r>
      <w:r w:rsidRPr="00472FEC">
        <w:rPr>
          <w:rFonts w:ascii="Calibri" w:hAnsi="Calibri" w:cs="Calibri"/>
          <w:szCs w:val="24"/>
        </w:rPr>
        <w:t xml:space="preserve"> </w:t>
      </w:r>
      <w:r>
        <w:rPr>
          <w:rFonts w:ascii="Calibri" w:hAnsi="Calibri" w:cs="Calibri"/>
          <w:szCs w:val="24"/>
        </w:rPr>
        <w:t xml:space="preserve">koji </w:t>
      </w:r>
      <w:r w:rsidRPr="00472FEC">
        <w:rPr>
          <w:rFonts w:ascii="Calibri" w:hAnsi="Calibri" w:cs="Calibri"/>
          <w:szCs w:val="24"/>
        </w:rPr>
        <w:t xml:space="preserve">planom zaštite od požara </w:t>
      </w:r>
      <w:r>
        <w:rPr>
          <w:rFonts w:ascii="Calibri" w:hAnsi="Calibri" w:cs="Calibri"/>
          <w:szCs w:val="24"/>
        </w:rPr>
        <w:t xml:space="preserve">nisu određeni </w:t>
      </w:r>
      <w:r w:rsidRPr="00472FEC">
        <w:rPr>
          <w:rFonts w:ascii="Calibri" w:hAnsi="Calibri" w:cs="Calibri"/>
          <w:szCs w:val="24"/>
        </w:rPr>
        <w:t>kao središnj</w:t>
      </w:r>
      <w:r>
        <w:rPr>
          <w:rFonts w:ascii="Calibri" w:hAnsi="Calibri" w:cs="Calibri"/>
          <w:szCs w:val="24"/>
        </w:rPr>
        <w:t>a</w:t>
      </w:r>
      <w:r w:rsidRPr="00472FEC">
        <w:rPr>
          <w:rFonts w:ascii="Calibri" w:hAnsi="Calibri" w:cs="Calibri"/>
          <w:szCs w:val="24"/>
        </w:rPr>
        <w:t xml:space="preserve"> društv</w:t>
      </w:r>
      <w:r>
        <w:rPr>
          <w:rFonts w:ascii="Calibri" w:hAnsi="Calibri" w:cs="Calibri"/>
          <w:szCs w:val="24"/>
        </w:rPr>
        <w:t>a</w:t>
      </w:r>
      <w:r w:rsidRPr="00472FEC">
        <w:rPr>
          <w:rFonts w:ascii="Calibri" w:hAnsi="Calibri" w:cs="Calibri"/>
          <w:szCs w:val="24"/>
        </w:rPr>
        <w:t xml:space="preserve"> ili postrojb</w:t>
      </w:r>
      <w:r>
        <w:rPr>
          <w:rFonts w:ascii="Calibri" w:hAnsi="Calibri" w:cs="Calibri"/>
          <w:szCs w:val="24"/>
        </w:rPr>
        <w:t>e</w:t>
      </w:r>
      <w:r w:rsidRPr="00472FEC">
        <w:rPr>
          <w:rFonts w:ascii="Calibri" w:hAnsi="Calibri" w:cs="Calibri"/>
          <w:szCs w:val="24"/>
        </w:rPr>
        <w:t>, za obavljanje vatrogasne djelatnosti u svojem sastavu minimalno mora</w:t>
      </w:r>
      <w:r>
        <w:rPr>
          <w:rFonts w:ascii="Calibri" w:hAnsi="Calibri" w:cs="Calibri"/>
          <w:szCs w:val="24"/>
        </w:rPr>
        <w:t>ju</w:t>
      </w:r>
      <w:r w:rsidRPr="00472FEC">
        <w:rPr>
          <w:rFonts w:ascii="Calibri" w:hAnsi="Calibri" w:cs="Calibri"/>
          <w:szCs w:val="24"/>
        </w:rPr>
        <w:t xml:space="preserve"> imati 10 operativnih vatrogasaca te biti najmanje opremljen</w:t>
      </w:r>
      <w:r>
        <w:rPr>
          <w:rFonts w:ascii="Calibri" w:hAnsi="Calibri" w:cs="Calibri"/>
          <w:szCs w:val="24"/>
        </w:rPr>
        <w:t>i</w:t>
      </w:r>
      <w:r w:rsidRPr="00472FEC">
        <w:rPr>
          <w:rFonts w:ascii="Calibri" w:hAnsi="Calibri" w:cs="Calibri"/>
          <w:szCs w:val="24"/>
        </w:rPr>
        <w:t xml:space="preserve"> sukladno </w:t>
      </w:r>
      <w:r w:rsidRPr="00075A71">
        <w:rPr>
          <w:rFonts w:ascii="Calibri" w:hAnsi="Calibri" w:cs="Calibri"/>
          <w:i/>
          <w:iCs/>
          <w:szCs w:val="24"/>
        </w:rPr>
        <w:t>Pravilniku o minimumu opreme i sredstava za rad određenih vatrogasnih postrojbi dobrovoljnih vatrogasnih društava („Narodne Novine“ broj 91/02).</w:t>
      </w:r>
    </w:p>
    <w:p w14:paraId="4E50D843" w14:textId="77777777" w:rsidR="00DB4B0B" w:rsidRDefault="00DB4B0B" w:rsidP="00F02CDC">
      <w:pPr>
        <w:spacing w:before="120" w:after="0"/>
        <w:ind w:right="74"/>
        <w:rPr>
          <w:rFonts w:ascii="Calibri" w:hAnsi="Calibri" w:cs="Calibri"/>
          <w:color w:val="000000"/>
          <w:shd w:val="clear" w:color="auto" w:fill="FFFFFF"/>
        </w:rPr>
      </w:pPr>
      <w:r w:rsidRPr="006011AA">
        <w:rPr>
          <w:rFonts w:ascii="Calibri" w:hAnsi="Calibri" w:cs="Calibri"/>
          <w:color w:val="000000"/>
          <w:shd w:val="clear" w:color="auto" w:fill="FFFFFF"/>
        </w:rPr>
        <w:lastRenderedPageBreak/>
        <w:t>Vatrogasna postrojba dobrovo</w:t>
      </w:r>
      <w:r w:rsidRPr="006011AA">
        <w:rPr>
          <w:rFonts w:ascii="Calibri" w:hAnsi="Calibri" w:cs="Calibri"/>
          <w:color w:val="000000"/>
          <w:shd w:val="clear" w:color="auto" w:fill="FFFFFF"/>
        </w:rPr>
        <w:softHyphen/>
        <w:t xml:space="preserve">ljnog vatrogasnog društva, koje planom zaštite od požara </w:t>
      </w:r>
      <w:proofErr w:type="spellStart"/>
      <w:r>
        <w:rPr>
          <w:rFonts w:ascii="Calibri" w:hAnsi="Calibri" w:cs="Calibri"/>
          <w:color w:val="000000"/>
          <w:shd w:val="clear" w:color="auto" w:fill="FFFFFF"/>
        </w:rPr>
        <w:t>JLS</w:t>
      </w:r>
      <w:proofErr w:type="spellEnd"/>
      <w:r>
        <w:rPr>
          <w:rFonts w:ascii="Calibri" w:hAnsi="Calibri" w:cs="Calibri"/>
          <w:color w:val="000000"/>
          <w:shd w:val="clear" w:color="auto" w:fill="FFFFFF"/>
        </w:rPr>
        <w:t xml:space="preserve"> - a</w:t>
      </w:r>
      <w:r w:rsidRPr="006011AA">
        <w:rPr>
          <w:rFonts w:ascii="Calibri" w:hAnsi="Calibri" w:cs="Calibri"/>
          <w:color w:val="000000"/>
          <w:shd w:val="clear" w:color="auto" w:fill="FFFFFF"/>
        </w:rPr>
        <w:t xml:space="preserve"> nije utvrđeno središ</w:t>
      </w:r>
      <w:r w:rsidRPr="006011AA">
        <w:rPr>
          <w:rFonts w:ascii="Calibri" w:hAnsi="Calibri" w:cs="Calibri"/>
          <w:color w:val="000000"/>
          <w:shd w:val="clear" w:color="auto" w:fill="FFFFFF"/>
        </w:rPr>
        <w:softHyphen/>
        <w:t>njim društvom, za obav</w:t>
      </w:r>
      <w:r w:rsidRPr="006011AA">
        <w:rPr>
          <w:rFonts w:ascii="Calibri" w:hAnsi="Calibri" w:cs="Calibri"/>
          <w:color w:val="000000"/>
          <w:shd w:val="clear" w:color="auto" w:fill="FFFFFF"/>
        </w:rPr>
        <w:softHyphen/>
        <w:t>lja</w:t>
      </w:r>
      <w:r w:rsidRPr="006011AA">
        <w:rPr>
          <w:rFonts w:ascii="Calibri" w:hAnsi="Calibri" w:cs="Calibri"/>
          <w:color w:val="000000"/>
          <w:shd w:val="clear" w:color="auto" w:fill="FFFFFF"/>
        </w:rPr>
        <w:softHyphen/>
        <w:t>nje vatrogasne djelatnosti mora imati najma</w:t>
      </w:r>
      <w:r w:rsidRPr="006011AA">
        <w:rPr>
          <w:rFonts w:ascii="Calibri" w:hAnsi="Calibri" w:cs="Calibri"/>
          <w:color w:val="000000"/>
          <w:shd w:val="clear" w:color="auto" w:fill="FFFFFF"/>
        </w:rPr>
        <w:softHyphen/>
        <w:t>nje s</w:t>
      </w:r>
      <w:r w:rsidRPr="006011AA">
        <w:rPr>
          <w:rFonts w:ascii="Calibri" w:hAnsi="Calibri" w:cs="Calibri"/>
          <w:color w:val="000000"/>
          <w:shd w:val="clear" w:color="auto" w:fill="FFFFFF"/>
        </w:rPr>
        <w:softHyphen/>
        <w:t>ljedeću opremu i sredstva za rad:</w:t>
      </w:r>
    </w:p>
    <w:p w14:paraId="0E855763"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vatrogasno vozilo s </w:t>
      </w:r>
      <w:proofErr w:type="spellStart"/>
      <w:r w:rsidRPr="006011AA">
        <w:rPr>
          <w:rFonts w:ascii="Calibri" w:hAnsi="Calibri" w:cs="Calibri"/>
          <w:color w:val="000000"/>
          <w:bdr w:val="none" w:sz="0" w:space="0" w:color="auto" w:frame="1"/>
          <w:lang w:val="en-US"/>
        </w:rPr>
        <w:t>ugrađenom</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pumpom</w:t>
      </w:r>
      <w:proofErr w:type="spellEnd"/>
      <w:r w:rsidRPr="006011AA">
        <w:rPr>
          <w:rFonts w:ascii="Calibri" w:hAnsi="Calibri" w:cs="Calibri"/>
          <w:color w:val="000000"/>
          <w:bdr w:val="none" w:sz="0" w:space="0" w:color="auto" w:frame="1"/>
          <w:lang w:val="en-US"/>
        </w:rPr>
        <w:t xml:space="preserve"> ili </w:t>
      </w:r>
      <w:proofErr w:type="spellStart"/>
      <w:r w:rsidRPr="006011AA">
        <w:rPr>
          <w:rFonts w:ascii="Calibri" w:hAnsi="Calibri" w:cs="Calibri"/>
          <w:color w:val="000000"/>
          <w:bdr w:val="none" w:sz="0" w:space="0" w:color="auto" w:frame="1"/>
          <w:lang w:val="en-US"/>
        </w:rPr>
        <w:t>traktorsku</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cisternu</w:t>
      </w:r>
      <w:proofErr w:type="spellEnd"/>
      <w:r w:rsidRPr="006011AA">
        <w:rPr>
          <w:rFonts w:ascii="Calibri" w:hAnsi="Calibri" w:cs="Calibri"/>
          <w:color w:val="000000"/>
          <w:bdr w:val="none" w:sz="0" w:space="0" w:color="auto" w:frame="1"/>
          <w:lang w:val="en-US"/>
        </w:rPr>
        <w:t>,</w:t>
      </w:r>
    </w:p>
    <w:p w14:paraId="2C762AA9"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komplet</w:t>
      </w:r>
      <w:proofErr w:type="spellEnd"/>
      <w:r w:rsidRPr="006011AA">
        <w:rPr>
          <w:rFonts w:ascii="Calibri" w:hAnsi="Calibri" w:cs="Calibri"/>
          <w:color w:val="000000"/>
          <w:bdr w:val="none" w:sz="0" w:space="0" w:color="auto" w:frame="1"/>
          <w:lang w:val="en-US"/>
        </w:rPr>
        <w:t xml:space="preserve"> za pruža</w:t>
      </w:r>
      <w:r w:rsidRPr="006011AA">
        <w:rPr>
          <w:rFonts w:ascii="Calibri" w:hAnsi="Calibri" w:cs="Calibri"/>
          <w:color w:val="000000"/>
          <w:bdr w:val="none" w:sz="0" w:space="0" w:color="auto" w:frame="1"/>
          <w:lang w:val="en-US"/>
        </w:rPr>
        <w:softHyphen/>
        <w:t>nje prve medicinske pomoći,</w:t>
      </w:r>
    </w:p>
    <w:p w14:paraId="4C4F69FD"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ljestvu</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prisla</w:t>
      </w:r>
      <w:r w:rsidRPr="006011AA">
        <w:rPr>
          <w:rFonts w:ascii="Calibri" w:hAnsi="Calibri" w:cs="Calibri"/>
          <w:color w:val="000000"/>
          <w:bdr w:val="none" w:sz="0" w:space="0" w:color="auto" w:frame="1"/>
          <w:lang w:val="en-US"/>
        </w:rPr>
        <w:softHyphen/>
        <w:t>njaču</w:t>
      </w:r>
      <w:proofErr w:type="spellEnd"/>
      <w:r w:rsidRPr="006011AA">
        <w:rPr>
          <w:rFonts w:ascii="Calibri" w:hAnsi="Calibri" w:cs="Calibri"/>
          <w:color w:val="000000"/>
          <w:bdr w:val="none" w:sz="0" w:space="0" w:color="auto" w:frame="1"/>
          <w:lang w:val="en-US"/>
        </w:rPr>
        <w:t xml:space="preserve"> ili </w:t>
      </w:r>
      <w:proofErr w:type="spellStart"/>
      <w:r w:rsidRPr="006011AA">
        <w:rPr>
          <w:rFonts w:ascii="Calibri" w:hAnsi="Calibri" w:cs="Calibri"/>
          <w:color w:val="000000"/>
          <w:bdr w:val="none" w:sz="0" w:space="0" w:color="auto" w:frame="1"/>
          <w:lang w:val="en-US"/>
        </w:rPr>
        <w:t>sastav</w:t>
      </w:r>
      <w:r w:rsidRPr="006011AA">
        <w:rPr>
          <w:rFonts w:ascii="Calibri" w:hAnsi="Calibri" w:cs="Calibri"/>
          <w:color w:val="000000"/>
          <w:bdr w:val="none" w:sz="0" w:space="0" w:color="auto" w:frame="1"/>
          <w:lang w:val="en-US"/>
        </w:rPr>
        <w:softHyphen/>
        <w:t>ljaču</w:t>
      </w:r>
      <w:proofErr w:type="spellEnd"/>
      <w:r w:rsidRPr="006011AA">
        <w:rPr>
          <w:rFonts w:ascii="Calibri" w:hAnsi="Calibri" w:cs="Calibri"/>
          <w:color w:val="000000"/>
          <w:bdr w:val="none" w:sz="0" w:space="0" w:color="auto" w:frame="1"/>
          <w:lang w:val="en-US"/>
        </w:rPr>
        <w:t>,</w:t>
      </w:r>
    </w:p>
    <w:p w14:paraId="1DA1EB86"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tri </w:t>
      </w:r>
      <w:proofErr w:type="spellStart"/>
      <w:r w:rsidRPr="006011AA">
        <w:rPr>
          <w:rFonts w:ascii="Calibri" w:hAnsi="Calibri" w:cs="Calibri"/>
          <w:color w:val="000000"/>
          <w:bdr w:val="none" w:sz="0" w:space="0" w:color="auto" w:frame="1"/>
          <w:lang w:val="en-US"/>
        </w:rPr>
        <w:t>metlanice</w:t>
      </w:r>
      <w:proofErr w:type="spellEnd"/>
      <w:r w:rsidRPr="006011AA">
        <w:rPr>
          <w:rFonts w:ascii="Calibri" w:hAnsi="Calibri" w:cs="Calibri"/>
          <w:color w:val="000000"/>
          <w:bdr w:val="none" w:sz="0" w:space="0" w:color="auto" w:frame="1"/>
          <w:lang w:val="en-US"/>
        </w:rPr>
        <w:t>,</w:t>
      </w:r>
    </w:p>
    <w:p w14:paraId="67D53AA2"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tri </w:t>
      </w:r>
      <w:proofErr w:type="spellStart"/>
      <w:r w:rsidRPr="006011AA">
        <w:rPr>
          <w:rFonts w:ascii="Calibri" w:hAnsi="Calibri" w:cs="Calibri"/>
          <w:color w:val="000000"/>
          <w:bdr w:val="none" w:sz="0" w:space="0" w:color="auto" w:frame="1"/>
          <w:lang w:val="en-US"/>
        </w:rPr>
        <w:t>univerzalne</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mlaznice</w:t>
      </w:r>
      <w:proofErr w:type="spellEnd"/>
      <w:r w:rsidRPr="006011AA">
        <w:rPr>
          <w:rFonts w:ascii="Calibri" w:hAnsi="Calibri" w:cs="Calibri"/>
          <w:color w:val="000000"/>
          <w:bdr w:val="none" w:sz="0" w:space="0" w:color="auto" w:frame="1"/>
          <w:lang w:val="en-US"/>
        </w:rPr>
        <w:t> Ø 52 mm,</w:t>
      </w:r>
    </w:p>
    <w:p w14:paraId="7A375993"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dvije </w:t>
      </w:r>
      <w:proofErr w:type="spellStart"/>
      <w:r w:rsidRPr="006011AA">
        <w:rPr>
          <w:rFonts w:ascii="Calibri" w:hAnsi="Calibri" w:cs="Calibri"/>
          <w:color w:val="000000"/>
          <w:bdr w:val="none" w:sz="0" w:space="0" w:color="auto" w:frame="1"/>
          <w:lang w:val="en-US"/>
        </w:rPr>
        <w:t>univerzalne</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mlaznice</w:t>
      </w:r>
      <w:proofErr w:type="spellEnd"/>
      <w:r w:rsidRPr="006011AA">
        <w:rPr>
          <w:rFonts w:ascii="Calibri" w:hAnsi="Calibri" w:cs="Calibri"/>
          <w:color w:val="000000"/>
          <w:bdr w:val="none" w:sz="0" w:space="0" w:color="auto" w:frame="1"/>
          <w:lang w:val="en-US"/>
        </w:rPr>
        <w:t> Ø 75 mm,</w:t>
      </w:r>
    </w:p>
    <w:p w14:paraId="38745EDA"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pijuk</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sijeno</w:t>
      </w:r>
      <w:proofErr w:type="spellEnd"/>
      <w:r w:rsidRPr="006011AA">
        <w:rPr>
          <w:rFonts w:ascii="Calibri" w:hAnsi="Calibri" w:cs="Calibri"/>
          <w:color w:val="000000"/>
          <w:bdr w:val="none" w:sz="0" w:space="0" w:color="auto" w:frame="1"/>
          <w:lang w:val="en-US"/>
        </w:rPr>
        <w:t>,</w:t>
      </w:r>
    </w:p>
    <w:p w14:paraId="6367B42C"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ručnu</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akumulatorsku</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svjeti</w:t>
      </w:r>
      <w:r w:rsidRPr="006011AA">
        <w:rPr>
          <w:rFonts w:ascii="Calibri" w:hAnsi="Calibri" w:cs="Calibri"/>
          <w:color w:val="000000"/>
          <w:bdr w:val="none" w:sz="0" w:space="0" w:color="auto" w:frame="1"/>
          <w:lang w:val="en-US"/>
        </w:rPr>
        <w:softHyphen/>
        <w:t>ljku</w:t>
      </w:r>
      <w:proofErr w:type="spellEnd"/>
      <w:r w:rsidRPr="006011AA">
        <w:rPr>
          <w:rFonts w:ascii="Calibri" w:hAnsi="Calibri" w:cs="Calibri"/>
          <w:color w:val="000000"/>
          <w:bdr w:val="none" w:sz="0" w:space="0" w:color="auto" w:frame="1"/>
          <w:lang w:val="en-US"/>
        </w:rPr>
        <w:t xml:space="preserve"> u »S« </w:t>
      </w:r>
      <w:proofErr w:type="spellStart"/>
      <w:r w:rsidRPr="006011AA">
        <w:rPr>
          <w:rFonts w:ascii="Calibri" w:hAnsi="Calibri" w:cs="Calibri"/>
          <w:color w:val="000000"/>
          <w:bdr w:val="none" w:sz="0" w:space="0" w:color="auto" w:frame="1"/>
          <w:lang w:val="en-US"/>
        </w:rPr>
        <w:t>izvedbi</w:t>
      </w:r>
      <w:proofErr w:type="spellEnd"/>
      <w:r w:rsidRPr="006011AA">
        <w:rPr>
          <w:rFonts w:ascii="Calibri" w:hAnsi="Calibri" w:cs="Calibri"/>
          <w:color w:val="000000"/>
          <w:bdr w:val="none" w:sz="0" w:space="0" w:color="auto" w:frame="1"/>
          <w:lang w:val="en-US"/>
        </w:rPr>
        <w:t>,</w:t>
      </w:r>
    </w:p>
    <w:p w14:paraId="1C77FA2B"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vatrogasni</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aparat</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gaše</w:t>
      </w:r>
      <w:r w:rsidRPr="006011AA">
        <w:rPr>
          <w:rFonts w:ascii="Calibri" w:hAnsi="Calibri" w:cs="Calibri"/>
          <w:color w:val="000000"/>
          <w:bdr w:val="none" w:sz="0" w:space="0" w:color="auto" w:frame="1"/>
          <w:lang w:val="en-US"/>
        </w:rPr>
        <w:softHyphen/>
        <w:t>nje</w:t>
      </w:r>
      <w:proofErr w:type="spellEnd"/>
      <w:r w:rsidRPr="006011AA">
        <w:rPr>
          <w:rFonts w:ascii="Calibri" w:hAnsi="Calibri" w:cs="Calibri"/>
          <w:color w:val="000000"/>
          <w:bdr w:val="none" w:sz="0" w:space="0" w:color="auto" w:frame="1"/>
          <w:lang w:val="en-US"/>
        </w:rPr>
        <w:t xml:space="preserve"> požara </w:t>
      </w:r>
      <w:proofErr w:type="spellStart"/>
      <w:r w:rsidRPr="006011AA">
        <w:rPr>
          <w:rFonts w:ascii="Calibri" w:hAnsi="Calibri" w:cs="Calibri"/>
          <w:color w:val="000000"/>
          <w:bdr w:val="none" w:sz="0" w:space="0" w:color="auto" w:frame="1"/>
          <w:lang w:val="en-US"/>
        </w:rPr>
        <w:t>prahom</w:t>
      </w:r>
      <w:proofErr w:type="spellEnd"/>
      <w:r w:rsidRPr="006011AA">
        <w:rPr>
          <w:rFonts w:ascii="Calibri" w:hAnsi="Calibri" w:cs="Calibri"/>
          <w:color w:val="000000"/>
          <w:bdr w:val="none" w:sz="0" w:space="0" w:color="auto" w:frame="1"/>
          <w:lang w:val="en-US"/>
        </w:rPr>
        <w:t xml:space="preserve"> »S-9«,</w:t>
      </w:r>
    </w:p>
    <w:p w14:paraId="41C4F29A"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vatrogasni</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aparat</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gaše</w:t>
      </w:r>
      <w:r w:rsidRPr="006011AA">
        <w:rPr>
          <w:rFonts w:ascii="Calibri" w:hAnsi="Calibri" w:cs="Calibri"/>
          <w:color w:val="000000"/>
          <w:bdr w:val="none" w:sz="0" w:space="0" w:color="auto" w:frame="1"/>
          <w:lang w:val="en-US"/>
        </w:rPr>
        <w:softHyphen/>
        <w:t>nje</w:t>
      </w:r>
      <w:proofErr w:type="spellEnd"/>
      <w:r w:rsidRPr="006011AA">
        <w:rPr>
          <w:rFonts w:ascii="Calibri" w:hAnsi="Calibri" w:cs="Calibri"/>
          <w:color w:val="000000"/>
          <w:bdr w:val="none" w:sz="0" w:space="0" w:color="auto" w:frame="1"/>
          <w:lang w:val="en-US"/>
        </w:rPr>
        <w:t xml:space="preserve"> požara </w:t>
      </w:r>
      <w:proofErr w:type="spellStart"/>
      <w:r w:rsidRPr="006011AA">
        <w:rPr>
          <w:rFonts w:ascii="Calibri" w:hAnsi="Calibri" w:cs="Calibri"/>
          <w:color w:val="000000"/>
          <w:bdr w:val="none" w:sz="0" w:space="0" w:color="auto" w:frame="1"/>
          <w:lang w:val="en-US"/>
        </w:rPr>
        <w:t>ug</w:t>
      </w:r>
      <w:r w:rsidRPr="006011AA">
        <w:rPr>
          <w:rFonts w:ascii="Calibri" w:hAnsi="Calibri" w:cs="Calibri"/>
          <w:color w:val="000000"/>
          <w:bdr w:val="none" w:sz="0" w:space="0" w:color="auto" w:frame="1"/>
          <w:lang w:val="en-US"/>
        </w:rPr>
        <w:softHyphen/>
        <w:t>ljičnim</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dioksidom</w:t>
      </w:r>
      <w:proofErr w:type="spellEnd"/>
      <w:r w:rsidRPr="006011AA">
        <w:rPr>
          <w:rFonts w:ascii="Calibri" w:hAnsi="Calibri" w:cs="Calibri"/>
          <w:color w:val="000000"/>
          <w:bdr w:val="none" w:sz="0" w:space="0" w:color="auto" w:frame="1"/>
          <w:lang w:val="en-US"/>
        </w:rPr>
        <w:t xml:space="preserve"> »CO2 – 5«,</w:t>
      </w:r>
    </w:p>
    <w:p w14:paraId="3B9BD384"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dva </w:t>
      </w:r>
      <w:proofErr w:type="spellStart"/>
      <w:r w:rsidRPr="006011AA">
        <w:rPr>
          <w:rFonts w:ascii="Calibri" w:hAnsi="Calibri" w:cs="Calibri"/>
          <w:color w:val="000000"/>
          <w:bdr w:val="none" w:sz="0" w:space="0" w:color="auto" w:frame="1"/>
          <w:lang w:val="en-US"/>
        </w:rPr>
        <w:t>vatrogasna</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aparata</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gaše</w:t>
      </w:r>
      <w:r w:rsidRPr="006011AA">
        <w:rPr>
          <w:rFonts w:ascii="Calibri" w:hAnsi="Calibri" w:cs="Calibri"/>
          <w:color w:val="000000"/>
          <w:bdr w:val="none" w:sz="0" w:space="0" w:color="auto" w:frame="1"/>
          <w:lang w:val="en-US"/>
        </w:rPr>
        <w:softHyphen/>
        <w:t>nje</w:t>
      </w:r>
      <w:proofErr w:type="spellEnd"/>
      <w:r w:rsidRPr="006011AA">
        <w:rPr>
          <w:rFonts w:ascii="Calibri" w:hAnsi="Calibri" w:cs="Calibri"/>
          <w:color w:val="000000"/>
          <w:bdr w:val="none" w:sz="0" w:space="0" w:color="auto" w:frame="1"/>
          <w:lang w:val="en-US"/>
        </w:rPr>
        <w:t xml:space="preserve"> požara vodom (</w:t>
      </w:r>
      <w:proofErr w:type="spellStart"/>
      <w:r w:rsidRPr="006011AA">
        <w:rPr>
          <w:rFonts w:ascii="Calibri" w:hAnsi="Calibri" w:cs="Calibri"/>
          <w:color w:val="000000"/>
          <w:bdr w:val="none" w:sz="0" w:space="0" w:color="auto" w:frame="1"/>
          <w:lang w:val="en-US"/>
        </w:rPr>
        <w:t>naprt</w:t>
      </w:r>
      <w:r w:rsidRPr="006011AA">
        <w:rPr>
          <w:rFonts w:ascii="Calibri" w:hAnsi="Calibri" w:cs="Calibri"/>
          <w:color w:val="000000"/>
          <w:bdr w:val="none" w:sz="0" w:space="0" w:color="auto" w:frame="1"/>
          <w:lang w:val="en-US"/>
        </w:rPr>
        <w:softHyphen/>
        <w:t>njača</w:t>
      </w:r>
      <w:proofErr w:type="spellEnd"/>
      <w:r w:rsidRPr="006011AA">
        <w:rPr>
          <w:rFonts w:ascii="Calibri" w:hAnsi="Calibri" w:cs="Calibri"/>
          <w:color w:val="000000"/>
          <w:bdr w:val="none" w:sz="0" w:space="0" w:color="auto" w:frame="1"/>
          <w:lang w:val="en-US"/>
        </w:rPr>
        <w:t>),</w:t>
      </w:r>
    </w:p>
    <w:p w14:paraId="640E3310"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aparat</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gaše</w:t>
      </w:r>
      <w:r w:rsidRPr="006011AA">
        <w:rPr>
          <w:rFonts w:ascii="Calibri" w:hAnsi="Calibri" w:cs="Calibri"/>
          <w:color w:val="000000"/>
          <w:bdr w:val="none" w:sz="0" w:space="0" w:color="auto" w:frame="1"/>
          <w:lang w:val="en-US"/>
        </w:rPr>
        <w:softHyphen/>
        <w:t>nje</w:t>
      </w:r>
      <w:proofErr w:type="spellEnd"/>
      <w:r w:rsidRPr="006011AA">
        <w:rPr>
          <w:rFonts w:ascii="Calibri" w:hAnsi="Calibri" w:cs="Calibri"/>
          <w:color w:val="000000"/>
          <w:bdr w:val="none" w:sz="0" w:space="0" w:color="auto" w:frame="1"/>
          <w:lang w:val="en-US"/>
        </w:rPr>
        <w:t xml:space="preserve"> požara vodom i </w:t>
      </w:r>
      <w:proofErr w:type="spellStart"/>
      <w:r w:rsidRPr="006011AA">
        <w:rPr>
          <w:rFonts w:ascii="Calibri" w:hAnsi="Calibri" w:cs="Calibri"/>
          <w:color w:val="000000"/>
          <w:bdr w:val="none" w:sz="0" w:space="0" w:color="auto" w:frame="1"/>
          <w:lang w:val="en-US"/>
        </w:rPr>
        <w:t>zračnom</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pjenom</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bren</w:t>
      </w:r>
      <w:r w:rsidRPr="006011AA">
        <w:rPr>
          <w:rFonts w:ascii="Calibri" w:hAnsi="Calibri" w:cs="Calibri"/>
          <w:color w:val="000000"/>
          <w:bdr w:val="none" w:sz="0" w:space="0" w:color="auto" w:frame="1"/>
          <w:lang w:val="en-US"/>
        </w:rPr>
        <w:softHyphen/>
        <w:t>tača</w:t>
      </w:r>
      <w:proofErr w:type="spellEnd"/>
      <w:r w:rsidRPr="006011AA">
        <w:rPr>
          <w:rFonts w:ascii="Calibri" w:hAnsi="Calibri" w:cs="Calibri"/>
          <w:color w:val="000000"/>
          <w:bdr w:val="none" w:sz="0" w:space="0" w:color="auto" w:frame="1"/>
          <w:lang w:val="en-US"/>
        </w:rPr>
        <w:t>),</w:t>
      </w:r>
    </w:p>
    <w:p w14:paraId="0FC9CAED"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dva </w:t>
      </w:r>
      <w:proofErr w:type="spellStart"/>
      <w:r w:rsidRPr="006011AA">
        <w:rPr>
          <w:rFonts w:ascii="Calibri" w:hAnsi="Calibri" w:cs="Calibri"/>
          <w:color w:val="000000"/>
          <w:bdr w:val="none" w:sz="0" w:space="0" w:color="auto" w:frame="1"/>
          <w:lang w:val="en-US"/>
        </w:rPr>
        <w:t>pe</w:t>
      </w:r>
      <w:r w:rsidRPr="006011AA">
        <w:rPr>
          <w:rFonts w:ascii="Calibri" w:hAnsi="Calibri" w:cs="Calibri"/>
          <w:color w:val="000000"/>
          <w:bdr w:val="none" w:sz="0" w:space="0" w:color="auto" w:frame="1"/>
          <w:lang w:val="en-US"/>
        </w:rPr>
        <w:softHyphen/>
        <w:t>njačka</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užeta</w:t>
      </w:r>
      <w:proofErr w:type="spellEnd"/>
      <w:r w:rsidRPr="006011AA">
        <w:rPr>
          <w:rFonts w:ascii="Calibri" w:hAnsi="Calibri" w:cs="Calibri"/>
          <w:color w:val="000000"/>
          <w:bdr w:val="none" w:sz="0" w:space="0" w:color="auto" w:frame="1"/>
          <w:lang w:val="en-US"/>
        </w:rPr>
        <w:t>,</w:t>
      </w:r>
    </w:p>
    <w:p w14:paraId="4B7A9EF8"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pet </w:t>
      </w:r>
      <w:proofErr w:type="spellStart"/>
      <w:r w:rsidRPr="006011AA">
        <w:rPr>
          <w:rFonts w:ascii="Calibri" w:hAnsi="Calibri" w:cs="Calibri"/>
          <w:color w:val="000000"/>
          <w:bdr w:val="none" w:sz="0" w:space="0" w:color="auto" w:frame="1"/>
          <w:lang w:val="en-US"/>
        </w:rPr>
        <w:t>pari</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zaštitnih</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kožnih</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rukavica</w:t>
      </w:r>
      <w:proofErr w:type="spellEnd"/>
      <w:r w:rsidRPr="006011AA">
        <w:rPr>
          <w:rFonts w:ascii="Calibri" w:hAnsi="Calibri" w:cs="Calibri"/>
          <w:color w:val="000000"/>
          <w:bdr w:val="none" w:sz="0" w:space="0" w:color="auto" w:frame="1"/>
          <w:lang w:val="en-US"/>
        </w:rPr>
        <w:t>,</w:t>
      </w:r>
    </w:p>
    <w:p w14:paraId="3A3164C3"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devet</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tlačnih</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cijevi</w:t>
      </w:r>
      <w:proofErr w:type="spellEnd"/>
      <w:r w:rsidRPr="006011AA">
        <w:rPr>
          <w:rFonts w:ascii="Calibri" w:hAnsi="Calibri" w:cs="Calibri"/>
          <w:color w:val="000000"/>
          <w:bdr w:val="none" w:sz="0" w:space="0" w:color="auto" w:frame="1"/>
          <w:lang w:val="en-US"/>
        </w:rPr>
        <w:t> Ø 52 mm,</w:t>
      </w:r>
    </w:p>
    <w:p w14:paraId="13F3706C"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pet </w:t>
      </w:r>
      <w:proofErr w:type="spellStart"/>
      <w:r w:rsidRPr="006011AA">
        <w:rPr>
          <w:rFonts w:ascii="Calibri" w:hAnsi="Calibri" w:cs="Calibri"/>
          <w:color w:val="000000"/>
          <w:bdr w:val="none" w:sz="0" w:space="0" w:color="auto" w:frame="1"/>
          <w:lang w:val="en-US"/>
        </w:rPr>
        <w:t>tlačnih</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cijevi</w:t>
      </w:r>
      <w:proofErr w:type="spellEnd"/>
      <w:r w:rsidRPr="006011AA">
        <w:rPr>
          <w:rFonts w:ascii="Calibri" w:hAnsi="Calibri" w:cs="Calibri"/>
          <w:color w:val="000000"/>
          <w:bdr w:val="none" w:sz="0" w:space="0" w:color="auto" w:frame="1"/>
          <w:lang w:val="en-US"/>
        </w:rPr>
        <w:t> Ø 75 mm,</w:t>
      </w:r>
    </w:p>
    <w:p w14:paraId="7D2CA211"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dvije </w:t>
      </w:r>
      <w:proofErr w:type="spellStart"/>
      <w:r w:rsidRPr="006011AA">
        <w:rPr>
          <w:rFonts w:ascii="Calibri" w:hAnsi="Calibri" w:cs="Calibri"/>
          <w:color w:val="000000"/>
          <w:bdr w:val="none" w:sz="0" w:space="0" w:color="auto" w:frame="1"/>
          <w:lang w:val="en-US"/>
        </w:rPr>
        <w:t>prijelaznice</w:t>
      </w:r>
      <w:proofErr w:type="spellEnd"/>
      <w:r w:rsidRPr="006011AA">
        <w:rPr>
          <w:rFonts w:ascii="Calibri" w:hAnsi="Calibri" w:cs="Calibri"/>
          <w:color w:val="000000"/>
          <w:bdr w:val="none" w:sz="0" w:space="0" w:color="auto" w:frame="1"/>
          <w:lang w:val="en-US"/>
        </w:rPr>
        <w:t xml:space="preserve"> 110/75 mm,</w:t>
      </w:r>
    </w:p>
    <w:p w14:paraId="34526747"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dvije </w:t>
      </w:r>
      <w:proofErr w:type="spellStart"/>
      <w:r w:rsidRPr="006011AA">
        <w:rPr>
          <w:rFonts w:ascii="Calibri" w:hAnsi="Calibri" w:cs="Calibri"/>
          <w:color w:val="000000"/>
          <w:bdr w:val="none" w:sz="0" w:space="0" w:color="auto" w:frame="1"/>
          <w:lang w:val="en-US"/>
        </w:rPr>
        <w:t>prijelaznice</w:t>
      </w:r>
      <w:proofErr w:type="spellEnd"/>
      <w:r w:rsidRPr="006011AA">
        <w:rPr>
          <w:rFonts w:ascii="Calibri" w:hAnsi="Calibri" w:cs="Calibri"/>
          <w:color w:val="000000"/>
          <w:bdr w:val="none" w:sz="0" w:space="0" w:color="auto" w:frame="1"/>
          <w:lang w:val="en-US"/>
        </w:rPr>
        <w:t xml:space="preserve"> 75/52 mm,</w:t>
      </w:r>
    </w:p>
    <w:p w14:paraId="5850E76F"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šest</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usisnih</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cijevi</w:t>
      </w:r>
      <w:proofErr w:type="spellEnd"/>
      <w:r w:rsidRPr="006011AA">
        <w:rPr>
          <w:rFonts w:ascii="Calibri" w:hAnsi="Calibri" w:cs="Calibri"/>
          <w:color w:val="000000"/>
          <w:bdr w:val="none" w:sz="0" w:space="0" w:color="auto" w:frame="1"/>
          <w:lang w:val="en-US"/>
        </w:rPr>
        <w:t> Ø 110 mm,</w:t>
      </w:r>
    </w:p>
    <w:p w14:paraId="32CB6298"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dva </w:t>
      </w:r>
      <w:proofErr w:type="spellStart"/>
      <w:r w:rsidRPr="006011AA">
        <w:rPr>
          <w:rFonts w:ascii="Calibri" w:hAnsi="Calibri" w:cs="Calibri"/>
          <w:color w:val="000000"/>
          <w:bdr w:val="none" w:sz="0" w:space="0" w:color="auto" w:frame="1"/>
          <w:lang w:val="en-US"/>
        </w:rPr>
        <w:t>k</w:t>
      </w:r>
      <w:r w:rsidRPr="006011AA">
        <w:rPr>
          <w:rFonts w:ascii="Calibri" w:hAnsi="Calibri" w:cs="Calibri"/>
          <w:color w:val="000000"/>
          <w:bdr w:val="none" w:sz="0" w:space="0" w:color="auto" w:frame="1"/>
          <w:lang w:val="en-US"/>
        </w:rPr>
        <w:softHyphen/>
        <w:t>ljuča</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cijevi</w:t>
      </w:r>
      <w:proofErr w:type="spellEnd"/>
      <w:r w:rsidRPr="006011AA">
        <w:rPr>
          <w:rFonts w:ascii="Calibri" w:hAnsi="Calibri" w:cs="Calibri"/>
          <w:color w:val="000000"/>
          <w:bdr w:val="none" w:sz="0" w:space="0" w:color="auto" w:frame="1"/>
          <w:lang w:val="en-US"/>
        </w:rPr>
        <w:t>,</w:t>
      </w:r>
    </w:p>
    <w:p w14:paraId="3F922FD2"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usisnu</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sitku</w:t>
      </w:r>
      <w:proofErr w:type="spellEnd"/>
      <w:r w:rsidRPr="006011AA">
        <w:rPr>
          <w:rFonts w:ascii="Calibri" w:hAnsi="Calibri" w:cs="Calibri"/>
          <w:color w:val="000000"/>
          <w:bdr w:val="none" w:sz="0" w:space="0" w:color="auto" w:frame="1"/>
          <w:lang w:val="en-US"/>
        </w:rPr>
        <w:t xml:space="preserve"> 110 mm,</w:t>
      </w:r>
    </w:p>
    <w:p w14:paraId="66415385"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dva </w:t>
      </w:r>
      <w:proofErr w:type="spellStart"/>
      <w:r w:rsidRPr="006011AA">
        <w:rPr>
          <w:rFonts w:ascii="Calibri" w:hAnsi="Calibri" w:cs="Calibri"/>
          <w:color w:val="000000"/>
          <w:bdr w:val="none" w:sz="0" w:space="0" w:color="auto" w:frame="1"/>
          <w:lang w:val="en-US"/>
        </w:rPr>
        <w:t>užeta</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usisne</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cijevi</w:t>
      </w:r>
      <w:proofErr w:type="spellEnd"/>
      <w:r w:rsidRPr="006011AA">
        <w:rPr>
          <w:rFonts w:ascii="Calibri" w:hAnsi="Calibri" w:cs="Calibri"/>
          <w:color w:val="000000"/>
          <w:bdr w:val="none" w:sz="0" w:space="0" w:color="auto" w:frame="1"/>
          <w:lang w:val="en-US"/>
        </w:rPr>
        <w:t>,</w:t>
      </w:r>
    </w:p>
    <w:p w14:paraId="732DF30D"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hidrantski</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nastavak</w:t>
      </w:r>
      <w:proofErr w:type="spellEnd"/>
      <w:r w:rsidRPr="006011AA">
        <w:rPr>
          <w:rFonts w:ascii="Calibri" w:hAnsi="Calibri" w:cs="Calibri"/>
          <w:color w:val="000000"/>
          <w:bdr w:val="none" w:sz="0" w:space="0" w:color="auto" w:frame="1"/>
          <w:lang w:val="en-US"/>
        </w:rPr>
        <w:t>,</w:t>
      </w:r>
    </w:p>
    <w:p w14:paraId="44D21C7A"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k</w:t>
      </w:r>
      <w:r w:rsidRPr="006011AA">
        <w:rPr>
          <w:rFonts w:ascii="Calibri" w:hAnsi="Calibri" w:cs="Calibri"/>
          <w:color w:val="000000"/>
          <w:bdr w:val="none" w:sz="0" w:space="0" w:color="auto" w:frame="1"/>
          <w:lang w:val="en-US"/>
        </w:rPr>
        <w:softHyphen/>
        <w:t>ljuč</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nadzemni</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hidrant</w:t>
      </w:r>
      <w:proofErr w:type="spellEnd"/>
      <w:r w:rsidRPr="006011AA">
        <w:rPr>
          <w:rFonts w:ascii="Calibri" w:hAnsi="Calibri" w:cs="Calibri"/>
          <w:color w:val="000000"/>
          <w:bdr w:val="none" w:sz="0" w:space="0" w:color="auto" w:frame="1"/>
          <w:lang w:val="en-US"/>
        </w:rPr>
        <w:t>,</w:t>
      </w:r>
    </w:p>
    <w:p w14:paraId="4B9B5DBE"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k</w:t>
      </w:r>
      <w:r w:rsidRPr="006011AA">
        <w:rPr>
          <w:rFonts w:ascii="Calibri" w:hAnsi="Calibri" w:cs="Calibri"/>
          <w:color w:val="000000"/>
          <w:bdr w:val="none" w:sz="0" w:space="0" w:color="auto" w:frame="1"/>
          <w:lang w:val="en-US"/>
        </w:rPr>
        <w:softHyphen/>
        <w:t>ljuč</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podzemni</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hidrant</w:t>
      </w:r>
      <w:proofErr w:type="spellEnd"/>
      <w:r w:rsidRPr="006011AA">
        <w:rPr>
          <w:rFonts w:ascii="Calibri" w:hAnsi="Calibri" w:cs="Calibri"/>
          <w:color w:val="000000"/>
          <w:bdr w:val="none" w:sz="0" w:space="0" w:color="auto" w:frame="1"/>
          <w:lang w:val="en-US"/>
        </w:rPr>
        <w:t>,</w:t>
      </w:r>
    </w:p>
    <w:p w14:paraId="226831AB"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trodijelnu</w:t>
      </w:r>
      <w:proofErr w:type="spellEnd"/>
      <w:r w:rsidRPr="006011AA">
        <w:rPr>
          <w:rFonts w:ascii="Calibri" w:hAnsi="Calibri" w:cs="Calibri"/>
          <w:color w:val="000000"/>
          <w:bdr w:val="none" w:sz="0" w:space="0" w:color="auto" w:frame="1"/>
          <w:lang w:val="en-US"/>
        </w:rPr>
        <w:t xml:space="preserve"> </w:t>
      </w:r>
      <w:proofErr w:type="spellStart"/>
      <w:r w:rsidRPr="006011AA">
        <w:rPr>
          <w:rFonts w:ascii="Calibri" w:hAnsi="Calibri" w:cs="Calibri"/>
          <w:color w:val="000000"/>
          <w:bdr w:val="none" w:sz="0" w:space="0" w:color="auto" w:frame="1"/>
          <w:lang w:val="en-US"/>
        </w:rPr>
        <w:t>razdjelnicu</w:t>
      </w:r>
      <w:proofErr w:type="spellEnd"/>
      <w:r w:rsidRPr="006011AA">
        <w:rPr>
          <w:rFonts w:ascii="Calibri" w:hAnsi="Calibri" w:cs="Calibri"/>
          <w:color w:val="000000"/>
          <w:bdr w:val="none" w:sz="0" w:space="0" w:color="auto" w:frame="1"/>
          <w:lang w:val="en-US"/>
        </w:rPr>
        <w:t>,</w:t>
      </w:r>
    </w:p>
    <w:p w14:paraId="12463954"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sabirnicu</w:t>
      </w:r>
      <w:proofErr w:type="spellEnd"/>
      <w:r w:rsidRPr="006011AA">
        <w:rPr>
          <w:rFonts w:ascii="Calibri" w:hAnsi="Calibri" w:cs="Calibri"/>
          <w:color w:val="000000"/>
          <w:bdr w:val="none" w:sz="0" w:space="0" w:color="auto" w:frame="1"/>
          <w:lang w:val="en-US"/>
        </w:rPr>
        <w:t xml:space="preserve"> – </w:t>
      </w:r>
      <w:proofErr w:type="spellStart"/>
      <w:r w:rsidRPr="006011AA">
        <w:rPr>
          <w:rFonts w:ascii="Calibri" w:hAnsi="Calibri" w:cs="Calibri"/>
          <w:color w:val="000000"/>
          <w:bdr w:val="none" w:sz="0" w:space="0" w:color="auto" w:frame="1"/>
          <w:lang w:val="en-US"/>
        </w:rPr>
        <w:t>sakup</w:t>
      </w:r>
      <w:r w:rsidRPr="006011AA">
        <w:rPr>
          <w:rFonts w:ascii="Calibri" w:hAnsi="Calibri" w:cs="Calibri"/>
          <w:color w:val="000000"/>
          <w:bdr w:val="none" w:sz="0" w:space="0" w:color="auto" w:frame="1"/>
          <w:lang w:val="en-US"/>
        </w:rPr>
        <w:softHyphen/>
        <w:t>ljač</w:t>
      </w:r>
      <w:proofErr w:type="spellEnd"/>
      <w:r w:rsidRPr="006011AA">
        <w:rPr>
          <w:rFonts w:ascii="Calibri" w:hAnsi="Calibri" w:cs="Calibri"/>
          <w:color w:val="000000"/>
          <w:bdr w:val="none" w:sz="0" w:space="0" w:color="auto" w:frame="1"/>
          <w:lang w:val="en-US"/>
        </w:rPr>
        <w:t xml:space="preserve"> 2 × 75/110,</w:t>
      </w:r>
    </w:p>
    <w:p w14:paraId="2B11F494"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proofErr w:type="spellStart"/>
      <w:r w:rsidRPr="006011AA">
        <w:rPr>
          <w:rFonts w:ascii="Calibri" w:hAnsi="Calibri" w:cs="Calibri"/>
          <w:color w:val="000000"/>
          <w:bdr w:val="none" w:sz="0" w:space="0" w:color="auto" w:frame="1"/>
          <w:lang w:val="en-US"/>
        </w:rPr>
        <w:t>ublaživač</w:t>
      </w:r>
      <w:proofErr w:type="spellEnd"/>
      <w:r w:rsidRPr="006011AA">
        <w:rPr>
          <w:rFonts w:ascii="Calibri" w:hAnsi="Calibri" w:cs="Calibri"/>
          <w:color w:val="000000"/>
          <w:bdr w:val="none" w:sz="0" w:space="0" w:color="auto" w:frame="1"/>
          <w:lang w:val="en-US"/>
        </w:rPr>
        <w:t xml:space="preserve"> reakcije </w:t>
      </w:r>
      <w:proofErr w:type="spellStart"/>
      <w:r w:rsidRPr="006011AA">
        <w:rPr>
          <w:rFonts w:ascii="Calibri" w:hAnsi="Calibri" w:cs="Calibri"/>
          <w:color w:val="000000"/>
          <w:bdr w:val="none" w:sz="0" w:space="0" w:color="auto" w:frame="1"/>
          <w:lang w:val="en-US"/>
        </w:rPr>
        <w:t>mlaza</w:t>
      </w:r>
      <w:proofErr w:type="spellEnd"/>
      <w:r w:rsidRPr="006011AA">
        <w:rPr>
          <w:rFonts w:ascii="Calibri" w:hAnsi="Calibri" w:cs="Calibri"/>
          <w:color w:val="000000"/>
          <w:bdr w:val="none" w:sz="0" w:space="0" w:color="auto" w:frame="1"/>
          <w:lang w:val="en-US"/>
        </w:rPr>
        <w:t>,</w:t>
      </w:r>
    </w:p>
    <w:p w14:paraId="6AE099EB" w14:textId="77777777" w:rsidR="00DB4B0B" w:rsidRPr="006011AA" w:rsidRDefault="00DB4B0B" w:rsidP="00ED7227">
      <w:pPr>
        <w:pStyle w:val="t-98-20"/>
        <w:numPr>
          <w:ilvl w:val="0"/>
          <w:numId w:val="50"/>
        </w:numPr>
        <w:shd w:val="clear" w:color="auto" w:fill="FFFFFF"/>
        <w:spacing w:before="0" w:beforeAutospacing="0" w:after="0" w:afterAutospacing="0" w:line="276" w:lineRule="auto"/>
        <w:jc w:val="both"/>
        <w:textAlignment w:val="baseline"/>
        <w:rPr>
          <w:rFonts w:ascii="Calibri" w:hAnsi="Calibri" w:cs="Calibri"/>
          <w:color w:val="000000"/>
        </w:rPr>
      </w:pPr>
      <w:r w:rsidRPr="006011AA">
        <w:rPr>
          <w:rFonts w:ascii="Calibri" w:hAnsi="Calibri" w:cs="Calibri"/>
          <w:color w:val="000000"/>
          <w:bdr w:val="none" w:sz="0" w:space="0" w:color="auto" w:frame="1"/>
          <w:lang w:val="en-US"/>
        </w:rPr>
        <w:t xml:space="preserve">dvije </w:t>
      </w:r>
      <w:proofErr w:type="spellStart"/>
      <w:r w:rsidRPr="006011AA">
        <w:rPr>
          <w:rFonts w:ascii="Calibri" w:hAnsi="Calibri" w:cs="Calibri"/>
          <w:color w:val="000000"/>
          <w:bdr w:val="none" w:sz="0" w:space="0" w:color="auto" w:frame="1"/>
          <w:lang w:val="en-US"/>
        </w:rPr>
        <w:t>podvezice</w:t>
      </w:r>
      <w:proofErr w:type="spellEnd"/>
      <w:r w:rsidRPr="006011AA">
        <w:rPr>
          <w:rFonts w:ascii="Calibri" w:hAnsi="Calibri" w:cs="Calibri"/>
          <w:color w:val="000000"/>
          <w:bdr w:val="none" w:sz="0" w:space="0" w:color="auto" w:frame="1"/>
          <w:lang w:val="en-US"/>
        </w:rPr>
        <w:t xml:space="preserve"> za </w:t>
      </w:r>
      <w:proofErr w:type="spellStart"/>
      <w:r w:rsidRPr="006011AA">
        <w:rPr>
          <w:rFonts w:ascii="Calibri" w:hAnsi="Calibri" w:cs="Calibri"/>
          <w:color w:val="000000"/>
          <w:bdr w:val="none" w:sz="0" w:space="0" w:color="auto" w:frame="1"/>
          <w:lang w:val="en-US"/>
        </w:rPr>
        <w:t>cijevi</w:t>
      </w:r>
      <w:proofErr w:type="spellEnd"/>
      <w:r w:rsidRPr="006011AA">
        <w:rPr>
          <w:rFonts w:ascii="Calibri" w:hAnsi="Calibri" w:cs="Calibri"/>
          <w:color w:val="000000"/>
          <w:bdr w:val="none" w:sz="0" w:space="0" w:color="auto" w:frame="1"/>
          <w:lang w:val="en-US"/>
        </w:rPr>
        <w:t>.</w:t>
      </w:r>
    </w:p>
    <w:p w14:paraId="12CDC027" w14:textId="36F2FABD" w:rsidR="00DB4B0B" w:rsidRDefault="00DB4B0B" w:rsidP="00DB4B0B">
      <w:pPr>
        <w:spacing w:before="120" w:after="240"/>
        <w:ind w:right="72"/>
        <w:rPr>
          <w:rFonts w:cstheme="minorHAnsi"/>
          <w:color w:val="000000"/>
          <w:shd w:val="clear" w:color="auto" w:fill="FFFFFF"/>
        </w:rPr>
      </w:pPr>
      <w:r w:rsidRPr="006011AA">
        <w:rPr>
          <w:rFonts w:cstheme="minorHAnsi"/>
          <w:color w:val="000000"/>
          <w:shd w:val="clear" w:color="auto" w:fill="FFFFFF"/>
        </w:rPr>
        <w:t xml:space="preserve">Ako vatrogasna postrojba ne posjeduje vozilo </w:t>
      </w:r>
      <w:r>
        <w:rPr>
          <w:rFonts w:cstheme="minorHAnsi"/>
          <w:color w:val="000000"/>
          <w:shd w:val="clear" w:color="auto" w:fill="FFFFFF"/>
        </w:rPr>
        <w:t>s ugrađenom pumpom ili traktorsku cisternu</w:t>
      </w:r>
      <w:r w:rsidRPr="006011AA">
        <w:rPr>
          <w:rFonts w:cstheme="minorHAnsi"/>
          <w:color w:val="000000"/>
          <w:shd w:val="clear" w:color="auto" w:fill="FFFFFF"/>
        </w:rPr>
        <w:t>, mora imati prijenosnu motornu vatrogas</w:t>
      </w:r>
      <w:r w:rsidRPr="006011AA">
        <w:rPr>
          <w:rFonts w:cstheme="minorHAnsi"/>
          <w:color w:val="000000"/>
          <w:shd w:val="clear" w:color="auto" w:fill="FFFFFF"/>
        </w:rPr>
        <w:softHyphen/>
        <w:t>nu pumpu.</w:t>
      </w:r>
    </w:p>
    <w:p w14:paraId="2289EFF7" w14:textId="20C79F43" w:rsidR="00F02CDC" w:rsidRDefault="00F02CDC" w:rsidP="00DB4B0B">
      <w:pPr>
        <w:spacing w:before="120" w:after="240"/>
        <w:ind w:right="72"/>
        <w:rPr>
          <w:rFonts w:cstheme="minorHAnsi"/>
          <w:color w:val="000000"/>
          <w:shd w:val="clear" w:color="auto" w:fill="FFFFFF"/>
        </w:rPr>
      </w:pPr>
    </w:p>
    <w:p w14:paraId="2535A096" w14:textId="77777777" w:rsidR="00F02CDC" w:rsidRDefault="00F02CDC" w:rsidP="00DB4B0B">
      <w:pPr>
        <w:spacing w:before="120" w:after="240"/>
        <w:ind w:right="72"/>
        <w:rPr>
          <w:rFonts w:cstheme="minorHAnsi"/>
          <w:color w:val="000000"/>
          <w:shd w:val="clear" w:color="auto" w:fill="FFFFFF"/>
        </w:rPr>
      </w:pPr>
    </w:p>
    <w:p w14:paraId="05A81A88" w14:textId="77777777" w:rsidR="00DB4B0B" w:rsidRDefault="00DB4B0B" w:rsidP="00DB4B0B">
      <w:pPr>
        <w:pStyle w:val="Naslov2"/>
        <w:spacing w:before="0"/>
      </w:pPr>
      <w:bookmarkStart w:id="257" w:name="_Toc50010788"/>
      <w:bookmarkStart w:id="258" w:name="_Hlk40946922"/>
      <w:bookmarkStart w:id="259" w:name="_Toc120001473"/>
      <w:r>
        <w:lastRenderedPageBreak/>
        <w:t>D.3. OPREMANJE PRIPADNIKA VATROGASNIH POSTROJBI</w:t>
      </w:r>
      <w:bookmarkEnd w:id="257"/>
      <w:bookmarkEnd w:id="259"/>
    </w:p>
    <w:p w14:paraId="1D0E7D85" w14:textId="77777777" w:rsidR="00DB4B0B" w:rsidRDefault="00DB4B0B" w:rsidP="00DB4B0B">
      <w:pPr>
        <w:spacing w:after="0"/>
      </w:pPr>
    </w:p>
    <w:p w14:paraId="4FF20DF0" w14:textId="77777777" w:rsidR="00DB4B0B" w:rsidRDefault="00DB4B0B" w:rsidP="00DB4B0B">
      <w:pPr>
        <w:spacing w:after="0"/>
        <w:ind w:right="68"/>
        <w:rPr>
          <w:rFonts w:cs="Arial"/>
          <w:iCs/>
        </w:rPr>
      </w:pPr>
      <w:r w:rsidRPr="00BB2455">
        <w:rPr>
          <w:rFonts w:cs="Arial"/>
          <w:iCs/>
        </w:rPr>
        <w:t xml:space="preserve">Oprema pripadnika vatrogasnih postrojbi je propisana </w:t>
      </w:r>
      <w:r w:rsidRPr="00075A71">
        <w:rPr>
          <w:rFonts w:cs="Arial"/>
          <w:i/>
        </w:rPr>
        <w:t>Pravilnikom o tehničkim zahtjevima za zaštitnu i drugu osobnu opremu koju pripadnici vatrogasnih postrojbi koriste prilikom vatrogasne intervencije („Narodne Novine“ broj 31/11).</w:t>
      </w:r>
    </w:p>
    <w:p w14:paraId="140D99FD" w14:textId="77777777" w:rsidR="00DB4B0B" w:rsidRDefault="00DB4B0B" w:rsidP="00DB4B0B">
      <w:pPr>
        <w:spacing w:after="0"/>
        <w:ind w:right="68"/>
        <w:rPr>
          <w:rFonts w:cs="Arial"/>
          <w:iCs/>
        </w:rPr>
      </w:pPr>
    </w:p>
    <w:p w14:paraId="68D944AB" w14:textId="77777777" w:rsidR="00DB4B0B" w:rsidRPr="002D4211" w:rsidRDefault="00DB4B0B" w:rsidP="00DB4B0B">
      <w:pPr>
        <w:pStyle w:val="t-9-8"/>
        <w:shd w:val="clear" w:color="auto" w:fill="FFFFFF"/>
        <w:spacing w:before="0" w:beforeAutospacing="0" w:after="225" w:afterAutospacing="0" w:line="276" w:lineRule="auto"/>
        <w:jc w:val="both"/>
        <w:textAlignment w:val="baseline"/>
        <w:rPr>
          <w:rFonts w:ascii="Calibri" w:hAnsi="Calibri" w:cs="Calibri"/>
          <w:color w:val="000000"/>
        </w:rPr>
      </w:pPr>
      <w:r w:rsidRPr="002D4211">
        <w:rPr>
          <w:rFonts w:ascii="Calibri" w:hAnsi="Calibri" w:cs="Calibri"/>
          <w:color w:val="000000"/>
        </w:rPr>
        <w:t>Zaštitna oprema pripadnika vatrogasnih postrojbi je osobna zaštitna oprema i zajednička zaštitna oprema.</w:t>
      </w:r>
    </w:p>
    <w:p w14:paraId="722C3214" w14:textId="77777777" w:rsidR="00DB4B0B" w:rsidRPr="002D4211" w:rsidRDefault="00DB4B0B" w:rsidP="00DB4B0B">
      <w:pPr>
        <w:pStyle w:val="t-9-8"/>
        <w:shd w:val="clear" w:color="auto" w:fill="FFFFFF"/>
        <w:spacing w:before="0" w:beforeAutospacing="0" w:after="225" w:afterAutospacing="0" w:line="276" w:lineRule="auto"/>
        <w:jc w:val="both"/>
        <w:textAlignment w:val="baseline"/>
        <w:rPr>
          <w:rFonts w:ascii="Calibri" w:hAnsi="Calibri" w:cs="Calibri"/>
          <w:color w:val="000000"/>
        </w:rPr>
      </w:pPr>
      <w:r w:rsidRPr="002D4211">
        <w:rPr>
          <w:rFonts w:ascii="Calibri" w:hAnsi="Calibri" w:cs="Calibri"/>
          <w:color w:val="000000"/>
        </w:rPr>
        <w:t>Osobna zaštitna oprema je oprema koju vatrogasac tijekom vatrogasne intervencije koristi osobno.</w:t>
      </w:r>
    </w:p>
    <w:p w14:paraId="248A20EE" w14:textId="77777777" w:rsidR="00DB4B0B" w:rsidRPr="002D4211" w:rsidRDefault="00DB4B0B" w:rsidP="00DB4B0B">
      <w:pPr>
        <w:pStyle w:val="t-9-8"/>
        <w:shd w:val="clear" w:color="auto" w:fill="FFFFFF"/>
        <w:spacing w:before="0" w:beforeAutospacing="0" w:after="225" w:afterAutospacing="0" w:line="276" w:lineRule="auto"/>
        <w:jc w:val="both"/>
        <w:textAlignment w:val="baseline"/>
        <w:rPr>
          <w:rFonts w:ascii="Calibri" w:hAnsi="Calibri" w:cs="Calibri"/>
          <w:color w:val="000000"/>
        </w:rPr>
      </w:pPr>
      <w:r w:rsidRPr="002D4211">
        <w:rPr>
          <w:rFonts w:ascii="Calibri" w:hAnsi="Calibri" w:cs="Calibri"/>
          <w:color w:val="000000"/>
        </w:rPr>
        <w:t>Zajednička zaštitna oprema vatrogasne postrojbe je oprema koju tijekom vatrogasne intervencije može koristiti bilo koji vatrogasac.</w:t>
      </w:r>
    </w:p>
    <w:p w14:paraId="621E0115" w14:textId="77777777" w:rsidR="00DB4B0B" w:rsidRPr="002D4211" w:rsidRDefault="00DB4B0B" w:rsidP="00DB4B0B">
      <w:pPr>
        <w:pStyle w:val="t-9-8"/>
        <w:shd w:val="clear" w:color="auto" w:fill="FFFFFF"/>
        <w:spacing w:before="0" w:beforeAutospacing="0" w:after="225" w:afterAutospacing="0" w:line="276" w:lineRule="auto"/>
        <w:jc w:val="both"/>
        <w:textAlignment w:val="baseline"/>
        <w:rPr>
          <w:rFonts w:ascii="Calibri" w:hAnsi="Calibri" w:cs="Calibri"/>
          <w:color w:val="000000"/>
        </w:rPr>
      </w:pPr>
      <w:r w:rsidRPr="002D4211">
        <w:rPr>
          <w:rFonts w:ascii="Calibri" w:hAnsi="Calibri" w:cs="Calibri"/>
          <w:color w:val="000000"/>
        </w:rPr>
        <w:t>Osobnu zaštitnu opremu vatrogasci moraju nositi pri gašenju požara, spašavanju osoba i imovine, zaštiti okoliša i drugim intervencijama u kojima se susreću s opasnostima za njihovu sigurnost i zdravlje.</w:t>
      </w:r>
    </w:p>
    <w:p w14:paraId="341C6C6E" w14:textId="77777777" w:rsidR="00DB4B0B" w:rsidRDefault="00DB4B0B" w:rsidP="00DB4B0B">
      <w:pPr>
        <w:spacing w:before="120" w:after="240"/>
        <w:ind w:right="72"/>
        <w:rPr>
          <w:rFonts w:cs="Arial"/>
          <w:iCs/>
        </w:rPr>
      </w:pPr>
      <w:r w:rsidRPr="00BB2455">
        <w:rPr>
          <w:rFonts w:cs="Arial"/>
          <w:iCs/>
        </w:rPr>
        <w:t>Osobna zaštitna oprema pripadnika vatrogasnih postrojbi mora zadovoljiti zahtjeve iz posebnog propisa o stavljanju na tržište osobne zaštitne opreme. Osobna zaštitna oprema pripadnika vatrogasnih postrojbi mora imati dokumente o sukladnosti i oznake sukladnosti prema posebnom propisu o stavljanju na tržište osobne zaštitne opreme. Osobna zaštitna oprema mora biti ispravna i omogućiti odgovarajuću zaštitu od predvidivih rizika koji se susreću na intervencijama</w:t>
      </w:r>
      <w:r>
        <w:rPr>
          <w:rFonts w:cs="Arial"/>
          <w:iCs/>
        </w:rPr>
        <w:t>.</w:t>
      </w:r>
    </w:p>
    <w:p w14:paraId="41787DB8" w14:textId="77777777" w:rsidR="00DB4B0B" w:rsidRDefault="00DB4B0B" w:rsidP="00F02CDC">
      <w:pPr>
        <w:spacing w:before="120" w:after="0"/>
        <w:ind w:right="74"/>
        <w:rPr>
          <w:rFonts w:ascii="Calibri" w:hAnsi="Calibri" w:cs="Calibri"/>
          <w:color w:val="000000"/>
          <w:shd w:val="clear" w:color="auto" w:fill="FFFFFF"/>
        </w:rPr>
      </w:pPr>
      <w:r w:rsidRPr="002D4211">
        <w:rPr>
          <w:rFonts w:ascii="Calibri" w:hAnsi="Calibri" w:cs="Calibri"/>
          <w:color w:val="000000"/>
          <w:shd w:val="clear" w:color="auto" w:fill="FFFFFF"/>
        </w:rPr>
        <w:t>Osobna zaštitna oprema pripadnika vatrogasnih postrojbi je:</w:t>
      </w:r>
    </w:p>
    <w:p w14:paraId="467BD9CE"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zaštitna odjeća za vatrogasce,</w:t>
      </w:r>
    </w:p>
    <w:p w14:paraId="185F8523"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zaštitna odjeća za gašenje požara na otvorenom prostoru,</w:t>
      </w:r>
    </w:p>
    <w:p w14:paraId="23834644"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 xml:space="preserve">zaštitna vatrogasna </w:t>
      </w:r>
      <w:proofErr w:type="spellStart"/>
      <w:r w:rsidRPr="002D4211">
        <w:rPr>
          <w:rFonts w:asciiTheme="minorHAnsi" w:hAnsiTheme="minorHAnsi" w:cstheme="minorHAnsi"/>
          <w:color w:val="000000"/>
        </w:rPr>
        <w:t>potkapa</w:t>
      </w:r>
      <w:proofErr w:type="spellEnd"/>
      <w:r w:rsidRPr="002D4211">
        <w:rPr>
          <w:rFonts w:asciiTheme="minorHAnsi" w:hAnsiTheme="minorHAnsi" w:cstheme="minorHAnsi"/>
          <w:color w:val="000000"/>
        </w:rPr>
        <w:t>,</w:t>
      </w:r>
    </w:p>
    <w:p w14:paraId="7E2B5B2B"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obuća za vatrogasce,</w:t>
      </w:r>
    </w:p>
    <w:p w14:paraId="605570DD"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zaštitne vatrogasne rukavice,</w:t>
      </w:r>
    </w:p>
    <w:p w14:paraId="48D7AC05"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zaštitna vatrogasna kaciga, štitnici lica i viziri,</w:t>
      </w:r>
    </w:p>
    <w:p w14:paraId="14EF1E93"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zaštitna kaciga za požare na otvorenom prostoru,</w:t>
      </w:r>
    </w:p>
    <w:p w14:paraId="3474B050"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maska za cijelo lice,</w:t>
      </w:r>
    </w:p>
    <w:p w14:paraId="7B9CCEC4"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proofErr w:type="spellStart"/>
      <w:r w:rsidRPr="002D4211">
        <w:rPr>
          <w:rFonts w:asciiTheme="minorHAnsi" w:hAnsiTheme="minorHAnsi" w:cstheme="minorHAnsi"/>
          <w:color w:val="000000"/>
        </w:rPr>
        <w:t>polumaska</w:t>
      </w:r>
      <w:proofErr w:type="spellEnd"/>
      <w:r w:rsidRPr="002D4211">
        <w:rPr>
          <w:rFonts w:asciiTheme="minorHAnsi" w:hAnsiTheme="minorHAnsi" w:cstheme="minorHAnsi"/>
          <w:color w:val="000000"/>
        </w:rPr>
        <w:t xml:space="preserve"> ili </w:t>
      </w:r>
      <w:proofErr w:type="spellStart"/>
      <w:r w:rsidRPr="002D4211">
        <w:rPr>
          <w:rFonts w:asciiTheme="minorHAnsi" w:hAnsiTheme="minorHAnsi" w:cstheme="minorHAnsi"/>
          <w:color w:val="000000"/>
        </w:rPr>
        <w:t>četvrtmaska</w:t>
      </w:r>
      <w:proofErr w:type="spellEnd"/>
      <w:r w:rsidRPr="002D4211">
        <w:rPr>
          <w:rFonts w:asciiTheme="minorHAnsi" w:hAnsiTheme="minorHAnsi" w:cstheme="minorHAnsi"/>
          <w:color w:val="000000"/>
        </w:rPr>
        <w:t>,</w:t>
      </w:r>
    </w:p>
    <w:p w14:paraId="49B53003"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zaštitni pojas za vatrogasce,</w:t>
      </w:r>
    </w:p>
    <w:p w14:paraId="46FFB1D7"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zaštitne vatrogasne naočale,</w:t>
      </w:r>
    </w:p>
    <w:p w14:paraId="5A565B46" w14:textId="4E903475"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Theme="minorHAnsi" w:hAnsiTheme="minorHAnsi" w:cstheme="minorHAnsi"/>
          <w:color w:val="000000"/>
        </w:rPr>
      </w:pPr>
      <w:r w:rsidRPr="002D4211">
        <w:rPr>
          <w:rFonts w:asciiTheme="minorHAnsi" w:hAnsiTheme="minorHAnsi" w:cstheme="minorHAnsi"/>
          <w:color w:val="000000"/>
        </w:rPr>
        <w:t>rukavice za zaštitu od mehaničkih rizika</w:t>
      </w:r>
      <w:r>
        <w:rPr>
          <w:rFonts w:asciiTheme="minorHAnsi" w:hAnsiTheme="minorHAnsi" w:cstheme="minorHAnsi"/>
          <w:color w:val="000000"/>
        </w:rPr>
        <w:t>.</w:t>
      </w:r>
    </w:p>
    <w:p w14:paraId="3DF861EC" w14:textId="77777777" w:rsidR="00DB4B0B" w:rsidRPr="002D4211" w:rsidRDefault="00DB4B0B" w:rsidP="00DB4B0B">
      <w:pPr>
        <w:pStyle w:val="t-9-8"/>
        <w:shd w:val="clear" w:color="auto" w:fill="FFFFFF"/>
        <w:spacing w:before="0" w:beforeAutospacing="0" w:after="0" w:afterAutospacing="0" w:line="276" w:lineRule="auto"/>
        <w:jc w:val="both"/>
        <w:textAlignment w:val="baseline"/>
        <w:rPr>
          <w:rFonts w:asciiTheme="minorHAnsi" w:hAnsiTheme="minorHAnsi" w:cstheme="minorHAnsi"/>
          <w:color w:val="000000"/>
        </w:rPr>
      </w:pPr>
    </w:p>
    <w:p w14:paraId="7CD17E3C" w14:textId="77777777" w:rsidR="00DB4B0B" w:rsidRDefault="00DB4B0B" w:rsidP="00F02CDC">
      <w:pPr>
        <w:pStyle w:val="t-9-8"/>
        <w:shd w:val="clear" w:color="auto" w:fill="FFFFFF"/>
        <w:spacing w:before="0" w:beforeAutospacing="0" w:after="0" w:afterAutospacing="0"/>
        <w:jc w:val="both"/>
        <w:textAlignment w:val="baseline"/>
        <w:rPr>
          <w:rFonts w:asciiTheme="minorHAnsi" w:hAnsiTheme="minorHAnsi" w:cstheme="minorHAnsi"/>
          <w:color w:val="000000"/>
        </w:rPr>
      </w:pPr>
      <w:r w:rsidRPr="002D4211">
        <w:rPr>
          <w:rFonts w:asciiTheme="minorHAnsi" w:hAnsiTheme="minorHAnsi" w:cstheme="minorHAnsi"/>
          <w:color w:val="000000"/>
        </w:rPr>
        <w:t>Zajednička zaštitna oprema pripadnika vatrogasnih postrojbi je:</w:t>
      </w:r>
    </w:p>
    <w:p w14:paraId="0BE4CC65"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osobna zaštitna oprema za sigurnosno vezanje pri radu i sprečavanje pada s visine,</w:t>
      </w:r>
    </w:p>
    <w:p w14:paraId="6381F743"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lastRenderedPageBreak/>
        <w:t>osobna zaštitna oprema protiv pada s visine,</w:t>
      </w:r>
    </w:p>
    <w:p w14:paraId="0BF7A481"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naprave za učvršćenje za zaštitu od pada s visine,</w:t>
      </w:r>
    </w:p>
    <w:p w14:paraId="366E9034"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spasilačka oprema,</w:t>
      </w:r>
    </w:p>
    <w:p w14:paraId="4A9EDC3A"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samostalni ronilački uređaji,</w:t>
      </w:r>
    </w:p>
    <w:p w14:paraId="4B7385E5"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ronilačka odijela,</w:t>
      </w:r>
    </w:p>
    <w:p w14:paraId="29E48074"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reflektirajuća odjeća za posebna gašenja požara,</w:t>
      </w:r>
    </w:p>
    <w:p w14:paraId="3E20A8F3"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odjeća za zaštitu od kemikalija (odijela za zaštitu od plinova, odijela za zaštitu od tekućih kemikalija, odijela za zaštitu od lebdećih čvrstih čestica i dr.), uključujući zaštitne rukavice i obuću za vatrogasce,</w:t>
      </w:r>
    </w:p>
    <w:p w14:paraId="05FE3EB5"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odjeća za zaštitu od kontaminacije radioaktivnim česticama,</w:t>
      </w:r>
    </w:p>
    <w:p w14:paraId="05B863B9"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vatrogasna užad,</w:t>
      </w:r>
    </w:p>
    <w:p w14:paraId="0DD66C01"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naprave za zaštitu dišnih organa (samostalni uređaji za disanje i filtarske naprave),</w:t>
      </w:r>
    </w:p>
    <w:p w14:paraId="75FA13E3"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filtri za zaštitu od plinova i/ili čestica,</w:t>
      </w:r>
    </w:p>
    <w:p w14:paraId="15D9EE25"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 xml:space="preserve">filtarska </w:t>
      </w:r>
      <w:proofErr w:type="spellStart"/>
      <w:r w:rsidRPr="002D4211">
        <w:rPr>
          <w:rFonts w:ascii="Calibri" w:hAnsi="Calibri" w:cs="Calibri"/>
          <w:color w:val="000000"/>
        </w:rPr>
        <w:t>polumaska</w:t>
      </w:r>
      <w:proofErr w:type="spellEnd"/>
      <w:r w:rsidRPr="002D4211">
        <w:rPr>
          <w:rFonts w:ascii="Calibri" w:hAnsi="Calibri" w:cs="Calibri"/>
          <w:color w:val="000000"/>
        </w:rPr>
        <w:t xml:space="preserve"> za zaštitu od čestica,</w:t>
      </w:r>
    </w:p>
    <w:p w14:paraId="6491AC86"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rukavice za zaštitu od kemikalija i mikroorganizama,</w:t>
      </w:r>
    </w:p>
    <w:p w14:paraId="43947B87"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zaštitna vreća/sklonište kod požara na otvorenom prostoru,</w:t>
      </w:r>
    </w:p>
    <w:p w14:paraId="3253C4A2" w14:textId="77777777" w:rsidR="00DB4B0B" w:rsidRPr="002D4211"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ribarske čizme,</w:t>
      </w:r>
    </w:p>
    <w:p w14:paraId="52AB457B" w14:textId="77777777" w:rsidR="00DB4B0B" w:rsidRDefault="00DB4B0B" w:rsidP="00ED7227">
      <w:pPr>
        <w:pStyle w:val="t-9-8"/>
        <w:numPr>
          <w:ilvl w:val="0"/>
          <w:numId w:val="51"/>
        </w:numPr>
        <w:shd w:val="clear" w:color="auto" w:fill="FFFFFF"/>
        <w:spacing w:before="0" w:beforeAutospacing="0" w:after="0" w:afterAutospacing="0" w:line="276" w:lineRule="auto"/>
        <w:ind w:left="714" w:hanging="357"/>
        <w:jc w:val="both"/>
        <w:textAlignment w:val="baseline"/>
        <w:rPr>
          <w:rFonts w:ascii="Calibri" w:hAnsi="Calibri" w:cs="Calibri"/>
          <w:color w:val="000000"/>
        </w:rPr>
      </w:pPr>
      <w:r w:rsidRPr="002D4211">
        <w:rPr>
          <w:rFonts w:ascii="Calibri" w:hAnsi="Calibri" w:cs="Calibri"/>
          <w:color w:val="000000"/>
        </w:rPr>
        <w:t>kišno odijelo.</w:t>
      </w:r>
    </w:p>
    <w:p w14:paraId="0F95563B" w14:textId="77777777" w:rsidR="00DB4B0B" w:rsidRDefault="00DB4B0B" w:rsidP="00DB4B0B">
      <w:pPr>
        <w:pStyle w:val="t-9-8"/>
        <w:shd w:val="clear" w:color="auto" w:fill="FFFFFF"/>
        <w:spacing w:before="0" w:beforeAutospacing="0" w:after="0" w:afterAutospacing="0" w:line="276" w:lineRule="auto"/>
        <w:jc w:val="both"/>
        <w:textAlignment w:val="baseline"/>
        <w:rPr>
          <w:rFonts w:ascii="Calibri" w:hAnsi="Calibri" w:cs="Calibri"/>
          <w:color w:val="000000"/>
        </w:rPr>
      </w:pPr>
    </w:p>
    <w:p w14:paraId="6F19C10A" w14:textId="77777777" w:rsidR="00DB4B0B" w:rsidRPr="002D4211" w:rsidRDefault="00DB4B0B" w:rsidP="00F02CDC">
      <w:pPr>
        <w:shd w:val="clear" w:color="auto" w:fill="FFFFFF"/>
        <w:spacing w:after="0"/>
        <w:textAlignment w:val="baseline"/>
        <w:rPr>
          <w:rFonts w:ascii="Calibri" w:eastAsia="Times New Roman" w:hAnsi="Calibri" w:cs="Calibri"/>
          <w:color w:val="000000"/>
          <w:szCs w:val="24"/>
          <w:lang w:eastAsia="hr-HR"/>
        </w:rPr>
      </w:pPr>
      <w:r w:rsidRPr="002D4211">
        <w:rPr>
          <w:rFonts w:ascii="Calibri" w:eastAsia="Times New Roman" w:hAnsi="Calibri" w:cs="Calibri"/>
          <w:color w:val="000000"/>
          <w:szCs w:val="24"/>
          <w:lang w:eastAsia="hr-HR"/>
        </w:rPr>
        <w:t>Druga osobna oprema pripadnika vatrogasnih postrojbi je:</w:t>
      </w:r>
    </w:p>
    <w:p w14:paraId="4A0F91E5" w14:textId="77777777" w:rsidR="00DB4B0B" w:rsidRPr="002D4211" w:rsidRDefault="00DB4B0B" w:rsidP="00ED7227">
      <w:pPr>
        <w:pStyle w:val="Odlomakpopisa"/>
        <w:numPr>
          <w:ilvl w:val="2"/>
          <w:numId w:val="52"/>
        </w:numPr>
        <w:shd w:val="clear" w:color="auto" w:fill="FFFFFF"/>
        <w:spacing w:after="225"/>
        <w:ind w:left="709"/>
        <w:jc w:val="both"/>
        <w:textAlignment w:val="baseline"/>
        <w:rPr>
          <w:rFonts w:ascii="Calibri" w:eastAsia="Times New Roman" w:hAnsi="Calibri" w:cs="Calibri"/>
          <w:color w:val="000000"/>
          <w:sz w:val="24"/>
          <w:szCs w:val="24"/>
          <w:lang w:eastAsia="hr-HR"/>
        </w:rPr>
      </w:pPr>
      <w:proofErr w:type="spellStart"/>
      <w:r w:rsidRPr="002D4211">
        <w:rPr>
          <w:rFonts w:ascii="Calibri" w:eastAsia="Times New Roman" w:hAnsi="Calibri" w:cs="Calibri"/>
          <w:color w:val="000000"/>
          <w:sz w:val="24"/>
          <w:szCs w:val="24"/>
          <w:lang w:eastAsia="hr-HR"/>
        </w:rPr>
        <w:t>prijenosni</w:t>
      </w:r>
      <w:proofErr w:type="spellEnd"/>
      <w:r w:rsidRPr="002D4211">
        <w:rPr>
          <w:rFonts w:ascii="Calibri" w:eastAsia="Times New Roman" w:hAnsi="Calibri" w:cs="Calibri"/>
          <w:color w:val="000000"/>
          <w:sz w:val="24"/>
          <w:szCs w:val="24"/>
          <w:lang w:eastAsia="hr-HR"/>
        </w:rPr>
        <w:t xml:space="preserve"> uređaji za </w:t>
      </w:r>
      <w:proofErr w:type="spellStart"/>
      <w:r w:rsidRPr="002D4211">
        <w:rPr>
          <w:rFonts w:ascii="Calibri" w:eastAsia="Times New Roman" w:hAnsi="Calibri" w:cs="Calibri"/>
          <w:color w:val="000000"/>
          <w:sz w:val="24"/>
          <w:szCs w:val="24"/>
          <w:lang w:eastAsia="hr-HR"/>
        </w:rPr>
        <w:t>mjerenje</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koncentracije</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zapaljivih</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plinova</w:t>
      </w:r>
      <w:proofErr w:type="spellEnd"/>
      <w:r w:rsidRPr="002D4211">
        <w:rPr>
          <w:rFonts w:ascii="Calibri" w:eastAsia="Times New Roman" w:hAnsi="Calibri" w:cs="Calibri"/>
          <w:color w:val="000000"/>
          <w:sz w:val="24"/>
          <w:szCs w:val="24"/>
          <w:lang w:eastAsia="hr-HR"/>
        </w:rPr>
        <w:t xml:space="preserve"> i para u </w:t>
      </w:r>
      <w:proofErr w:type="spellStart"/>
      <w:r w:rsidRPr="002D4211">
        <w:rPr>
          <w:rFonts w:ascii="Calibri" w:eastAsia="Times New Roman" w:hAnsi="Calibri" w:cs="Calibri"/>
          <w:color w:val="000000"/>
          <w:sz w:val="24"/>
          <w:szCs w:val="24"/>
          <w:lang w:eastAsia="hr-HR"/>
        </w:rPr>
        <w:t>zraku</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eksplozimetri</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otrovnih</w:t>
      </w:r>
      <w:proofErr w:type="spellEnd"/>
      <w:r w:rsidRPr="002D4211">
        <w:rPr>
          <w:rFonts w:ascii="Calibri" w:eastAsia="Times New Roman" w:hAnsi="Calibri" w:cs="Calibri"/>
          <w:color w:val="000000"/>
          <w:sz w:val="24"/>
          <w:szCs w:val="24"/>
          <w:lang w:eastAsia="hr-HR"/>
        </w:rPr>
        <w:t xml:space="preserve"> i </w:t>
      </w:r>
      <w:proofErr w:type="spellStart"/>
      <w:r w:rsidRPr="002D4211">
        <w:rPr>
          <w:rFonts w:ascii="Calibri" w:eastAsia="Times New Roman" w:hAnsi="Calibri" w:cs="Calibri"/>
          <w:color w:val="000000"/>
          <w:sz w:val="24"/>
          <w:szCs w:val="24"/>
          <w:lang w:eastAsia="hr-HR"/>
        </w:rPr>
        <w:t>štetnih</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plinova</w:t>
      </w:r>
      <w:proofErr w:type="spellEnd"/>
      <w:r w:rsidRPr="002D4211">
        <w:rPr>
          <w:rFonts w:ascii="Calibri" w:eastAsia="Times New Roman" w:hAnsi="Calibri" w:cs="Calibri"/>
          <w:color w:val="000000"/>
          <w:sz w:val="24"/>
          <w:szCs w:val="24"/>
          <w:lang w:eastAsia="hr-HR"/>
        </w:rPr>
        <w:t xml:space="preserve"> i para u </w:t>
      </w:r>
      <w:proofErr w:type="spellStart"/>
      <w:r w:rsidRPr="002D4211">
        <w:rPr>
          <w:rFonts w:ascii="Calibri" w:eastAsia="Times New Roman" w:hAnsi="Calibri" w:cs="Calibri"/>
          <w:color w:val="000000"/>
          <w:sz w:val="24"/>
          <w:szCs w:val="24"/>
          <w:lang w:eastAsia="hr-HR"/>
        </w:rPr>
        <w:t>zraku</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toksimetri</w:t>
      </w:r>
      <w:proofErr w:type="spellEnd"/>
      <w:r w:rsidRPr="002D4211">
        <w:rPr>
          <w:rFonts w:ascii="Calibri" w:eastAsia="Times New Roman" w:hAnsi="Calibri" w:cs="Calibri"/>
          <w:color w:val="000000"/>
          <w:sz w:val="24"/>
          <w:szCs w:val="24"/>
          <w:lang w:eastAsia="hr-HR"/>
        </w:rPr>
        <w:t xml:space="preserve">) i </w:t>
      </w:r>
      <w:proofErr w:type="spellStart"/>
      <w:r w:rsidRPr="002D4211">
        <w:rPr>
          <w:rFonts w:ascii="Calibri" w:eastAsia="Times New Roman" w:hAnsi="Calibri" w:cs="Calibri"/>
          <w:color w:val="000000"/>
          <w:sz w:val="24"/>
          <w:szCs w:val="24"/>
          <w:lang w:eastAsia="hr-HR"/>
        </w:rPr>
        <w:t>kisika</w:t>
      </w:r>
      <w:proofErr w:type="spellEnd"/>
      <w:r w:rsidRPr="002D4211">
        <w:rPr>
          <w:rFonts w:ascii="Calibri" w:eastAsia="Times New Roman" w:hAnsi="Calibri" w:cs="Calibri"/>
          <w:color w:val="000000"/>
          <w:sz w:val="24"/>
          <w:szCs w:val="24"/>
          <w:lang w:eastAsia="hr-HR"/>
        </w:rPr>
        <w:t xml:space="preserve"> u </w:t>
      </w:r>
      <w:proofErr w:type="spellStart"/>
      <w:r w:rsidRPr="002D4211">
        <w:rPr>
          <w:rFonts w:ascii="Calibri" w:eastAsia="Times New Roman" w:hAnsi="Calibri" w:cs="Calibri"/>
          <w:color w:val="000000"/>
          <w:sz w:val="24"/>
          <w:szCs w:val="24"/>
          <w:lang w:eastAsia="hr-HR"/>
        </w:rPr>
        <w:t>zraku</w:t>
      </w:r>
      <w:proofErr w:type="spellEnd"/>
      <w:r w:rsidRPr="002D4211">
        <w:rPr>
          <w:rFonts w:ascii="Calibri" w:eastAsia="Times New Roman" w:hAnsi="Calibri" w:cs="Calibri"/>
          <w:color w:val="000000"/>
          <w:sz w:val="24"/>
          <w:szCs w:val="24"/>
          <w:lang w:eastAsia="hr-HR"/>
        </w:rPr>
        <w:t>,</w:t>
      </w:r>
    </w:p>
    <w:p w14:paraId="525CE25F" w14:textId="77777777" w:rsidR="00DB4B0B" w:rsidRPr="002D4211" w:rsidRDefault="00DB4B0B" w:rsidP="00ED7227">
      <w:pPr>
        <w:pStyle w:val="Odlomakpopisa"/>
        <w:numPr>
          <w:ilvl w:val="2"/>
          <w:numId w:val="52"/>
        </w:numPr>
        <w:shd w:val="clear" w:color="auto" w:fill="FFFFFF"/>
        <w:spacing w:after="225"/>
        <w:ind w:left="709"/>
        <w:jc w:val="both"/>
        <w:textAlignment w:val="baseline"/>
        <w:rPr>
          <w:rFonts w:ascii="Calibri" w:eastAsia="Times New Roman" w:hAnsi="Calibri" w:cs="Calibri"/>
          <w:color w:val="000000"/>
          <w:sz w:val="24"/>
          <w:szCs w:val="24"/>
          <w:lang w:eastAsia="hr-HR"/>
        </w:rPr>
      </w:pPr>
      <w:proofErr w:type="spellStart"/>
      <w:r w:rsidRPr="002D4211">
        <w:rPr>
          <w:rFonts w:ascii="Calibri" w:eastAsia="Times New Roman" w:hAnsi="Calibri" w:cs="Calibri"/>
          <w:color w:val="000000"/>
          <w:sz w:val="24"/>
          <w:szCs w:val="24"/>
          <w:lang w:eastAsia="hr-HR"/>
        </w:rPr>
        <w:t>osobni</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dozimetar</w:t>
      </w:r>
      <w:proofErr w:type="spellEnd"/>
      <w:r w:rsidRPr="002D4211">
        <w:rPr>
          <w:rFonts w:ascii="Calibri" w:eastAsia="Times New Roman" w:hAnsi="Calibri" w:cs="Calibri"/>
          <w:color w:val="000000"/>
          <w:sz w:val="24"/>
          <w:szCs w:val="24"/>
          <w:lang w:eastAsia="hr-HR"/>
        </w:rPr>
        <w:t xml:space="preserve"> za </w:t>
      </w:r>
      <w:proofErr w:type="spellStart"/>
      <w:r w:rsidRPr="002D4211">
        <w:rPr>
          <w:rFonts w:ascii="Calibri" w:eastAsia="Times New Roman" w:hAnsi="Calibri" w:cs="Calibri"/>
          <w:color w:val="000000"/>
          <w:sz w:val="24"/>
          <w:szCs w:val="24"/>
          <w:lang w:eastAsia="hr-HR"/>
        </w:rPr>
        <w:t>očitavanje</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primljene</w:t>
      </w:r>
      <w:proofErr w:type="spellEnd"/>
      <w:r w:rsidRPr="002D4211">
        <w:rPr>
          <w:rFonts w:ascii="Calibri" w:eastAsia="Times New Roman" w:hAnsi="Calibri" w:cs="Calibri"/>
          <w:color w:val="000000"/>
          <w:sz w:val="24"/>
          <w:szCs w:val="24"/>
          <w:lang w:eastAsia="hr-HR"/>
        </w:rPr>
        <w:t xml:space="preserve"> doze </w:t>
      </w:r>
      <w:proofErr w:type="spellStart"/>
      <w:r w:rsidRPr="002D4211">
        <w:rPr>
          <w:rFonts w:ascii="Calibri" w:eastAsia="Times New Roman" w:hAnsi="Calibri" w:cs="Calibri"/>
          <w:color w:val="000000"/>
          <w:sz w:val="24"/>
          <w:szCs w:val="24"/>
          <w:lang w:eastAsia="hr-HR"/>
        </w:rPr>
        <w:t>zračenja</w:t>
      </w:r>
      <w:proofErr w:type="spellEnd"/>
      <w:r w:rsidRPr="002D4211">
        <w:rPr>
          <w:rFonts w:ascii="Calibri" w:eastAsia="Times New Roman" w:hAnsi="Calibri" w:cs="Calibri"/>
          <w:color w:val="000000"/>
          <w:sz w:val="24"/>
          <w:szCs w:val="24"/>
          <w:lang w:eastAsia="hr-HR"/>
        </w:rPr>
        <w:t xml:space="preserve"> tijekom intervencije,</w:t>
      </w:r>
    </w:p>
    <w:p w14:paraId="50652ABB" w14:textId="77777777" w:rsidR="00DB4B0B" w:rsidRPr="002D4211" w:rsidRDefault="00DB4B0B" w:rsidP="00ED7227">
      <w:pPr>
        <w:pStyle w:val="Odlomakpopisa"/>
        <w:numPr>
          <w:ilvl w:val="2"/>
          <w:numId w:val="52"/>
        </w:numPr>
        <w:shd w:val="clear" w:color="auto" w:fill="FFFFFF"/>
        <w:spacing w:after="225"/>
        <w:ind w:left="709"/>
        <w:jc w:val="both"/>
        <w:textAlignment w:val="baseline"/>
        <w:rPr>
          <w:rFonts w:ascii="Calibri" w:eastAsia="Times New Roman" w:hAnsi="Calibri" w:cs="Calibri"/>
          <w:color w:val="000000"/>
          <w:sz w:val="24"/>
          <w:szCs w:val="24"/>
          <w:lang w:eastAsia="hr-HR"/>
        </w:rPr>
      </w:pPr>
      <w:proofErr w:type="spellStart"/>
      <w:r w:rsidRPr="002D4211">
        <w:rPr>
          <w:rFonts w:ascii="Calibri" w:eastAsia="Times New Roman" w:hAnsi="Calibri" w:cs="Calibri"/>
          <w:color w:val="000000"/>
          <w:sz w:val="24"/>
          <w:szCs w:val="24"/>
          <w:lang w:eastAsia="hr-HR"/>
        </w:rPr>
        <w:t>detektor</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radioaktivnog</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zračenja</w:t>
      </w:r>
      <w:proofErr w:type="spellEnd"/>
      <w:r w:rsidRPr="002D4211">
        <w:rPr>
          <w:rFonts w:ascii="Calibri" w:eastAsia="Times New Roman" w:hAnsi="Calibri" w:cs="Calibri"/>
          <w:color w:val="000000"/>
          <w:sz w:val="24"/>
          <w:szCs w:val="24"/>
          <w:lang w:eastAsia="hr-HR"/>
        </w:rPr>
        <w:t>,</w:t>
      </w:r>
    </w:p>
    <w:p w14:paraId="54252811" w14:textId="77777777" w:rsidR="00DB4B0B" w:rsidRPr="002D4211" w:rsidRDefault="00DB4B0B" w:rsidP="00ED7227">
      <w:pPr>
        <w:pStyle w:val="Odlomakpopisa"/>
        <w:numPr>
          <w:ilvl w:val="2"/>
          <w:numId w:val="52"/>
        </w:numPr>
        <w:shd w:val="clear" w:color="auto" w:fill="FFFFFF"/>
        <w:spacing w:after="225"/>
        <w:ind w:left="709"/>
        <w:jc w:val="both"/>
        <w:textAlignment w:val="baseline"/>
        <w:rPr>
          <w:rFonts w:ascii="Calibri" w:eastAsia="Times New Roman" w:hAnsi="Calibri" w:cs="Calibri"/>
          <w:color w:val="000000"/>
          <w:sz w:val="24"/>
          <w:szCs w:val="24"/>
          <w:lang w:eastAsia="hr-HR"/>
        </w:rPr>
      </w:pPr>
      <w:proofErr w:type="spellStart"/>
      <w:r w:rsidRPr="002D4211">
        <w:rPr>
          <w:rFonts w:ascii="Calibri" w:eastAsia="Times New Roman" w:hAnsi="Calibri" w:cs="Calibri"/>
          <w:color w:val="000000"/>
          <w:sz w:val="24"/>
          <w:szCs w:val="24"/>
          <w:lang w:eastAsia="hr-HR"/>
        </w:rPr>
        <w:t>protueksplozijski</w:t>
      </w:r>
      <w:proofErr w:type="spellEnd"/>
      <w:r w:rsidRPr="002D4211">
        <w:rPr>
          <w:rFonts w:ascii="Calibri" w:eastAsia="Times New Roman" w:hAnsi="Calibri" w:cs="Calibri"/>
          <w:color w:val="000000"/>
          <w:sz w:val="24"/>
          <w:szCs w:val="24"/>
          <w:lang w:eastAsia="hr-HR"/>
        </w:rPr>
        <w:t xml:space="preserve"> </w:t>
      </w:r>
      <w:proofErr w:type="spellStart"/>
      <w:r w:rsidRPr="002D4211">
        <w:rPr>
          <w:rFonts w:ascii="Calibri" w:eastAsia="Times New Roman" w:hAnsi="Calibri" w:cs="Calibri"/>
          <w:color w:val="000000"/>
          <w:sz w:val="24"/>
          <w:szCs w:val="24"/>
          <w:lang w:eastAsia="hr-HR"/>
        </w:rPr>
        <w:t>zaštićena</w:t>
      </w:r>
      <w:proofErr w:type="spellEnd"/>
      <w:r w:rsidRPr="002D4211">
        <w:rPr>
          <w:rFonts w:ascii="Calibri" w:eastAsia="Times New Roman" w:hAnsi="Calibri" w:cs="Calibri"/>
          <w:color w:val="000000"/>
          <w:sz w:val="24"/>
          <w:szCs w:val="24"/>
          <w:lang w:eastAsia="hr-HR"/>
        </w:rPr>
        <w:t xml:space="preserve"> baterijska svjetiljka,</w:t>
      </w:r>
    </w:p>
    <w:p w14:paraId="307EEFBD" w14:textId="77777777" w:rsidR="00DB4B0B" w:rsidRPr="002D4211" w:rsidRDefault="00DB4B0B" w:rsidP="00ED7227">
      <w:pPr>
        <w:pStyle w:val="Odlomakpopisa"/>
        <w:numPr>
          <w:ilvl w:val="2"/>
          <w:numId w:val="52"/>
        </w:numPr>
        <w:shd w:val="clear" w:color="auto" w:fill="FFFFFF"/>
        <w:spacing w:after="225"/>
        <w:ind w:left="709"/>
        <w:jc w:val="both"/>
        <w:textAlignment w:val="baseline"/>
        <w:rPr>
          <w:rFonts w:ascii="Calibri" w:eastAsia="Times New Roman" w:hAnsi="Calibri" w:cs="Calibri"/>
          <w:color w:val="000000"/>
          <w:sz w:val="24"/>
          <w:szCs w:val="24"/>
          <w:lang w:eastAsia="hr-HR"/>
        </w:rPr>
      </w:pPr>
      <w:r w:rsidRPr="002D4211">
        <w:rPr>
          <w:rFonts w:ascii="Calibri" w:eastAsia="Times New Roman" w:hAnsi="Calibri" w:cs="Calibri"/>
          <w:color w:val="000000"/>
          <w:sz w:val="24"/>
          <w:szCs w:val="24"/>
          <w:lang w:eastAsia="hr-HR"/>
        </w:rPr>
        <w:t>baterijska svjetiljka,</w:t>
      </w:r>
    </w:p>
    <w:p w14:paraId="10BFFE27" w14:textId="77777777" w:rsidR="00DB4B0B" w:rsidRPr="005908C1" w:rsidRDefault="00DB4B0B" w:rsidP="00ED7227">
      <w:pPr>
        <w:pStyle w:val="Odlomakpopisa"/>
        <w:numPr>
          <w:ilvl w:val="2"/>
          <w:numId w:val="52"/>
        </w:numPr>
        <w:shd w:val="clear" w:color="auto" w:fill="FFFFFF"/>
        <w:spacing w:after="225"/>
        <w:ind w:left="709"/>
        <w:jc w:val="both"/>
        <w:textAlignment w:val="baseline"/>
        <w:rPr>
          <w:rFonts w:ascii="Calibri" w:eastAsia="Times New Roman" w:hAnsi="Calibri" w:cs="Calibri"/>
          <w:color w:val="000000"/>
          <w:sz w:val="24"/>
          <w:szCs w:val="24"/>
          <w:lang w:eastAsia="hr-HR"/>
        </w:rPr>
      </w:pPr>
      <w:proofErr w:type="spellStart"/>
      <w:r w:rsidRPr="002D4211">
        <w:rPr>
          <w:rFonts w:ascii="Calibri" w:eastAsia="Times New Roman" w:hAnsi="Calibri" w:cs="Calibri"/>
          <w:color w:val="000000"/>
          <w:sz w:val="24"/>
          <w:szCs w:val="24"/>
          <w:lang w:eastAsia="hr-HR"/>
        </w:rPr>
        <w:t>torba</w:t>
      </w:r>
      <w:proofErr w:type="spellEnd"/>
      <w:r w:rsidRPr="002D4211">
        <w:rPr>
          <w:rFonts w:ascii="Calibri" w:eastAsia="Times New Roman" w:hAnsi="Calibri" w:cs="Calibri"/>
          <w:color w:val="000000"/>
          <w:sz w:val="24"/>
          <w:szCs w:val="24"/>
          <w:lang w:eastAsia="hr-HR"/>
        </w:rPr>
        <w:t xml:space="preserve"> s </w:t>
      </w:r>
      <w:proofErr w:type="spellStart"/>
      <w:r w:rsidRPr="002D4211">
        <w:rPr>
          <w:rFonts w:ascii="Calibri" w:eastAsia="Times New Roman" w:hAnsi="Calibri" w:cs="Calibri"/>
          <w:color w:val="000000"/>
          <w:sz w:val="24"/>
          <w:szCs w:val="24"/>
          <w:lang w:eastAsia="hr-HR"/>
        </w:rPr>
        <w:t>kompletom</w:t>
      </w:r>
      <w:proofErr w:type="spellEnd"/>
      <w:r w:rsidRPr="002D4211">
        <w:rPr>
          <w:rFonts w:ascii="Calibri" w:eastAsia="Times New Roman" w:hAnsi="Calibri" w:cs="Calibri"/>
          <w:color w:val="000000"/>
          <w:sz w:val="24"/>
          <w:szCs w:val="24"/>
          <w:lang w:eastAsia="hr-HR"/>
        </w:rPr>
        <w:t xml:space="preserve"> za pružanje prve pomoći.</w:t>
      </w:r>
    </w:p>
    <w:p w14:paraId="47F14364" w14:textId="28EB3E43" w:rsidR="00E26B04" w:rsidRDefault="00DB4B0B" w:rsidP="00DB4B0B">
      <w:pPr>
        <w:suppressAutoHyphens/>
        <w:autoSpaceDN w:val="0"/>
        <w:textAlignment w:val="baseline"/>
        <w:rPr>
          <w:rFonts w:ascii="Calibri" w:eastAsia="Calibri" w:hAnsi="Calibri" w:cs="Times New Roman"/>
          <w:i/>
          <w:iCs/>
        </w:rPr>
      </w:pPr>
      <w:r w:rsidRPr="005908C1">
        <w:rPr>
          <w:rFonts w:ascii="Calibri" w:eastAsia="Calibri" w:hAnsi="Calibri" w:cs="Times New Roman"/>
          <w:i/>
          <w:iCs/>
        </w:rPr>
        <w:t>NAPOMENA: Budući da se radi o opremi za određene tipove vatrogasnih intervencija (požari otvorenog prostora i sl.), navedena oprema može se kompenzirati i s više spomenutom opremom.</w:t>
      </w:r>
    </w:p>
    <w:p w14:paraId="1BC23658" w14:textId="66CAE6DD" w:rsidR="00DB4B0B" w:rsidRPr="005908C1" w:rsidRDefault="00DB4B0B" w:rsidP="00DB4B0B">
      <w:pPr>
        <w:suppressAutoHyphens/>
        <w:autoSpaceDN w:val="0"/>
        <w:textAlignment w:val="baseline"/>
        <w:rPr>
          <w:rFonts w:ascii="Calibri" w:eastAsia="Calibri" w:hAnsi="Calibri" w:cs="Times New Roman"/>
        </w:rPr>
      </w:pPr>
      <w:r w:rsidRPr="005908C1">
        <w:rPr>
          <w:rFonts w:ascii="Calibri" w:eastAsia="Calibri" w:hAnsi="Calibri" w:cs="Times New Roman"/>
        </w:rPr>
        <w:t>Središn</w:t>
      </w:r>
      <w:r>
        <w:rPr>
          <w:rFonts w:ascii="Calibri" w:eastAsia="Calibri" w:hAnsi="Calibri" w:cs="Times New Roman"/>
        </w:rPr>
        <w:t xml:space="preserve">ja vatrogasna postrojba </w:t>
      </w:r>
      <w:r w:rsidR="00E26B04">
        <w:rPr>
          <w:rFonts w:ascii="Calibri" w:eastAsia="Calibri" w:hAnsi="Calibri" w:cs="Times New Roman"/>
        </w:rPr>
        <w:t>–</w:t>
      </w:r>
      <w:r>
        <w:rPr>
          <w:rFonts w:ascii="Calibri" w:eastAsia="Calibri" w:hAnsi="Calibri" w:cs="Times New Roman"/>
        </w:rPr>
        <w:t xml:space="preserve"> </w:t>
      </w:r>
      <w:proofErr w:type="spellStart"/>
      <w:r w:rsidR="00E26B04">
        <w:rPr>
          <w:rFonts w:ascii="Calibri" w:eastAsia="Calibri" w:hAnsi="Calibri" w:cs="Times New Roman"/>
        </w:rPr>
        <w:t>ZJVP</w:t>
      </w:r>
      <w:proofErr w:type="spellEnd"/>
      <w:r w:rsidR="00E26B04">
        <w:rPr>
          <w:rFonts w:ascii="Calibri" w:eastAsia="Calibri" w:hAnsi="Calibri" w:cs="Times New Roman"/>
        </w:rPr>
        <w:t xml:space="preserve"> Zabok</w:t>
      </w:r>
      <w:r>
        <w:rPr>
          <w:rFonts w:ascii="Calibri" w:eastAsia="Calibri" w:hAnsi="Calibri" w:cs="Times New Roman"/>
        </w:rPr>
        <w:t xml:space="preserve">, </w:t>
      </w:r>
      <w:r w:rsidRPr="005908C1">
        <w:rPr>
          <w:rFonts w:ascii="Calibri" w:eastAsia="Calibri" w:hAnsi="Calibri" w:cs="Times New Roman"/>
        </w:rPr>
        <w:t>mora imati najmanje niže propisane količine osobne zaštitne opreme:</w:t>
      </w:r>
    </w:p>
    <w:tbl>
      <w:tblPr>
        <w:tblStyle w:val="Reetkatablice"/>
        <w:tblW w:w="9067" w:type="dxa"/>
        <w:tblLook w:val="04A0" w:firstRow="1" w:lastRow="0" w:firstColumn="1" w:lastColumn="0" w:noHBand="0" w:noVBand="1"/>
      </w:tblPr>
      <w:tblGrid>
        <w:gridCol w:w="6941"/>
        <w:gridCol w:w="2126"/>
      </w:tblGrid>
      <w:tr w:rsidR="00DB4B0B" w:rsidRPr="00C206F6" w14:paraId="643578F7" w14:textId="77777777" w:rsidTr="00E26B04">
        <w:tc>
          <w:tcPr>
            <w:tcW w:w="6941" w:type="dxa"/>
          </w:tcPr>
          <w:p w14:paraId="04AB9574" w14:textId="77777777" w:rsidR="00DB4B0B" w:rsidRPr="00C206F6" w:rsidRDefault="00DB4B0B" w:rsidP="000346D4">
            <w:pPr>
              <w:spacing w:after="0" w:line="240" w:lineRule="auto"/>
              <w:rPr>
                <w:rFonts w:eastAsia="Calibri" w:cstheme="minorHAnsi"/>
                <w:b/>
                <w:bCs/>
                <w:i/>
                <w:noProof/>
                <w:sz w:val="20"/>
                <w:szCs w:val="20"/>
              </w:rPr>
            </w:pPr>
            <w:bookmarkStart w:id="260" w:name="_Hlk22540525"/>
            <w:r w:rsidRPr="00C206F6">
              <w:rPr>
                <w:rFonts w:eastAsia="Calibri" w:cstheme="minorHAnsi"/>
                <w:b/>
                <w:bCs/>
                <w:sz w:val="20"/>
                <w:szCs w:val="20"/>
                <w:bdr w:val="none" w:sz="0" w:space="0" w:color="auto" w:frame="1"/>
              </w:rPr>
              <w:t>NAZIV OSOBNE ZAŠTITNE OPREME:</w:t>
            </w:r>
          </w:p>
        </w:tc>
        <w:tc>
          <w:tcPr>
            <w:tcW w:w="2126" w:type="dxa"/>
          </w:tcPr>
          <w:p w14:paraId="4591418E" w14:textId="77777777" w:rsidR="00DB4B0B" w:rsidRPr="00C206F6" w:rsidRDefault="00DB4B0B" w:rsidP="000346D4">
            <w:pPr>
              <w:spacing w:after="0" w:line="240" w:lineRule="auto"/>
              <w:contextualSpacing/>
              <w:jc w:val="center"/>
              <w:rPr>
                <w:rFonts w:eastAsia="Calibri" w:cstheme="minorHAnsi"/>
                <w:b/>
                <w:bCs/>
                <w:sz w:val="20"/>
                <w:szCs w:val="20"/>
              </w:rPr>
            </w:pPr>
            <w:r w:rsidRPr="00C206F6">
              <w:rPr>
                <w:rFonts w:eastAsia="Calibri" w:cstheme="minorHAnsi"/>
                <w:b/>
                <w:bCs/>
                <w:sz w:val="20"/>
                <w:szCs w:val="20"/>
              </w:rPr>
              <w:t>TREBA IMATI</w:t>
            </w:r>
          </w:p>
          <w:p w14:paraId="708CCA30" w14:textId="77777777" w:rsidR="00DB4B0B" w:rsidRPr="00C206F6" w:rsidRDefault="00DB4B0B" w:rsidP="000346D4">
            <w:pPr>
              <w:spacing w:after="0" w:line="240" w:lineRule="auto"/>
              <w:contextualSpacing/>
              <w:jc w:val="center"/>
              <w:rPr>
                <w:rFonts w:eastAsia="Calibri" w:cstheme="minorHAnsi"/>
                <w:bCs/>
                <w:i/>
                <w:sz w:val="20"/>
                <w:szCs w:val="20"/>
              </w:rPr>
            </w:pPr>
            <w:r w:rsidRPr="00C206F6">
              <w:rPr>
                <w:rFonts w:eastAsia="Calibri" w:cstheme="minorHAnsi"/>
                <w:bCs/>
                <w:i/>
                <w:sz w:val="20"/>
                <w:szCs w:val="20"/>
              </w:rPr>
              <w:t>kom</w:t>
            </w:r>
          </w:p>
        </w:tc>
      </w:tr>
      <w:tr w:rsidR="00DB4B0B" w:rsidRPr="00C206F6" w14:paraId="5EE41FA8" w14:textId="77777777" w:rsidTr="00E26B04">
        <w:tc>
          <w:tcPr>
            <w:tcW w:w="6941" w:type="dxa"/>
          </w:tcPr>
          <w:p w14:paraId="726E7A5D" w14:textId="77777777" w:rsidR="00DB4B0B" w:rsidRPr="00C206F6" w:rsidRDefault="00DB4B0B" w:rsidP="00ED7227">
            <w:pPr>
              <w:numPr>
                <w:ilvl w:val="0"/>
                <w:numId w:val="19"/>
              </w:numPr>
              <w:tabs>
                <w:tab w:val="left" w:pos="0"/>
              </w:tabs>
              <w:spacing w:after="0" w:line="240" w:lineRule="auto"/>
              <w:ind w:left="357" w:hanging="357"/>
              <w:contextualSpacing/>
              <w:rPr>
                <w:rFonts w:cstheme="minorHAnsi"/>
                <w:bCs/>
                <w:sz w:val="20"/>
                <w:szCs w:val="20"/>
                <w:lang w:val="en-US"/>
              </w:rPr>
            </w:pPr>
            <w:proofErr w:type="spellStart"/>
            <w:r w:rsidRPr="00C206F6">
              <w:rPr>
                <w:rFonts w:cstheme="minorHAnsi"/>
                <w:bCs/>
                <w:sz w:val="20"/>
                <w:szCs w:val="20"/>
                <w:bdr w:val="none" w:sz="0" w:space="0" w:color="auto" w:frame="1"/>
                <w:lang w:val="en-US"/>
              </w:rPr>
              <w:t>zaštitno</w:t>
            </w:r>
            <w:proofErr w:type="spellEnd"/>
            <w:r w:rsidRPr="00C206F6">
              <w:rPr>
                <w:rFonts w:cstheme="minorHAnsi"/>
                <w:bCs/>
                <w:sz w:val="20"/>
                <w:szCs w:val="20"/>
                <w:bdr w:val="none" w:sz="0" w:space="0" w:color="auto" w:frame="1"/>
                <w:lang w:val="en-US"/>
              </w:rPr>
              <w:t xml:space="preserve"> </w:t>
            </w:r>
            <w:proofErr w:type="spellStart"/>
            <w:r w:rsidRPr="00C206F6">
              <w:rPr>
                <w:rFonts w:cstheme="minorHAnsi"/>
                <w:bCs/>
                <w:sz w:val="20"/>
                <w:szCs w:val="20"/>
                <w:bdr w:val="none" w:sz="0" w:space="0" w:color="auto" w:frame="1"/>
                <w:lang w:val="en-US"/>
              </w:rPr>
              <w:t>odijelo</w:t>
            </w:r>
            <w:proofErr w:type="spellEnd"/>
            <w:r w:rsidRPr="00C206F6">
              <w:rPr>
                <w:rFonts w:cstheme="minorHAnsi"/>
                <w:bCs/>
                <w:sz w:val="20"/>
                <w:szCs w:val="20"/>
                <w:bdr w:val="none" w:sz="0" w:space="0" w:color="auto" w:frame="1"/>
                <w:lang w:val="en-US"/>
              </w:rPr>
              <w:t xml:space="preserve"> (</w:t>
            </w:r>
            <w:proofErr w:type="spellStart"/>
            <w:r w:rsidRPr="00C206F6">
              <w:rPr>
                <w:rFonts w:cstheme="minorHAnsi"/>
                <w:bCs/>
                <w:sz w:val="20"/>
                <w:szCs w:val="20"/>
                <w:bdr w:val="none" w:sz="0" w:space="0" w:color="auto" w:frame="1"/>
                <w:lang w:val="en-US"/>
              </w:rPr>
              <w:t>hlače</w:t>
            </w:r>
            <w:proofErr w:type="spellEnd"/>
            <w:r w:rsidRPr="00C206F6">
              <w:rPr>
                <w:rFonts w:cstheme="minorHAnsi"/>
                <w:bCs/>
                <w:sz w:val="20"/>
                <w:szCs w:val="20"/>
                <w:bdr w:val="none" w:sz="0" w:space="0" w:color="auto" w:frame="1"/>
                <w:lang w:val="en-US"/>
              </w:rPr>
              <w:t xml:space="preserve"> + </w:t>
            </w:r>
            <w:proofErr w:type="spellStart"/>
            <w:r w:rsidRPr="00C206F6">
              <w:rPr>
                <w:rFonts w:cstheme="minorHAnsi"/>
                <w:bCs/>
                <w:sz w:val="20"/>
                <w:szCs w:val="20"/>
                <w:bdr w:val="none" w:sz="0" w:space="0" w:color="auto" w:frame="1"/>
                <w:lang w:val="en-US"/>
              </w:rPr>
              <w:t>jakna</w:t>
            </w:r>
            <w:proofErr w:type="spellEnd"/>
            <w:r w:rsidRPr="00C206F6">
              <w:rPr>
                <w:rFonts w:cstheme="minorHAnsi"/>
                <w:bCs/>
                <w:sz w:val="20"/>
                <w:szCs w:val="20"/>
                <w:bdr w:val="none" w:sz="0" w:space="0" w:color="auto" w:frame="1"/>
                <w:lang w:val="en-US"/>
              </w:rPr>
              <w:t>)</w:t>
            </w:r>
          </w:p>
        </w:tc>
        <w:tc>
          <w:tcPr>
            <w:tcW w:w="2126" w:type="dxa"/>
          </w:tcPr>
          <w:p w14:paraId="13592B70" w14:textId="102DD34F" w:rsidR="00DB4B0B" w:rsidRPr="00C206F6" w:rsidRDefault="00F02CDC" w:rsidP="000346D4">
            <w:pPr>
              <w:spacing w:after="0" w:line="240" w:lineRule="auto"/>
              <w:jc w:val="center"/>
              <w:rPr>
                <w:rFonts w:eastAsia="Calibri" w:cstheme="minorHAnsi"/>
                <w:noProof/>
                <w:sz w:val="20"/>
                <w:szCs w:val="20"/>
              </w:rPr>
            </w:pPr>
            <w:r>
              <w:rPr>
                <w:rFonts w:eastAsia="Calibri" w:cstheme="minorHAnsi"/>
                <w:noProof/>
                <w:sz w:val="20"/>
                <w:szCs w:val="20"/>
              </w:rPr>
              <w:t>41</w:t>
            </w:r>
          </w:p>
        </w:tc>
      </w:tr>
      <w:tr w:rsidR="00DB4B0B" w:rsidRPr="00C206F6" w14:paraId="075B5FAA" w14:textId="77777777" w:rsidTr="00E26B04">
        <w:tc>
          <w:tcPr>
            <w:tcW w:w="6941" w:type="dxa"/>
          </w:tcPr>
          <w:p w14:paraId="709F642B" w14:textId="77777777" w:rsidR="00DB4B0B" w:rsidRPr="00C206F6" w:rsidRDefault="00DB4B0B" w:rsidP="00ED7227">
            <w:pPr>
              <w:numPr>
                <w:ilvl w:val="0"/>
                <w:numId w:val="19"/>
              </w:numPr>
              <w:tabs>
                <w:tab w:val="left" w:pos="0"/>
              </w:tabs>
              <w:spacing w:after="0" w:line="240" w:lineRule="auto"/>
              <w:ind w:left="357" w:hanging="357"/>
              <w:contextualSpacing/>
              <w:rPr>
                <w:rFonts w:cstheme="minorHAnsi"/>
                <w:bCs/>
                <w:sz w:val="20"/>
                <w:szCs w:val="20"/>
                <w:lang w:val="en-US"/>
              </w:rPr>
            </w:pPr>
            <w:proofErr w:type="spellStart"/>
            <w:r w:rsidRPr="00C206F6">
              <w:rPr>
                <w:rFonts w:cstheme="minorHAnsi"/>
                <w:bCs/>
                <w:sz w:val="20"/>
                <w:szCs w:val="20"/>
                <w:lang w:val="en-US"/>
              </w:rPr>
              <w:t>zaštitna</w:t>
            </w:r>
            <w:proofErr w:type="spellEnd"/>
            <w:r w:rsidRPr="00C206F6">
              <w:rPr>
                <w:rFonts w:cstheme="minorHAnsi"/>
                <w:bCs/>
                <w:sz w:val="20"/>
                <w:szCs w:val="20"/>
                <w:lang w:val="en-US"/>
              </w:rPr>
              <w:t xml:space="preserve"> </w:t>
            </w:r>
            <w:proofErr w:type="spellStart"/>
            <w:r w:rsidRPr="00C206F6">
              <w:rPr>
                <w:rFonts w:cstheme="minorHAnsi"/>
                <w:bCs/>
                <w:sz w:val="20"/>
                <w:szCs w:val="20"/>
                <w:lang w:val="en-US"/>
              </w:rPr>
              <w:t>kaciga</w:t>
            </w:r>
            <w:proofErr w:type="spellEnd"/>
          </w:p>
        </w:tc>
        <w:tc>
          <w:tcPr>
            <w:tcW w:w="2126" w:type="dxa"/>
          </w:tcPr>
          <w:p w14:paraId="2DD2B44B" w14:textId="0D103EF6" w:rsidR="00DB4B0B" w:rsidRPr="00C206F6" w:rsidRDefault="00F02CDC" w:rsidP="000346D4">
            <w:pPr>
              <w:spacing w:after="0" w:line="240" w:lineRule="auto"/>
              <w:jc w:val="center"/>
              <w:rPr>
                <w:rFonts w:eastAsia="Calibri" w:cstheme="minorHAnsi"/>
                <w:noProof/>
                <w:sz w:val="20"/>
                <w:szCs w:val="20"/>
              </w:rPr>
            </w:pPr>
            <w:r>
              <w:rPr>
                <w:rFonts w:eastAsia="Calibri" w:cstheme="minorHAnsi"/>
                <w:noProof/>
                <w:sz w:val="20"/>
                <w:szCs w:val="20"/>
              </w:rPr>
              <w:t>41</w:t>
            </w:r>
          </w:p>
        </w:tc>
      </w:tr>
      <w:tr w:rsidR="00DB4B0B" w:rsidRPr="00C206F6" w14:paraId="372728D1" w14:textId="77777777" w:rsidTr="00E26B04">
        <w:tc>
          <w:tcPr>
            <w:tcW w:w="6941" w:type="dxa"/>
          </w:tcPr>
          <w:p w14:paraId="5771BBFF" w14:textId="77777777" w:rsidR="00DB4B0B" w:rsidRPr="00C206F6" w:rsidRDefault="00DB4B0B" w:rsidP="00ED7227">
            <w:pPr>
              <w:numPr>
                <w:ilvl w:val="0"/>
                <w:numId w:val="19"/>
              </w:numPr>
              <w:tabs>
                <w:tab w:val="left" w:pos="0"/>
              </w:tabs>
              <w:spacing w:after="0" w:line="240" w:lineRule="auto"/>
              <w:ind w:left="357" w:hanging="357"/>
              <w:contextualSpacing/>
              <w:rPr>
                <w:rFonts w:cstheme="minorHAnsi"/>
                <w:bCs/>
                <w:sz w:val="20"/>
                <w:szCs w:val="20"/>
                <w:lang w:val="en-US"/>
              </w:rPr>
            </w:pPr>
            <w:proofErr w:type="spellStart"/>
            <w:r w:rsidRPr="00C206F6">
              <w:rPr>
                <w:rFonts w:cstheme="minorHAnsi"/>
                <w:bCs/>
                <w:sz w:val="20"/>
                <w:szCs w:val="20"/>
                <w:lang w:val="en-US"/>
              </w:rPr>
              <w:t>vatrogasna</w:t>
            </w:r>
            <w:proofErr w:type="spellEnd"/>
            <w:r w:rsidRPr="00C206F6">
              <w:rPr>
                <w:rFonts w:cstheme="minorHAnsi"/>
                <w:bCs/>
                <w:sz w:val="20"/>
                <w:szCs w:val="20"/>
                <w:lang w:val="en-US"/>
              </w:rPr>
              <w:t xml:space="preserve"> zaštitne </w:t>
            </w:r>
            <w:proofErr w:type="spellStart"/>
            <w:r w:rsidRPr="00C206F6">
              <w:rPr>
                <w:rFonts w:cstheme="minorHAnsi"/>
                <w:bCs/>
                <w:sz w:val="20"/>
                <w:szCs w:val="20"/>
                <w:lang w:val="en-US"/>
              </w:rPr>
              <w:t>rukavice</w:t>
            </w:r>
            <w:proofErr w:type="spellEnd"/>
          </w:p>
        </w:tc>
        <w:tc>
          <w:tcPr>
            <w:tcW w:w="2126" w:type="dxa"/>
          </w:tcPr>
          <w:p w14:paraId="41460B2A" w14:textId="5C87A670" w:rsidR="00DB4B0B" w:rsidRPr="00C206F6" w:rsidRDefault="00F02CDC" w:rsidP="000346D4">
            <w:pPr>
              <w:spacing w:after="0" w:line="240" w:lineRule="auto"/>
              <w:jc w:val="center"/>
              <w:rPr>
                <w:rFonts w:eastAsia="Calibri" w:cstheme="minorHAnsi"/>
                <w:noProof/>
                <w:sz w:val="20"/>
                <w:szCs w:val="20"/>
              </w:rPr>
            </w:pPr>
            <w:r>
              <w:rPr>
                <w:rFonts w:eastAsia="Calibri" w:cstheme="minorHAnsi"/>
                <w:noProof/>
                <w:sz w:val="20"/>
                <w:szCs w:val="20"/>
              </w:rPr>
              <w:t>41</w:t>
            </w:r>
          </w:p>
        </w:tc>
      </w:tr>
      <w:tr w:rsidR="00DB4B0B" w:rsidRPr="00C206F6" w14:paraId="3A8734DD" w14:textId="77777777" w:rsidTr="00E26B04">
        <w:tc>
          <w:tcPr>
            <w:tcW w:w="6941" w:type="dxa"/>
          </w:tcPr>
          <w:p w14:paraId="7455BC9A" w14:textId="77777777" w:rsidR="00DB4B0B" w:rsidRPr="00C206F6" w:rsidRDefault="00DB4B0B" w:rsidP="00ED7227">
            <w:pPr>
              <w:numPr>
                <w:ilvl w:val="0"/>
                <w:numId w:val="19"/>
              </w:numPr>
              <w:tabs>
                <w:tab w:val="left" w:pos="0"/>
              </w:tabs>
              <w:spacing w:after="0" w:line="240" w:lineRule="auto"/>
              <w:ind w:left="357" w:hanging="357"/>
              <w:contextualSpacing/>
              <w:rPr>
                <w:rFonts w:cstheme="minorHAnsi"/>
                <w:bCs/>
                <w:sz w:val="20"/>
                <w:szCs w:val="20"/>
                <w:lang w:val="en-US"/>
              </w:rPr>
            </w:pPr>
            <w:proofErr w:type="spellStart"/>
            <w:r w:rsidRPr="00C206F6">
              <w:rPr>
                <w:rFonts w:cstheme="minorHAnsi"/>
                <w:bCs/>
                <w:sz w:val="20"/>
                <w:szCs w:val="20"/>
                <w:lang w:val="en-US"/>
              </w:rPr>
              <w:t>vatrogasni</w:t>
            </w:r>
            <w:proofErr w:type="spellEnd"/>
            <w:r w:rsidRPr="00C206F6">
              <w:rPr>
                <w:rFonts w:cstheme="minorHAnsi"/>
                <w:bCs/>
                <w:sz w:val="20"/>
                <w:szCs w:val="20"/>
                <w:lang w:val="en-US"/>
              </w:rPr>
              <w:t xml:space="preserve"> </w:t>
            </w:r>
            <w:proofErr w:type="spellStart"/>
            <w:r w:rsidRPr="00C206F6">
              <w:rPr>
                <w:rFonts w:cstheme="minorHAnsi"/>
                <w:bCs/>
                <w:sz w:val="20"/>
                <w:szCs w:val="20"/>
                <w:lang w:val="en-US"/>
              </w:rPr>
              <w:t>opasač</w:t>
            </w:r>
            <w:proofErr w:type="spellEnd"/>
          </w:p>
        </w:tc>
        <w:tc>
          <w:tcPr>
            <w:tcW w:w="2126" w:type="dxa"/>
          </w:tcPr>
          <w:p w14:paraId="1831689E" w14:textId="010E9C13" w:rsidR="00DB4B0B" w:rsidRPr="00C206F6" w:rsidRDefault="00F02CDC" w:rsidP="000346D4">
            <w:pPr>
              <w:spacing w:after="0" w:line="240" w:lineRule="auto"/>
              <w:jc w:val="center"/>
              <w:rPr>
                <w:rFonts w:eastAsia="Calibri" w:cstheme="minorHAnsi"/>
                <w:noProof/>
                <w:sz w:val="20"/>
                <w:szCs w:val="20"/>
              </w:rPr>
            </w:pPr>
            <w:r>
              <w:rPr>
                <w:rFonts w:eastAsia="Calibri" w:cstheme="minorHAnsi"/>
                <w:noProof/>
                <w:sz w:val="20"/>
                <w:szCs w:val="20"/>
              </w:rPr>
              <w:t>41</w:t>
            </w:r>
          </w:p>
        </w:tc>
      </w:tr>
      <w:tr w:rsidR="00DB4B0B" w:rsidRPr="005908C1" w14:paraId="5312287E" w14:textId="77777777" w:rsidTr="00E26B04">
        <w:tc>
          <w:tcPr>
            <w:tcW w:w="6941" w:type="dxa"/>
          </w:tcPr>
          <w:p w14:paraId="7003D65A" w14:textId="77777777" w:rsidR="00DB4B0B" w:rsidRPr="00C206F6" w:rsidRDefault="00DB4B0B" w:rsidP="00ED7227">
            <w:pPr>
              <w:numPr>
                <w:ilvl w:val="0"/>
                <w:numId w:val="19"/>
              </w:numPr>
              <w:tabs>
                <w:tab w:val="left" w:pos="0"/>
              </w:tabs>
              <w:spacing w:after="0" w:line="240" w:lineRule="auto"/>
              <w:ind w:left="357" w:hanging="357"/>
              <w:contextualSpacing/>
              <w:rPr>
                <w:rFonts w:cstheme="minorHAnsi"/>
                <w:bCs/>
                <w:sz w:val="20"/>
                <w:szCs w:val="20"/>
                <w:lang w:val="en-US"/>
              </w:rPr>
            </w:pPr>
            <w:proofErr w:type="spellStart"/>
            <w:r w:rsidRPr="00C206F6">
              <w:rPr>
                <w:rFonts w:cstheme="minorHAnsi"/>
                <w:bCs/>
                <w:sz w:val="20"/>
                <w:szCs w:val="20"/>
                <w:lang w:val="en-US"/>
              </w:rPr>
              <w:t>vatrogasne</w:t>
            </w:r>
            <w:proofErr w:type="spellEnd"/>
            <w:r w:rsidRPr="00C206F6">
              <w:rPr>
                <w:rFonts w:cstheme="minorHAnsi"/>
                <w:bCs/>
                <w:sz w:val="20"/>
                <w:szCs w:val="20"/>
                <w:lang w:val="en-US"/>
              </w:rPr>
              <w:t xml:space="preserve"> </w:t>
            </w:r>
            <w:proofErr w:type="spellStart"/>
            <w:r w:rsidRPr="00C206F6">
              <w:rPr>
                <w:rFonts w:cstheme="minorHAnsi"/>
                <w:bCs/>
                <w:sz w:val="20"/>
                <w:szCs w:val="20"/>
                <w:lang w:val="en-US"/>
              </w:rPr>
              <w:t>čizme</w:t>
            </w:r>
            <w:proofErr w:type="spellEnd"/>
          </w:p>
        </w:tc>
        <w:tc>
          <w:tcPr>
            <w:tcW w:w="2126" w:type="dxa"/>
          </w:tcPr>
          <w:p w14:paraId="5E433341" w14:textId="3D05F741" w:rsidR="00DB4B0B" w:rsidRPr="005908C1" w:rsidRDefault="00F02CDC" w:rsidP="000346D4">
            <w:pPr>
              <w:spacing w:after="0" w:line="240" w:lineRule="auto"/>
              <w:jc w:val="center"/>
              <w:rPr>
                <w:rFonts w:eastAsia="Calibri" w:cstheme="minorHAnsi"/>
                <w:noProof/>
                <w:sz w:val="20"/>
                <w:szCs w:val="20"/>
              </w:rPr>
            </w:pPr>
            <w:r>
              <w:rPr>
                <w:rFonts w:eastAsia="Calibri" w:cstheme="minorHAnsi"/>
                <w:noProof/>
                <w:sz w:val="20"/>
                <w:szCs w:val="20"/>
              </w:rPr>
              <w:t>41</w:t>
            </w:r>
          </w:p>
        </w:tc>
      </w:tr>
      <w:bookmarkEnd w:id="260"/>
    </w:tbl>
    <w:p w14:paraId="7AA8487B" w14:textId="77777777" w:rsidR="00DB4B0B" w:rsidRPr="005908C1" w:rsidRDefault="00DB4B0B" w:rsidP="00DB4B0B">
      <w:pPr>
        <w:suppressAutoHyphens/>
        <w:autoSpaceDN w:val="0"/>
        <w:spacing w:after="0"/>
        <w:textAlignment w:val="baseline"/>
        <w:rPr>
          <w:rFonts w:ascii="Calibri" w:eastAsia="Calibri" w:hAnsi="Calibri" w:cs="Times New Roman"/>
        </w:rPr>
      </w:pPr>
    </w:p>
    <w:p w14:paraId="24F1874E" w14:textId="1E910DA4" w:rsidR="00DB4B0B" w:rsidRPr="005908C1" w:rsidRDefault="00DB4B0B" w:rsidP="00DB4B0B">
      <w:pPr>
        <w:suppressAutoHyphens/>
        <w:autoSpaceDN w:val="0"/>
        <w:textAlignment w:val="baseline"/>
        <w:rPr>
          <w:rFonts w:ascii="Calibri" w:eastAsia="Calibri" w:hAnsi="Calibri" w:cs="Times New Roman"/>
        </w:rPr>
      </w:pPr>
      <w:r w:rsidRPr="005908C1">
        <w:rPr>
          <w:rFonts w:ascii="Calibri" w:eastAsia="Calibri" w:hAnsi="Calibri" w:cs="Times New Roman"/>
        </w:rPr>
        <w:lastRenderedPageBreak/>
        <w:t xml:space="preserve">Dobrovoljna vatrogasna društva koja nisu utvrđena kao središnja </w:t>
      </w:r>
      <w:r>
        <w:rPr>
          <w:rFonts w:ascii="Calibri" w:eastAsia="Calibri" w:hAnsi="Calibri" w:cs="Times New Roman"/>
        </w:rPr>
        <w:t>– DVD S</w:t>
      </w:r>
      <w:r w:rsidR="00E26B04">
        <w:rPr>
          <w:rFonts w:ascii="Calibri" w:eastAsia="Calibri" w:hAnsi="Calibri" w:cs="Times New Roman"/>
        </w:rPr>
        <w:t>veti Križ Začretje i DVD Brezova</w:t>
      </w:r>
      <w:r>
        <w:rPr>
          <w:rFonts w:ascii="Calibri" w:eastAsia="Calibri" w:hAnsi="Calibri" w:cs="Times New Roman"/>
        </w:rPr>
        <w:t xml:space="preserve">, </w:t>
      </w:r>
      <w:r w:rsidRPr="005908C1">
        <w:rPr>
          <w:rFonts w:ascii="Calibri" w:eastAsia="Calibri" w:hAnsi="Calibri" w:cs="Times New Roman"/>
        </w:rPr>
        <w:t>mora</w:t>
      </w:r>
      <w:r>
        <w:rPr>
          <w:rFonts w:ascii="Calibri" w:eastAsia="Calibri" w:hAnsi="Calibri" w:cs="Times New Roman"/>
        </w:rPr>
        <w:t>ju</w:t>
      </w:r>
      <w:r w:rsidRPr="005908C1">
        <w:rPr>
          <w:rFonts w:ascii="Calibri" w:eastAsia="Calibri" w:hAnsi="Calibri" w:cs="Times New Roman"/>
        </w:rPr>
        <w:t xml:space="preserve"> imati najmanje niže propisane količine osobne zaštitne opreme:</w:t>
      </w:r>
    </w:p>
    <w:tbl>
      <w:tblPr>
        <w:tblStyle w:val="Reetkatablice"/>
        <w:tblW w:w="9067" w:type="dxa"/>
        <w:tblLook w:val="04A0" w:firstRow="1" w:lastRow="0" w:firstColumn="1" w:lastColumn="0" w:noHBand="0" w:noVBand="1"/>
      </w:tblPr>
      <w:tblGrid>
        <w:gridCol w:w="6941"/>
        <w:gridCol w:w="2126"/>
      </w:tblGrid>
      <w:tr w:rsidR="00DB4B0B" w:rsidRPr="005908C1" w14:paraId="33C3267A" w14:textId="77777777" w:rsidTr="00E26B04">
        <w:tc>
          <w:tcPr>
            <w:tcW w:w="6941" w:type="dxa"/>
          </w:tcPr>
          <w:p w14:paraId="60E06F1C" w14:textId="77777777" w:rsidR="00DB4B0B" w:rsidRPr="005908C1" w:rsidRDefault="00DB4B0B" w:rsidP="000346D4">
            <w:pPr>
              <w:spacing w:after="0"/>
              <w:rPr>
                <w:rFonts w:eastAsia="Calibri" w:cstheme="minorHAnsi"/>
                <w:b/>
                <w:bCs/>
                <w:i/>
                <w:noProof/>
                <w:sz w:val="20"/>
                <w:szCs w:val="20"/>
              </w:rPr>
            </w:pPr>
            <w:r w:rsidRPr="005908C1">
              <w:rPr>
                <w:rFonts w:eastAsia="Calibri" w:cstheme="minorHAnsi"/>
                <w:b/>
                <w:bCs/>
                <w:sz w:val="20"/>
                <w:szCs w:val="20"/>
                <w:bdr w:val="none" w:sz="0" w:space="0" w:color="auto" w:frame="1"/>
              </w:rPr>
              <w:t>NAZIV OSOBNE ZAŠTITNE OPREME:</w:t>
            </w:r>
          </w:p>
        </w:tc>
        <w:tc>
          <w:tcPr>
            <w:tcW w:w="2126" w:type="dxa"/>
          </w:tcPr>
          <w:p w14:paraId="1D1372B8" w14:textId="77777777" w:rsidR="00DB4B0B" w:rsidRPr="005908C1" w:rsidRDefault="00DB4B0B" w:rsidP="000346D4">
            <w:pPr>
              <w:spacing w:after="0"/>
              <w:contextualSpacing/>
              <w:jc w:val="center"/>
              <w:rPr>
                <w:rFonts w:eastAsia="Calibri" w:cstheme="minorHAnsi"/>
                <w:b/>
                <w:bCs/>
                <w:sz w:val="20"/>
                <w:szCs w:val="20"/>
              </w:rPr>
            </w:pPr>
            <w:r w:rsidRPr="005908C1">
              <w:rPr>
                <w:rFonts w:eastAsia="Calibri" w:cstheme="minorHAnsi"/>
                <w:b/>
                <w:bCs/>
                <w:sz w:val="20"/>
                <w:szCs w:val="20"/>
              </w:rPr>
              <w:t>TREBA IMATI</w:t>
            </w:r>
          </w:p>
          <w:p w14:paraId="0E24C5C1" w14:textId="77777777" w:rsidR="00DB4B0B" w:rsidRPr="005908C1" w:rsidRDefault="00DB4B0B" w:rsidP="000346D4">
            <w:pPr>
              <w:spacing w:after="0"/>
              <w:contextualSpacing/>
              <w:jc w:val="center"/>
              <w:rPr>
                <w:rFonts w:eastAsia="Calibri" w:cstheme="minorHAnsi"/>
                <w:bCs/>
                <w:i/>
                <w:sz w:val="20"/>
                <w:szCs w:val="20"/>
              </w:rPr>
            </w:pPr>
            <w:r w:rsidRPr="005908C1">
              <w:rPr>
                <w:rFonts w:eastAsia="Calibri" w:cstheme="minorHAnsi"/>
                <w:bCs/>
                <w:i/>
                <w:sz w:val="20"/>
                <w:szCs w:val="20"/>
              </w:rPr>
              <w:t>kom</w:t>
            </w:r>
          </w:p>
        </w:tc>
      </w:tr>
      <w:tr w:rsidR="00DB4B0B" w:rsidRPr="005908C1" w14:paraId="3A29DB2D" w14:textId="77777777" w:rsidTr="00E26B04">
        <w:tc>
          <w:tcPr>
            <w:tcW w:w="6941" w:type="dxa"/>
          </w:tcPr>
          <w:p w14:paraId="60A7D3FC" w14:textId="77777777" w:rsidR="00DB4B0B" w:rsidRPr="005908C1" w:rsidRDefault="00DB4B0B" w:rsidP="00ED7227">
            <w:pPr>
              <w:numPr>
                <w:ilvl w:val="0"/>
                <w:numId w:val="19"/>
              </w:numPr>
              <w:tabs>
                <w:tab w:val="left" w:pos="0"/>
              </w:tabs>
              <w:spacing w:after="0"/>
              <w:ind w:left="357" w:hanging="357"/>
              <w:contextualSpacing/>
              <w:rPr>
                <w:rFonts w:cstheme="minorHAnsi"/>
                <w:bCs/>
                <w:sz w:val="20"/>
                <w:szCs w:val="20"/>
                <w:lang w:val="en-US"/>
              </w:rPr>
            </w:pPr>
            <w:proofErr w:type="spellStart"/>
            <w:r w:rsidRPr="005908C1">
              <w:rPr>
                <w:rFonts w:cstheme="minorHAnsi"/>
                <w:bCs/>
                <w:sz w:val="20"/>
                <w:szCs w:val="20"/>
                <w:bdr w:val="none" w:sz="0" w:space="0" w:color="auto" w:frame="1"/>
                <w:lang w:val="en-US"/>
              </w:rPr>
              <w:t>zaštitno</w:t>
            </w:r>
            <w:proofErr w:type="spellEnd"/>
            <w:r w:rsidRPr="005908C1">
              <w:rPr>
                <w:rFonts w:cstheme="minorHAnsi"/>
                <w:bCs/>
                <w:sz w:val="20"/>
                <w:szCs w:val="20"/>
                <w:bdr w:val="none" w:sz="0" w:space="0" w:color="auto" w:frame="1"/>
                <w:lang w:val="en-US"/>
              </w:rPr>
              <w:t xml:space="preserve"> </w:t>
            </w:r>
            <w:proofErr w:type="spellStart"/>
            <w:r w:rsidRPr="005908C1">
              <w:rPr>
                <w:rFonts w:cstheme="minorHAnsi"/>
                <w:bCs/>
                <w:sz w:val="20"/>
                <w:szCs w:val="20"/>
                <w:bdr w:val="none" w:sz="0" w:space="0" w:color="auto" w:frame="1"/>
                <w:lang w:val="en-US"/>
              </w:rPr>
              <w:t>odijelo</w:t>
            </w:r>
            <w:proofErr w:type="spellEnd"/>
            <w:r w:rsidRPr="005908C1">
              <w:rPr>
                <w:rFonts w:cstheme="minorHAnsi"/>
                <w:bCs/>
                <w:sz w:val="20"/>
                <w:szCs w:val="20"/>
                <w:bdr w:val="none" w:sz="0" w:space="0" w:color="auto" w:frame="1"/>
                <w:lang w:val="en-US"/>
              </w:rPr>
              <w:t xml:space="preserve"> (</w:t>
            </w:r>
            <w:proofErr w:type="spellStart"/>
            <w:r w:rsidRPr="005908C1">
              <w:rPr>
                <w:rFonts w:cstheme="minorHAnsi"/>
                <w:bCs/>
                <w:sz w:val="20"/>
                <w:szCs w:val="20"/>
                <w:bdr w:val="none" w:sz="0" w:space="0" w:color="auto" w:frame="1"/>
                <w:lang w:val="en-US"/>
              </w:rPr>
              <w:t>hlače</w:t>
            </w:r>
            <w:proofErr w:type="spellEnd"/>
            <w:r w:rsidRPr="005908C1">
              <w:rPr>
                <w:rFonts w:cstheme="minorHAnsi"/>
                <w:bCs/>
                <w:sz w:val="20"/>
                <w:szCs w:val="20"/>
                <w:bdr w:val="none" w:sz="0" w:space="0" w:color="auto" w:frame="1"/>
                <w:lang w:val="en-US"/>
              </w:rPr>
              <w:t xml:space="preserve"> + </w:t>
            </w:r>
            <w:proofErr w:type="spellStart"/>
            <w:r w:rsidRPr="005908C1">
              <w:rPr>
                <w:rFonts w:cstheme="minorHAnsi"/>
                <w:bCs/>
                <w:sz w:val="20"/>
                <w:szCs w:val="20"/>
                <w:bdr w:val="none" w:sz="0" w:space="0" w:color="auto" w:frame="1"/>
                <w:lang w:val="en-US"/>
              </w:rPr>
              <w:t>jakna</w:t>
            </w:r>
            <w:proofErr w:type="spellEnd"/>
            <w:r w:rsidRPr="005908C1">
              <w:rPr>
                <w:rFonts w:cstheme="minorHAnsi"/>
                <w:bCs/>
                <w:sz w:val="20"/>
                <w:szCs w:val="20"/>
                <w:bdr w:val="none" w:sz="0" w:space="0" w:color="auto" w:frame="1"/>
                <w:lang w:val="en-US"/>
              </w:rPr>
              <w:t>)</w:t>
            </w:r>
          </w:p>
        </w:tc>
        <w:tc>
          <w:tcPr>
            <w:tcW w:w="2126" w:type="dxa"/>
          </w:tcPr>
          <w:p w14:paraId="217C5732" w14:textId="77777777" w:rsidR="00DB4B0B" w:rsidRPr="005908C1" w:rsidRDefault="00DB4B0B" w:rsidP="000346D4">
            <w:pPr>
              <w:spacing w:after="0"/>
              <w:jc w:val="center"/>
              <w:rPr>
                <w:rFonts w:eastAsia="Calibri" w:cstheme="minorHAnsi"/>
                <w:noProof/>
                <w:sz w:val="20"/>
                <w:szCs w:val="20"/>
              </w:rPr>
            </w:pPr>
            <w:r>
              <w:rPr>
                <w:rFonts w:eastAsia="Calibri" w:cstheme="minorHAnsi"/>
                <w:noProof/>
                <w:sz w:val="20"/>
                <w:szCs w:val="20"/>
              </w:rPr>
              <w:t>10</w:t>
            </w:r>
          </w:p>
        </w:tc>
      </w:tr>
      <w:tr w:rsidR="00DB4B0B" w:rsidRPr="005908C1" w14:paraId="7BDF2236" w14:textId="77777777" w:rsidTr="00E26B04">
        <w:tc>
          <w:tcPr>
            <w:tcW w:w="6941" w:type="dxa"/>
          </w:tcPr>
          <w:p w14:paraId="72CA2828" w14:textId="77777777" w:rsidR="00DB4B0B" w:rsidRPr="005908C1" w:rsidRDefault="00DB4B0B" w:rsidP="00ED7227">
            <w:pPr>
              <w:numPr>
                <w:ilvl w:val="0"/>
                <w:numId w:val="19"/>
              </w:numPr>
              <w:tabs>
                <w:tab w:val="left" w:pos="0"/>
              </w:tabs>
              <w:spacing w:after="0"/>
              <w:ind w:left="357" w:hanging="357"/>
              <w:contextualSpacing/>
              <w:rPr>
                <w:rFonts w:cstheme="minorHAnsi"/>
                <w:bCs/>
                <w:sz w:val="20"/>
                <w:szCs w:val="20"/>
                <w:lang w:val="en-US"/>
              </w:rPr>
            </w:pPr>
            <w:proofErr w:type="spellStart"/>
            <w:r w:rsidRPr="005908C1">
              <w:rPr>
                <w:rFonts w:cstheme="minorHAnsi"/>
                <w:bCs/>
                <w:sz w:val="20"/>
                <w:szCs w:val="20"/>
                <w:lang w:val="en-US"/>
              </w:rPr>
              <w:t>zaštitna</w:t>
            </w:r>
            <w:proofErr w:type="spellEnd"/>
            <w:r w:rsidRPr="005908C1">
              <w:rPr>
                <w:rFonts w:cstheme="minorHAnsi"/>
                <w:bCs/>
                <w:sz w:val="20"/>
                <w:szCs w:val="20"/>
                <w:lang w:val="en-US"/>
              </w:rPr>
              <w:t xml:space="preserve"> </w:t>
            </w:r>
            <w:proofErr w:type="spellStart"/>
            <w:r w:rsidRPr="005908C1">
              <w:rPr>
                <w:rFonts w:cstheme="minorHAnsi"/>
                <w:bCs/>
                <w:sz w:val="20"/>
                <w:szCs w:val="20"/>
                <w:lang w:val="en-US"/>
              </w:rPr>
              <w:t>kaciga</w:t>
            </w:r>
            <w:proofErr w:type="spellEnd"/>
          </w:p>
        </w:tc>
        <w:tc>
          <w:tcPr>
            <w:tcW w:w="2126" w:type="dxa"/>
          </w:tcPr>
          <w:p w14:paraId="50738C6D" w14:textId="77777777" w:rsidR="00DB4B0B" w:rsidRPr="005908C1" w:rsidRDefault="00DB4B0B" w:rsidP="000346D4">
            <w:pPr>
              <w:spacing w:after="0"/>
              <w:jc w:val="center"/>
              <w:rPr>
                <w:rFonts w:eastAsia="Calibri" w:cstheme="minorHAnsi"/>
                <w:noProof/>
                <w:sz w:val="20"/>
                <w:szCs w:val="20"/>
              </w:rPr>
            </w:pPr>
            <w:r>
              <w:rPr>
                <w:rFonts w:eastAsia="Calibri" w:cstheme="minorHAnsi"/>
                <w:noProof/>
                <w:sz w:val="20"/>
                <w:szCs w:val="20"/>
              </w:rPr>
              <w:t>10</w:t>
            </w:r>
          </w:p>
        </w:tc>
      </w:tr>
      <w:tr w:rsidR="00DB4B0B" w:rsidRPr="005908C1" w14:paraId="1A6CF22C" w14:textId="77777777" w:rsidTr="00E26B04">
        <w:tc>
          <w:tcPr>
            <w:tcW w:w="6941" w:type="dxa"/>
          </w:tcPr>
          <w:p w14:paraId="3A30720C" w14:textId="77777777" w:rsidR="00DB4B0B" w:rsidRPr="005908C1" w:rsidRDefault="00DB4B0B" w:rsidP="00ED7227">
            <w:pPr>
              <w:numPr>
                <w:ilvl w:val="0"/>
                <w:numId w:val="19"/>
              </w:numPr>
              <w:tabs>
                <w:tab w:val="left" w:pos="0"/>
              </w:tabs>
              <w:spacing w:after="0"/>
              <w:ind w:left="357" w:hanging="357"/>
              <w:contextualSpacing/>
              <w:rPr>
                <w:rFonts w:cstheme="minorHAnsi"/>
                <w:bCs/>
                <w:sz w:val="20"/>
                <w:szCs w:val="20"/>
                <w:lang w:val="en-US"/>
              </w:rPr>
            </w:pPr>
            <w:proofErr w:type="spellStart"/>
            <w:r w:rsidRPr="005908C1">
              <w:rPr>
                <w:rFonts w:cstheme="minorHAnsi"/>
                <w:bCs/>
                <w:sz w:val="20"/>
                <w:szCs w:val="20"/>
                <w:lang w:val="en-US"/>
              </w:rPr>
              <w:t>vatrogasna</w:t>
            </w:r>
            <w:proofErr w:type="spellEnd"/>
            <w:r w:rsidRPr="005908C1">
              <w:rPr>
                <w:rFonts w:cstheme="minorHAnsi"/>
                <w:bCs/>
                <w:sz w:val="20"/>
                <w:szCs w:val="20"/>
                <w:lang w:val="en-US"/>
              </w:rPr>
              <w:t xml:space="preserve"> zaštitne </w:t>
            </w:r>
            <w:proofErr w:type="spellStart"/>
            <w:r w:rsidRPr="005908C1">
              <w:rPr>
                <w:rFonts w:cstheme="minorHAnsi"/>
                <w:bCs/>
                <w:sz w:val="20"/>
                <w:szCs w:val="20"/>
                <w:lang w:val="en-US"/>
              </w:rPr>
              <w:t>rukavice</w:t>
            </w:r>
            <w:proofErr w:type="spellEnd"/>
          </w:p>
        </w:tc>
        <w:tc>
          <w:tcPr>
            <w:tcW w:w="2126" w:type="dxa"/>
          </w:tcPr>
          <w:p w14:paraId="6F93F6B8" w14:textId="77777777" w:rsidR="00DB4B0B" w:rsidRPr="005908C1" w:rsidRDefault="00DB4B0B" w:rsidP="000346D4">
            <w:pPr>
              <w:spacing w:after="0"/>
              <w:jc w:val="center"/>
              <w:rPr>
                <w:rFonts w:eastAsia="Calibri" w:cstheme="minorHAnsi"/>
                <w:noProof/>
                <w:sz w:val="20"/>
                <w:szCs w:val="20"/>
              </w:rPr>
            </w:pPr>
            <w:r>
              <w:rPr>
                <w:rFonts w:eastAsia="Calibri" w:cstheme="minorHAnsi"/>
                <w:noProof/>
                <w:sz w:val="20"/>
                <w:szCs w:val="20"/>
              </w:rPr>
              <w:t>10</w:t>
            </w:r>
          </w:p>
        </w:tc>
      </w:tr>
      <w:tr w:rsidR="00DB4B0B" w:rsidRPr="005908C1" w14:paraId="4188D7A8" w14:textId="77777777" w:rsidTr="00E26B04">
        <w:tc>
          <w:tcPr>
            <w:tcW w:w="6941" w:type="dxa"/>
          </w:tcPr>
          <w:p w14:paraId="6093493D" w14:textId="77777777" w:rsidR="00DB4B0B" w:rsidRPr="005908C1" w:rsidRDefault="00DB4B0B" w:rsidP="00ED7227">
            <w:pPr>
              <w:numPr>
                <w:ilvl w:val="0"/>
                <w:numId w:val="19"/>
              </w:numPr>
              <w:tabs>
                <w:tab w:val="left" w:pos="0"/>
              </w:tabs>
              <w:spacing w:after="0"/>
              <w:ind w:left="357" w:hanging="357"/>
              <w:contextualSpacing/>
              <w:rPr>
                <w:rFonts w:cstheme="minorHAnsi"/>
                <w:bCs/>
                <w:sz w:val="20"/>
                <w:szCs w:val="20"/>
                <w:lang w:val="en-US"/>
              </w:rPr>
            </w:pPr>
            <w:proofErr w:type="spellStart"/>
            <w:r w:rsidRPr="005908C1">
              <w:rPr>
                <w:rFonts w:cstheme="minorHAnsi"/>
                <w:bCs/>
                <w:sz w:val="20"/>
                <w:szCs w:val="20"/>
                <w:lang w:val="en-US"/>
              </w:rPr>
              <w:t>vatrogasni</w:t>
            </w:r>
            <w:proofErr w:type="spellEnd"/>
            <w:r w:rsidRPr="005908C1">
              <w:rPr>
                <w:rFonts w:cstheme="minorHAnsi"/>
                <w:bCs/>
                <w:sz w:val="20"/>
                <w:szCs w:val="20"/>
                <w:lang w:val="en-US"/>
              </w:rPr>
              <w:t xml:space="preserve"> </w:t>
            </w:r>
            <w:proofErr w:type="spellStart"/>
            <w:r w:rsidRPr="005908C1">
              <w:rPr>
                <w:rFonts w:cstheme="minorHAnsi"/>
                <w:bCs/>
                <w:sz w:val="20"/>
                <w:szCs w:val="20"/>
                <w:lang w:val="en-US"/>
              </w:rPr>
              <w:t>opasač</w:t>
            </w:r>
            <w:proofErr w:type="spellEnd"/>
          </w:p>
        </w:tc>
        <w:tc>
          <w:tcPr>
            <w:tcW w:w="2126" w:type="dxa"/>
          </w:tcPr>
          <w:p w14:paraId="0D6D9F67" w14:textId="77777777" w:rsidR="00DB4B0B" w:rsidRPr="005908C1" w:rsidRDefault="00DB4B0B" w:rsidP="000346D4">
            <w:pPr>
              <w:spacing w:after="0"/>
              <w:jc w:val="center"/>
              <w:rPr>
                <w:rFonts w:eastAsia="Calibri" w:cstheme="minorHAnsi"/>
                <w:noProof/>
                <w:sz w:val="20"/>
                <w:szCs w:val="20"/>
              </w:rPr>
            </w:pPr>
            <w:r>
              <w:rPr>
                <w:rFonts w:eastAsia="Calibri" w:cstheme="minorHAnsi"/>
                <w:noProof/>
                <w:sz w:val="20"/>
                <w:szCs w:val="20"/>
              </w:rPr>
              <w:t>10</w:t>
            </w:r>
          </w:p>
        </w:tc>
      </w:tr>
      <w:tr w:rsidR="00DB4B0B" w:rsidRPr="005908C1" w14:paraId="56901A8C" w14:textId="77777777" w:rsidTr="00E26B04">
        <w:tc>
          <w:tcPr>
            <w:tcW w:w="6941" w:type="dxa"/>
          </w:tcPr>
          <w:p w14:paraId="39C62C70" w14:textId="77777777" w:rsidR="00DB4B0B" w:rsidRPr="005908C1" w:rsidRDefault="00DB4B0B" w:rsidP="00ED7227">
            <w:pPr>
              <w:numPr>
                <w:ilvl w:val="0"/>
                <w:numId w:val="19"/>
              </w:numPr>
              <w:tabs>
                <w:tab w:val="left" w:pos="0"/>
              </w:tabs>
              <w:spacing w:after="0"/>
              <w:ind w:left="357" w:hanging="357"/>
              <w:contextualSpacing/>
              <w:rPr>
                <w:rFonts w:cstheme="minorHAnsi"/>
                <w:bCs/>
                <w:sz w:val="20"/>
                <w:szCs w:val="20"/>
                <w:lang w:val="en-US"/>
              </w:rPr>
            </w:pPr>
            <w:proofErr w:type="spellStart"/>
            <w:r w:rsidRPr="005908C1">
              <w:rPr>
                <w:rFonts w:cstheme="minorHAnsi"/>
                <w:bCs/>
                <w:sz w:val="20"/>
                <w:szCs w:val="20"/>
                <w:lang w:val="en-US"/>
              </w:rPr>
              <w:t>vatrogasne</w:t>
            </w:r>
            <w:proofErr w:type="spellEnd"/>
            <w:r w:rsidRPr="005908C1">
              <w:rPr>
                <w:rFonts w:cstheme="minorHAnsi"/>
                <w:bCs/>
                <w:sz w:val="20"/>
                <w:szCs w:val="20"/>
                <w:lang w:val="en-US"/>
              </w:rPr>
              <w:t xml:space="preserve"> </w:t>
            </w:r>
            <w:proofErr w:type="spellStart"/>
            <w:r w:rsidRPr="005908C1">
              <w:rPr>
                <w:rFonts w:cstheme="minorHAnsi"/>
                <w:bCs/>
                <w:sz w:val="20"/>
                <w:szCs w:val="20"/>
                <w:lang w:val="en-US"/>
              </w:rPr>
              <w:t>čizme</w:t>
            </w:r>
            <w:proofErr w:type="spellEnd"/>
          </w:p>
        </w:tc>
        <w:tc>
          <w:tcPr>
            <w:tcW w:w="2126" w:type="dxa"/>
          </w:tcPr>
          <w:p w14:paraId="02A38774" w14:textId="77777777" w:rsidR="00DB4B0B" w:rsidRPr="005908C1" w:rsidRDefault="00DB4B0B" w:rsidP="000346D4">
            <w:pPr>
              <w:spacing w:after="0"/>
              <w:jc w:val="center"/>
              <w:rPr>
                <w:rFonts w:eastAsia="Calibri" w:cstheme="minorHAnsi"/>
                <w:noProof/>
                <w:sz w:val="20"/>
                <w:szCs w:val="20"/>
              </w:rPr>
            </w:pPr>
            <w:r>
              <w:rPr>
                <w:rFonts w:eastAsia="Calibri" w:cstheme="minorHAnsi"/>
                <w:noProof/>
                <w:sz w:val="20"/>
                <w:szCs w:val="20"/>
              </w:rPr>
              <w:t>10</w:t>
            </w:r>
          </w:p>
        </w:tc>
      </w:tr>
      <w:bookmarkEnd w:id="258"/>
    </w:tbl>
    <w:p w14:paraId="26BC7D8E" w14:textId="77777777" w:rsidR="00DB4B0B" w:rsidRPr="00B42ED4" w:rsidRDefault="00DB4B0B" w:rsidP="000F1ED9">
      <w:pPr>
        <w:spacing w:after="0"/>
        <w:rPr>
          <w:highlight w:val="yellow"/>
        </w:rPr>
      </w:pPr>
    </w:p>
    <w:p w14:paraId="5C4F6CF1" w14:textId="563E7D42" w:rsidR="00A636E8" w:rsidRPr="00EE0369" w:rsidRDefault="00A636E8" w:rsidP="00A636E8">
      <w:pPr>
        <w:pStyle w:val="Naslov2"/>
        <w:spacing w:before="0"/>
      </w:pPr>
      <w:bookmarkStart w:id="261" w:name="_Toc39822751"/>
      <w:bookmarkStart w:id="262" w:name="_Toc63167752"/>
      <w:bookmarkStart w:id="263" w:name="_Hlk40092892"/>
      <w:bookmarkStart w:id="264" w:name="_Toc120001474"/>
      <w:r w:rsidRPr="00EE0369">
        <w:t>D.</w:t>
      </w:r>
      <w:r w:rsidR="005D6568">
        <w:t>4</w:t>
      </w:r>
      <w:r w:rsidRPr="00EE0369">
        <w:t>. URBANISTIČKE MJERE</w:t>
      </w:r>
      <w:bookmarkEnd w:id="261"/>
      <w:bookmarkEnd w:id="262"/>
      <w:bookmarkEnd w:id="264"/>
    </w:p>
    <w:p w14:paraId="6E132FDE" w14:textId="77777777" w:rsidR="00A636E8" w:rsidRPr="00EE0369" w:rsidRDefault="00A636E8" w:rsidP="00A636E8">
      <w:pPr>
        <w:spacing w:after="0"/>
      </w:pPr>
    </w:p>
    <w:p w14:paraId="71203B13" w14:textId="77777777" w:rsidR="00A636E8" w:rsidRPr="00EE0369" w:rsidRDefault="00A636E8" w:rsidP="00A636E8">
      <w:pPr>
        <w:pStyle w:val="Odlomakpopisa1"/>
        <w:spacing w:after="0"/>
        <w:ind w:left="0"/>
        <w:rPr>
          <w:noProof/>
        </w:rPr>
      </w:pPr>
      <w:r w:rsidRPr="00EE0369">
        <w:rPr>
          <w:noProof/>
        </w:rPr>
        <w:t>Prilikom izgradnje novih te rekonstrukcije postojećih objekata, u svrhu sprječavanja širenja požara treba voditi računa da se:</w:t>
      </w:r>
    </w:p>
    <w:p w14:paraId="7C87499A" w14:textId="77777777" w:rsidR="00A636E8" w:rsidRPr="00EE0369" w:rsidRDefault="00A636E8" w:rsidP="00ED7227">
      <w:pPr>
        <w:numPr>
          <w:ilvl w:val="0"/>
          <w:numId w:val="24"/>
        </w:numPr>
        <w:tabs>
          <w:tab w:val="left" w:pos="0"/>
        </w:tabs>
        <w:spacing w:after="160"/>
        <w:contextualSpacing/>
        <w:rPr>
          <w:rFonts w:eastAsia="Calibri" w:cstheme="minorHAnsi"/>
        </w:rPr>
      </w:pPr>
      <w:r w:rsidRPr="00EE0369">
        <w:rPr>
          <w:rFonts w:eastAsia="Calibri" w:cstheme="minorHAnsi"/>
        </w:rPr>
        <w:t xml:space="preserve">koriste materijali veće vatrootpornosti i/ili </w:t>
      </w:r>
      <w:proofErr w:type="spellStart"/>
      <w:r w:rsidRPr="00EE0369">
        <w:rPr>
          <w:rFonts w:eastAsia="Calibri" w:cstheme="minorHAnsi"/>
        </w:rPr>
        <w:t>vatrozaštitno</w:t>
      </w:r>
      <w:proofErr w:type="spellEnd"/>
      <w:r w:rsidRPr="00EE0369">
        <w:rPr>
          <w:rFonts w:eastAsia="Calibri" w:cstheme="minorHAnsi"/>
        </w:rPr>
        <w:t xml:space="preserve"> premazivanje,</w:t>
      </w:r>
    </w:p>
    <w:p w14:paraId="6D1F82F7" w14:textId="77777777" w:rsidR="00A636E8" w:rsidRPr="00EE0369" w:rsidRDefault="00A636E8" w:rsidP="00ED7227">
      <w:pPr>
        <w:numPr>
          <w:ilvl w:val="0"/>
          <w:numId w:val="24"/>
        </w:numPr>
        <w:tabs>
          <w:tab w:val="left" w:pos="0"/>
        </w:tabs>
        <w:spacing w:after="160"/>
        <w:contextualSpacing/>
        <w:rPr>
          <w:rFonts w:eastAsia="Calibri" w:cstheme="minorHAnsi"/>
        </w:rPr>
      </w:pPr>
      <w:r w:rsidRPr="00EE0369">
        <w:rPr>
          <w:rFonts w:eastAsia="Calibri" w:cstheme="minorHAnsi"/>
        </w:rPr>
        <w:t>vodoravno i okomito širenje požara sprječava izgradnjom odgovarajućih građevinskih barijera (parapeti, istake, zidovi...),</w:t>
      </w:r>
    </w:p>
    <w:p w14:paraId="6CF03ED4" w14:textId="77777777" w:rsidR="00A636E8" w:rsidRPr="00EE0369" w:rsidRDefault="00A636E8" w:rsidP="00ED7227">
      <w:pPr>
        <w:numPr>
          <w:ilvl w:val="0"/>
          <w:numId w:val="24"/>
        </w:numPr>
        <w:tabs>
          <w:tab w:val="left" w:pos="0"/>
        </w:tabs>
        <w:spacing w:after="160"/>
        <w:contextualSpacing/>
        <w:rPr>
          <w:rFonts w:eastAsia="Calibri" w:cstheme="minorHAnsi"/>
        </w:rPr>
      </w:pPr>
      <w:r w:rsidRPr="00EE0369">
        <w:rPr>
          <w:rFonts w:eastAsia="Calibri" w:cstheme="minorHAnsi"/>
        </w:rPr>
        <w:t xml:space="preserve">provodi požarno </w:t>
      </w:r>
      <w:proofErr w:type="spellStart"/>
      <w:r w:rsidRPr="00EE0369">
        <w:rPr>
          <w:rFonts w:eastAsia="Calibri" w:cstheme="minorHAnsi"/>
        </w:rPr>
        <w:t>sektoriranje</w:t>
      </w:r>
      <w:proofErr w:type="spellEnd"/>
      <w:r w:rsidRPr="00EE0369">
        <w:rPr>
          <w:rFonts w:eastAsia="Calibri" w:cstheme="minorHAnsi"/>
        </w:rPr>
        <w:t xml:space="preserve"> građevinskih objekata,</w:t>
      </w:r>
    </w:p>
    <w:p w14:paraId="57A74A05" w14:textId="77777777" w:rsidR="00A636E8" w:rsidRPr="00EE0369" w:rsidRDefault="00A636E8" w:rsidP="00ED7227">
      <w:pPr>
        <w:numPr>
          <w:ilvl w:val="0"/>
          <w:numId w:val="24"/>
        </w:numPr>
        <w:tabs>
          <w:tab w:val="left" w:pos="0"/>
        </w:tabs>
        <w:spacing w:after="160"/>
        <w:contextualSpacing/>
        <w:rPr>
          <w:rFonts w:eastAsia="Calibri" w:cstheme="minorHAnsi"/>
        </w:rPr>
      </w:pPr>
      <w:r w:rsidRPr="00EE0369">
        <w:rPr>
          <w:rFonts w:eastAsia="Calibri" w:cstheme="minorHAnsi"/>
        </w:rPr>
        <w:t>u vanjskim fasadama i krovnim pokrovima koriste materijali koji ne podržavaju gorenje,</w:t>
      </w:r>
    </w:p>
    <w:p w14:paraId="47CF7729" w14:textId="77777777" w:rsidR="00A636E8" w:rsidRPr="00EE0369" w:rsidRDefault="00A636E8" w:rsidP="00ED7227">
      <w:pPr>
        <w:numPr>
          <w:ilvl w:val="0"/>
          <w:numId w:val="24"/>
        </w:numPr>
        <w:tabs>
          <w:tab w:val="left" w:pos="0"/>
        </w:tabs>
        <w:spacing w:after="160"/>
        <w:contextualSpacing/>
        <w:rPr>
          <w:rFonts w:eastAsia="Calibri" w:cstheme="minorHAnsi"/>
        </w:rPr>
      </w:pPr>
      <w:r w:rsidRPr="00EE0369">
        <w:rPr>
          <w:rFonts w:eastAsia="Calibri" w:cstheme="minorHAnsi"/>
        </w:rPr>
        <w:t>izvode fasadni otvori manjih površina na dostatnim međusobnim udaljenostima.</w:t>
      </w:r>
    </w:p>
    <w:p w14:paraId="7D1B3576" w14:textId="72AD055E" w:rsidR="00A636E8" w:rsidRPr="00EE0369" w:rsidRDefault="00A636E8" w:rsidP="00A636E8">
      <w:pPr>
        <w:pStyle w:val="Naslov2"/>
        <w:rPr>
          <w:rFonts w:eastAsia="Calibri"/>
        </w:rPr>
      </w:pPr>
      <w:bookmarkStart w:id="265" w:name="_Toc39822752"/>
      <w:bookmarkStart w:id="266" w:name="_Toc63167753"/>
      <w:bookmarkStart w:id="267" w:name="_Toc120001475"/>
      <w:bookmarkEnd w:id="263"/>
      <w:r w:rsidRPr="00EE0369">
        <w:rPr>
          <w:rFonts w:eastAsia="Calibri"/>
        </w:rPr>
        <w:t>D.</w:t>
      </w:r>
      <w:r w:rsidR="005D6568">
        <w:rPr>
          <w:rFonts w:eastAsia="Calibri"/>
        </w:rPr>
        <w:t>5</w:t>
      </w:r>
      <w:r w:rsidRPr="00EE0369">
        <w:rPr>
          <w:rFonts w:eastAsia="Calibri"/>
        </w:rPr>
        <w:t>. MJERE OSIGURANJA VATROGASNIH PRISTUPA</w:t>
      </w:r>
      <w:bookmarkEnd w:id="265"/>
      <w:bookmarkEnd w:id="266"/>
      <w:bookmarkEnd w:id="267"/>
      <w:r w:rsidRPr="00EE0369">
        <w:rPr>
          <w:rFonts w:eastAsia="Calibri"/>
        </w:rPr>
        <w:t xml:space="preserve"> </w:t>
      </w:r>
    </w:p>
    <w:p w14:paraId="17DEDA58" w14:textId="77777777" w:rsidR="00A636E8" w:rsidRPr="00EE0369" w:rsidRDefault="00A636E8" w:rsidP="00A636E8">
      <w:pPr>
        <w:spacing w:after="0"/>
      </w:pPr>
    </w:p>
    <w:p w14:paraId="5B6B19CA" w14:textId="77777777" w:rsidR="00A636E8" w:rsidRPr="00EE0369" w:rsidRDefault="00A636E8" w:rsidP="00A636E8">
      <w:pPr>
        <w:pStyle w:val="Odlomakpopisa1"/>
        <w:ind w:left="0"/>
      </w:pPr>
      <w:r w:rsidRPr="00EE0369">
        <w:t>Posebnu pozornost potrebno je pridavati u osiguranju odgovarajućih vatrogasnih pristupa i to kod gradnje novih te u održavanju postojećih cestovnih prometnica odgovarajuće širine i prohodnosti. Kod izgradnje i rekonstrukcije postojećih građevinskih objekata mora se voditi računa da se vatrogasnim vozilima osiguraju pristupi propisanih karakteristika do građevina i otvora na njihovim vanjskim fasadama. Broj i smještaj vatrogasnih pristupa mora biti:</w:t>
      </w:r>
    </w:p>
    <w:p w14:paraId="36C94096" w14:textId="77777777" w:rsidR="00A636E8" w:rsidRPr="00EE0369" w:rsidRDefault="00A636E8" w:rsidP="00ED7227">
      <w:pPr>
        <w:numPr>
          <w:ilvl w:val="0"/>
          <w:numId w:val="20"/>
        </w:numPr>
        <w:tabs>
          <w:tab w:val="left" w:pos="0"/>
        </w:tabs>
        <w:spacing w:after="160"/>
        <w:contextualSpacing/>
        <w:rPr>
          <w:rFonts w:eastAsia="Calibri" w:cstheme="minorHAnsi"/>
          <w:bCs/>
        </w:rPr>
      </w:pPr>
      <w:r w:rsidRPr="00EE0369">
        <w:rPr>
          <w:rFonts w:eastAsia="Calibri" w:cstheme="minorHAnsi"/>
          <w:bCs/>
        </w:rPr>
        <w:t>najmanje s jedne duže strane kod:</w:t>
      </w:r>
    </w:p>
    <w:p w14:paraId="61BF8B0A" w14:textId="77777777" w:rsidR="00A636E8" w:rsidRPr="00EE0369" w:rsidRDefault="00A636E8" w:rsidP="00ED7227">
      <w:pPr>
        <w:numPr>
          <w:ilvl w:val="1"/>
          <w:numId w:val="22"/>
        </w:numPr>
        <w:tabs>
          <w:tab w:val="left" w:pos="0"/>
        </w:tabs>
        <w:spacing w:after="160"/>
        <w:contextualSpacing/>
        <w:rPr>
          <w:rFonts w:eastAsia="Calibri" w:cstheme="minorHAnsi"/>
        </w:rPr>
      </w:pPr>
      <w:r w:rsidRPr="00EE0369">
        <w:rPr>
          <w:rFonts w:eastAsia="Calibri" w:cstheme="minorHAnsi"/>
        </w:rPr>
        <w:t>građevina niske stambene izgradnje (prizemne, jednokatne),</w:t>
      </w:r>
    </w:p>
    <w:p w14:paraId="0C45E297" w14:textId="77777777" w:rsidR="00A636E8" w:rsidRPr="00EE0369" w:rsidRDefault="00A636E8" w:rsidP="00ED7227">
      <w:pPr>
        <w:numPr>
          <w:ilvl w:val="1"/>
          <w:numId w:val="22"/>
        </w:numPr>
        <w:tabs>
          <w:tab w:val="left" w:pos="0"/>
        </w:tabs>
        <w:spacing w:after="160"/>
        <w:contextualSpacing/>
        <w:rPr>
          <w:rFonts w:eastAsia="Calibri" w:cstheme="minorHAnsi"/>
        </w:rPr>
      </w:pPr>
      <w:r w:rsidRPr="00EE0369">
        <w:rPr>
          <w:rFonts w:eastAsia="Calibri" w:cstheme="minorHAnsi"/>
        </w:rPr>
        <w:t>kolektivnog stanovanja,</w:t>
      </w:r>
    </w:p>
    <w:p w14:paraId="70127A2B" w14:textId="77777777" w:rsidR="00A636E8" w:rsidRPr="00EE0369" w:rsidRDefault="00A636E8" w:rsidP="00ED7227">
      <w:pPr>
        <w:numPr>
          <w:ilvl w:val="1"/>
          <w:numId w:val="22"/>
        </w:numPr>
        <w:tabs>
          <w:tab w:val="left" w:pos="0"/>
        </w:tabs>
        <w:spacing w:after="120"/>
        <w:rPr>
          <w:rFonts w:eastAsia="Calibri" w:cstheme="minorHAnsi"/>
        </w:rPr>
      </w:pPr>
      <w:r w:rsidRPr="00EE0369">
        <w:rPr>
          <w:rFonts w:eastAsia="Calibri" w:cstheme="minorHAnsi"/>
        </w:rPr>
        <w:t>građevina s obostrano orijentiranim stambenim jedinicama, s najviše 4 kata,</w:t>
      </w:r>
    </w:p>
    <w:p w14:paraId="0FE5B01F" w14:textId="77777777" w:rsidR="00A636E8" w:rsidRPr="00EE0369" w:rsidRDefault="00A636E8" w:rsidP="00ED7227">
      <w:pPr>
        <w:numPr>
          <w:ilvl w:val="0"/>
          <w:numId w:val="21"/>
        </w:numPr>
        <w:tabs>
          <w:tab w:val="left" w:pos="0"/>
        </w:tabs>
        <w:spacing w:before="120" w:after="120"/>
        <w:rPr>
          <w:rFonts w:eastAsia="Calibri" w:cstheme="minorHAnsi"/>
          <w:bCs/>
        </w:rPr>
      </w:pPr>
      <w:r w:rsidRPr="00EE0369">
        <w:rPr>
          <w:rFonts w:eastAsia="Calibri" w:cstheme="minorHAnsi"/>
          <w:bCs/>
        </w:rPr>
        <w:t>najmanje s dvije duže strane kod:</w:t>
      </w:r>
    </w:p>
    <w:p w14:paraId="79A24955" w14:textId="77777777" w:rsidR="00A636E8" w:rsidRPr="00EE0369" w:rsidRDefault="00A636E8" w:rsidP="00ED7227">
      <w:pPr>
        <w:numPr>
          <w:ilvl w:val="0"/>
          <w:numId w:val="23"/>
        </w:numPr>
        <w:tabs>
          <w:tab w:val="left" w:pos="0"/>
        </w:tabs>
        <w:spacing w:after="160"/>
        <w:ind w:left="1418"/>
        <w:contextualSpacing/>
        <w:rPr>
          <w:rFonts w:eastAsia="Calibri" w:cstheme="minorHAnsi"/>
        </w:rPr>
      </w:pPr>
      <w:r w:rsidRPr="00EE0369">
        <w:rPr>
          <w:rFonts w:eastAsia="Calibri" w:cstheme="minorHAnsi"/>
        </w:rPr>
        <w:t>građevina i prostora za javne skupove,</w:t>
      </w:r>
    </w:p>
    <w:p w14:paraId="61E44B4C" w14:textId="77777777" w:rsidR="00A636E8" w:rsidRPr="00EE0369" w:rsidRDefault="00A636E8" w:rsidP="00ED7227">
      <w:pPr>
        <w:numPr>
          <w:ilvl w:val="0"/>
          <w:numId w:val="23"/>
        </w:numPr>
        <w:tabs>
          <w:tab w:val="left" w:pos="0"/>
        </w:tabs>
        <w:spacing w:after="160"/>
        <w:ind w:left="1418"/>
        <w:contextualSpacing/>
        <w:rPr>
          <w:rFonts w:eastAsia="Calibri" w:cstheme="minorHAnsi"/>
        </w:rPr>
      </w:pPr>
      <w:r w:rsidRPr="00EE0369">
        <w:rPr>
          <w:rFonts w:eastAsia="Calibri" w:cstheme="minorHAnsi"/>
        </w:rPr>
        <w:t>građevina namijenjenih odgoju i obrazovanju,</w:t>
      </w:r>
    </w:p>
    <w:p w14:paraId="0E29818C" w14:textId="77777777" w:rsidR="00A636E8" w:rsidRPr="00EE0369" w:rsidRDefault="00A636E8" w:rsidP="00ED7227">
      <w:pPr>
        <w:numPr>
          <w:ilvl w:val="0"/>
          <w:numId w:val="23"/>
        </w:numPr>
        <w:tabs>
          <w:tab w:val="left" w:pos="0"/>
        </w:tabs>
        <w:spacing w:after="160"/>
        <w:ind w:left="1418"/>
        <w:contextualSpacing/>
        <w:rPr>
          <w:rFonts w:eastAsia="Calibri" w:cstheme="minorHAnsi"/>
        </w:rPr>
      </w:pPr>
      <w:r w:rsidRPr="00EE0369">
        <w:rPr>
          <w:rFonts w:eastAsia="Calibri" w:cstheme="minorHAnsi"/>
        </w:rPr>
        <w:t>bolnica, hotela, trgovačkih, industrijskih i visokih građevina,</w:t>
      </w:r>
    </w:p>
    <w:p w14:paraId="695B90A7" w14:textId="77777777" w:rsidR="00A636E8" w:rsidRPr="00EE0369" w:rsidRDefault="00A636E8" w:rsidP="00ED7227">
      <w:pPr>
        <w:numPr>
          <w:ilvl w:val="0"/>
          <w:numId w:val="23"/>
        </w:numPr>
        <w:tabs>
          <w:tab w:val="left" w:pos="0"/>
        </w:tabs>
        <w:spacing w:after="160"/>
        <w:ind w:left="1418"/>
        <w:contextualSpacing/>
        <w:rPr>
          <w:rFonts w:eastAsia="Calibri" w:cstheme="minorHAnsi"/>
        </w:rPr>
      </w:pPr>
      <w:r w:rsidRPr="00EE0369">
        <w:rPr>
          <w:rFonts w:eastAsia="Calibri" w:cstheme="minorHAnsi"/>
        </w:rPr>
        <w:t>stambenih građevina kolektivne izgradnje s jednostrano orijentiranim stambenim jedinicama,</w:t>
      </w:r>
    </w:p>
    <w:p w14:paraId="78C94ABB" w14:textId="77777777" w:rsidR="00A636E8" w:rsidRPr="00EE0369" w:rsidRDefault="00A636E8" w:rsidP="00ED7227">
      <w:pPr>
        <w:numPr>
          <w:ilvl w:val="0"/>
          <w:numId w:val="23"/>
        </w:numPr>
        <w:tabs>
          <w:tab w:val="left" w:pos="0"/>
        </w:tabs>
        <w:spacing w:after="160"/>
        <w:ind w:left="1418"/>
        <w:contextualSpacing/>
        <w:rPr>
          <w:rFonts w:eastAsia="Calibri" w:cstheme="minorHAnsi"/>
        </w:rPr>
      </w:pPr>
      <w:r w:rsidRPr="00EE0369">
        <w:rPr>
          <w:rFonts w:eastAsia="Calibri" w:cstheme="minorHAnsi"/>
        </w:rPr>
        <w:t>stambenih građevina s više od 4 kata,</w:t>
      </w:r>
    </w:p>
    <w:p w14:paraId="5D44CFA2" w14:textId="77777777" w:rsidR="00A636E8" w:rsidRPr="00EE0369" w:rsidRDefault="00A636E8" w:rsidP="00ED7227">
      <w:pPr>
        <w:numPr>
          <w:ilvl w:val="0"/>
          <w:numId w:val="23"/>
        </w:numPr>
        <w:tabs>
          <w:tab w:val="left" w:pos="0"/>
        </w:tabs>
        <w:spacing w:after="160"/>
        <w:ind w:left="1418"/>
        <w:contextualSpacing/>
        <w:rPr>
          <w:rFonts w:eastAsia="Calibri" w:cstheme="minorHAnsi"/>
        </w:rPr>
      </w:pPr>
      <w:r w:rsidRPr="00EE0369">
        <w:rPr>
          <w:rFonts w:eastAsia="Calibri" w:cstheme="minorHAnsi"/>
        </w:rPr>
        <w:t>građevina i prostora u kojima se okuplja, radi i boravi vise od 100 osoba.</w:t>
      </w:r>
    </w:p>
    <w:p w14:paraId="73562463" w14:textId="0F77ADEC" w:rsidR="00C206F6" w:rsidRPr="00EE0369" w:rsidRDefault="00A636E8" w:rsidP="00A636E8">
      <w:pPr>
        <w:pStyle w:val="Odlomakpopisa1"/>
        <w:ind w:left="0"/>
      </w:pPr>
      <w:r w:rsidRPr="00EE0369">
        <w:lastRenderedPageBreak/>
        <w:t xml:space="preserve">Do vatrogasnih pristupa moraju biti osigurani vatrogasni prilazi i površine za operativni rad vatrogasnih vozila, koji moraju biti oblikovani da udovoljavaju osnovnoj namjeni u pogledu: nosivosti, širine, nagiba, radijusa, površine, udaljenosti, dužine i sl. </w:t>
      </w:r>
    </w:p>
    <w:p w14:paraId="08206956" w14:textId="2B103B48" w:rsidR="00A636E8" w:rsidRPr="00EE0369" w:rsidRDefault="00A636E8" w:rsidP="00A636E8">
      <w:pPr>
        <w:pStyle w:val="Opisslike"/>
        <w:jc w:val="center"/>
      </w:pPr>
      <w:bookmarkStart w:id="268" w:name="_Toc39822800"/>
      <w:bookmarkStart w:id="269" w:name="_Toc63167788"/>
      <w:bookmarkStart w:id="270" w:name="_Toc120001396"/>
      <w:r w:rsidRPr="00EE0369">
        <w:t xml:space="preserve">Tablica </w:t>
      </w:r>
      <w:r w:rsidR="000346D4">
        <w:rPr>
          <w:noProof/>
        </w:rPr>
        <w:fldChar w:fldCharType="begin"/>
      </w:r>
      <w:r w:rsidR="000346D4">
        <w:rPr>
          <w:noProof/>
        </w:rPr>
        <w:instrText xml:space="preserve"> SEQ Tablica \* ARABIC </w:instrText>
      </w:r>
      <w:r w:rsidR="000346D4">
        <w:rPr>
          <w:noProof/>
        </w:rPr>
        <w:fldChar w:fldCharType="separate"/>
      </w:r>
      <w:r w:rsidR="007E37FC">
        <w:rPr>
          <w:noProof/>
        </w:rPr>
        <w:t>19</w:t>
      </w:r>
      <w:r w:rsidR="000346D4">
        <w:rPr>
          <w:noProof/>
        </w:rPr>
        <w:fldChar w:fldCharType="end"/>
      </w:r>
      <w:r w:rsidRPr="00EE0369">
        <w:t>: Prikaz radijusa zaokretanja za objekte visoke do 22 m</w:t>
      </w:r>
      <w:bookmarkEnd w:id="268"/>
      <w:bookmarkEnd w:id="269"/>
      <w:bookmarkEnd w:id="270"/>
    </w:p>
    <w:tbl>
      <w:tblPr>
        <w:tblStyle w:val="Reetkatablice24"/>
        <w:tblW w:w="0" w:type="auto"/>
        <w:tblLook w:val="04A0" w:firstRow="1" w:lastRow="0" w:firstColumn="1" w:lastColumn="0" w:noHBand="0" w:noVBand="1"/>
      </w:tblPr>
      <w:tblGrid>
        <w:gridCol w:w="3020"/>
        <w:gridCol w:w="3020"/>
        <w:gridCol w:w="3020"/>
      </w:tblGrid>
      <w:tr w:rsidR="00A636E8" w:rsidRPr="00EE0369" w14:paraId="7484656B" w14:textId="77777777" w:rsidTr="00C206F6">
        <w:tc>
          <w:tcPr>
            <w:tcW w:w="3020" w:type="dxa"/>
            <w:vMerge w:val="restart"/>
          </w:tcPr>
          <w:p w14:paraId="5E75BF17" w14:textId="77777777" w:rsidR="00A636E8" w:rsidRPr="00EE0369" w:rsidRDefault="00A636E8" w:rsidP="003836FD">
            <w:pPr>
              <w:pStyle w:val="Odlomakpopisa1"/>
              <w:spacing w:after="0"/>
              <w:ind w:left="0"/>
              <w:jc w:val="center"/>
              <w:rPr>
                <w:b/>
                <w:bCs/>
                <w:sz w:val="20"/>
                <w:szCs w:val="20"/>
              </w:rPr>
            </w:pPr>
            <w:r w:rsidRPr="00EE0369">
              <w:rPr>
                <w:b/>
                <w:bCs/>
                <w:sz w:val="20"/>
                <w:szCs w:val="20"/>
              </w:rPr>
              <w:t>Širina vatrogasnog prilaza za građevine visoke do 22 m</w:t>
            </w:r>
          </w:p>
        </w:tc>
        <w:tc>
          <w:tcPr>
            <w:tcW w:w="6040" w:type="dxa"/>
            <w:gridSpan w:val="2"/>
          </w:tcPr>
          <w:p w14:paraId="6630ADB2" w14:textId="77777777" w:rsidR="00A636E8" w:rsidRPr="00EE0369" w:rsidRDefault="00A636E8" w:rsidP="003836FD">
            <w:pPr>
              <w:pStyle w:val="Odlomakpopisa1"/>
              <w:spacing w:after="0"/>
              <w:ind w:left="0"/>
              <w:jc w:val="center"/>
              <w:rPr>
                <w:b/>
                <w:bCs/>
                <w:sz w:val="20"/>
                <w:szCs w:val="20"/>
              </w:rPr>
            </w:pPr>
            <w:r w:rsidRPr="00EE0369">
              <w:rPr>
                <w:b/>
                <w:bCs/>
                <w:sz w:val="20"/>
                <w:szCs w:val="20"/>
              </w:rPr>
              <w:t>Vodoravni radijus</w:t>
            </w:r>
          </w:p>
        </w:tc>
      </w:tr>
      <w:tr w:rsidR="00A636E8" w:rsidRPr="00EE0369" w14:paraId="455C0E0E" w14:textId="77777777" w:rsidTr="00C206F6">
        <w:tc>
          <w:tcPr>
            <w:tcW w:w="3020" w:type="dxa"/>
            <w:vMerge/>
          </w:tcPr>
          <w:p w14:paraId="1633BF52" w14:textId="77777777" w:rsidR="00A636E8" w:rsidRPr="00EE0369" w:rsidRDefault="00A636E8" w:rsidP="003836FD">
            <w:pPr>
              <w:pStyle w:val="Odlomakpopisa1"/>
              <w:spacing w:after="0"/>
              <w:ind w:left="0"/>
              <w:jc w:val="center"/>
              <w:rPr>
                <w:sz w:val="20"/>
                <w:szCs w:val="20"/>
              </w:rPr>
            </w:pPr>
          </w:p>
        </w:tc>
        <w:tc>
          <w:tcPr>
            <w:tcW w:w="3020" w:type="dxa"/>
          </w:tcPr>
          <w:p w14:paraId="5A3F7398" w14:textId="77777777" w:rsidR="00A636E8" w:rsidRPr="00EE0369" w:rsidRDefault="00A636E8" w:rsidP="003836FD">
            <w:pPr>
              <w:pStyle w:val="Odlomakpopisa1"/>
              <w:spacing w:after="0"/>
              <w:ind w:left="0"/>
              <w:jc w:val="center"/>
              <w:rPr>
                <w:b/>
                <w:bCs/>
                <w:sz w:val="20"/>
                <w:szCs w:val="20"/>
              </w:rPr>
            </w:pPr>
            <w:r w:rsidRPr="00EE0369">
              <w:rPr>
                <w:b/>
                <w:bCs/>
                <w:sz w:val="20"/>
                <w:szCs w:val="20"/>
              </w:rPr>
              <w:t>Unutarnji</w:t>
            </w:r>
          </w:p>
        </w:tc>
        <w:tc>
          <w:tcPr>
            <w:tcW w:w="3020" w:type="dxa"/>
          </w:tcPr>
          <w:p w14:paraId="4F428102" w14:textId="77777777" w:rsidR="00A636E8" w:rsidRPr="00EE0369" w:rsidRDefault="00A636E8" w:rsidP="003836FD">
            <w:pPr>
              <w:pStyle w:val="Odlomakpopisa1"/>
              <w:spacing w:after="0"/>
              <w:ind w:left="0"/>
              <w:jc w:val="center"/>
              <w:rPr>
                <w:b/>
                <w:bCs/>
                <w:sz w:val="20"/>
                <w:szCs w:val="20"/>
              </w:rPr>
            </w:pPr>
            <w:r w:rsidRPr="00EE0369">
              <w:rPr>
                <w:b/>
                <w:bCs/>
                <w:sz w:val="20"/>
                <w:szCs w:val="20"/>
              </w:rPr>
              <w:t>Vanjski</w:t>
            </w:r>
          </w:p>
        </w:tc>
      </w:tr>
      <w:tr w:rsidR="00A636E8" w:rsidRPr="00EE0369" w14:paraId="387B369C" w14:textId="77777777" w:rsidTr="00C206F6">
        <w:tc>
          <w:tcPr>
            <w:tcW w:w="3020" w:type="dxa"/>
          </w:tcPr>
          <w:p w14:paraId="7794113D" w14:textId="77777777" w:rsidR="00A636E8" w:rsidRPr="00EE0369" w:rsidRDefault="00A636E8" w:rsidP="003836FD">
            <w:pPr>
              <w:pStyle w:val="Odlomakpopisa1"/>
              <w:spacing w:after="0"/>
              <w:ind w:left="0"/>
              <w:jc w:val="center"/>
              <w:rPr>
                <w:sz w:val="20"/>
                <w:szCs w:val="20"/>
              </w:rPr>
            </w:pPr>
            <w:r w:rsidRPr="00EE0369">
              <w:rPr>
                <w:sz w:val="20"/>
                <w:szCs w:val="20"/>
              </w:rPr>
              <w:t xml:space="preserve">6,0 </w:t>
            </w:r>
          </w:p>
        </w:tc>
        <w:tc>
          <w:tcPr>
            <w:tcW w:w="3020" w:type="dxa"/>
          </w:tcPr>
          <w:p w14:paraId="06664F6B" w14:textId="77777777" w:rsidR="00A636E8" w:rsidRPr="00EE0369" w:rsidRDefault="00A636E8" w:rsidP="003836FD">
            <w:pPr>
              <w:pStyle w:val="Odlomakpopisa1"/>
              <w:spacing w:after="0"/>
              <w:ind w:left="0"/>
              <w:jc w:val="center"/>
              <w:rPr>
                <w:sz w:val="20"/>
                <w:szCs w:val="20"/>
              </w:rPr>
            </w:pPr>
            <w:r w:rsidRPr="00EE0369">
              <w:rPr>
                <w:sz w:val="20"/>
                <w:szCs w:val="20"/>
              </w:rPr>
              <w:t>5,0</w:t>
            </w:r>
          </w:p>
        </w:tc>
        <w:tc>
          <w:tcPr>
            <w:tcW w:w="3020" w:type="dxa"/>
          </w:tcPr>
          <w:p w14:paraId="1E0171E6" w14:textId="77777777" w:rsidR="00A636E8" w:rsidRPr="00EE0369" w:rsidRDefault="00A636E8" w:rsidP="003836FD">
            <w:pPr>
              <w:pStyle w:val="Odlomakpopisa1"/>
              <w:spacing w:after="0"/>
              <w:ind w:left="0"/>
              <w:jc w:val="center"/>
              <w:rPr>
                <w:sz w:val="20"/>
                <w:szCs w:val="20"/>
              </w:rPr>
            </w:pPr>
            <w:r w:rsidRPr="00EE0369">
              <w:rPr>
                <w:sz w:val="20"/>
                <w:szCs w:val="20"/>
              </w:rPr>
              <w:t>11,0</w:t>
            </w:r>
          </w:p>
        </w:tc>
      </w:tr>
      <w:tr w:rsidR="00A636E8" w:rsidRPr="00EE0369" w14:paraId="1788494C" w14:textId="77777777" w:rsidTr="00C206F6">
        <w:tc>
          <w:tcPr>
            <w:tcW w:w="3020" w:type="dxa"/>
          </w:tcPr>
          <w:p w14:paraId="69EABF08" w14:textId="77777777" w:rsidR="00A636E8" w:rsidRPr="00EE0369" w:rsidRDefault="00A636E8" w:rsidP="003836FD">
            <w:pPr>
              <w:pStyle w:val="Odlomakpopisa1"/>
              <w:spacing w:after="0"/>
              <w:ind w:left="0"/>
              <w:jc w:val="center"/>
              <w:rPr>
                <w:sz w:val="20"/>
                <w:szCs w:val="20"/>
              </w:rPr>
            </w:pPr>
            <w:r w:rsidRPr="00EE0369">
              <w:rPr>
                <w:sz w:val="20"/>
                <w:szCs w:val="20"/>
              </w:rPr>
              <w:t>5,5</w:t>
            </w:r>
          </w:p>
        </w:tc>
        <w:tc>
          <w:tcPr>
            <w:tcW w:w="3020" w:type="dxa"/>
          </w:tcPr>
          <w:p w14:paraId="6DAF973B" w14:textId="77777777" w:rsidR="00A636E8" w:rsidRPr="00EE0369" w:rsidRDefault="00A636E8" w:rsidP="003836FD">
            <w:pPr>
              <w:pStyle w:val="Odlomakpopisa1"/>
              <w:spacing w:after="0"/>
              <w:ind w:left="0"/>
              <w:jc w:val="center"/>
              <w:rPr>
                <w:sz w:val="20"/>
                <w:szCs w:val="20"/>
              </w:rPr>
            </w:pPr>
            <w:r w:rsidRPr="00EE0369">
              <w:rPr>
                <w:sz w:val="20"/>
                <w:szCs w:val="20"/>
              </w:rPr>
              <w:t>7,5</w:t>
            </w:r>
          </w:p>
        </w:tc>
        <w:tc>
          <w:tcPr>
            <w:tcW w:w="3020" w:type="dxa"/>
          </w:tcPr>
          <w:p w14:paraId="04499FE8" w14:textId="77777777" w:rsidR="00A636E8" w:rsidRPr="00EE0369" w:rsidRDefault="00A636E8" w:rsidP="003836FD">
            <w:pPr>
              <w:pStyle w:val="Odlomakpopisa1"/>
              <w:spacing w:after="0"/>
              <w:ind w:left="0"/>
              <w:jc w:val="center"/>
              <w:rPr>
                <w:sz w:val="20"/>
                <w:szCs w:val="20"/>
              </w:rPr>
            </w:pPr>
            <w:r w:rsidRPr="00EE0369">
              <w:rPr>
                <w:sz w:val="20"/>
                <w:szCs w:val="20"/>
              </w:rPr>
              <w:t>13,0</w:t>
            </w:r>
          </w:p>
        </w:tc>
      </w:tr>
      <w:tr w:rsidR="00A636E8" w:rsidRPr="00EE0369" w14:paraId="15538AAB" w14:textId="77777777" w:rsidTr="00C206F6">
        <w:tc>
          <w:tcPr>
            <w:tcW w:w="3020" w:type="dxa"/>
          </w:tcPr>
          <w:p w14:paraId="62709D0F" w14:textId="77777777" w:rsidR="00A636E8" w:rsidRPr="00EE0369" w:rsidRDefault="00A636E8" w:rsidP="003836FD">
            <w:pPr>
              <w:pStyle w:val="Odlomakpopisa1"/>
              <w:spacing w:after="0"/>
              <w:ind w:left="0"/>
              <w:jc w:val="center"/>
              <w:rPr>
                <w:sz w:val="20"/>
                <w:szCs w:val="20"/>
              </w:rPr>
            </w:pPr>
            <w:r w:rsidRPr="00EE0369">
              <w:rPr>
                <w:sz w:val="20"/>
                <w:szCs w:val="20"/>
              </w:rPr>
              <w:t>5,0</w:t>
            </w:r>
          </w:p>
        </w:tc>
        <w:tc>
          <w:tcPr>
            <w:tcW w:w="3020" w:type="dxa"/>
          </w:tcPr>
          <w:p w14:paraId="154627FC" w14:textId="77777777" w:rsidR="00A636E8" w:rsidRPr="00EE0369" w:rsidRDefault="00A636E8" w:rsidP="003836FD">
            <w:pPr>
              <w:pStyle w:val="Odlomakpopisa1"/>
              <w:spacing w:after="0"/>
              <w:ind w:left="0"/>
              <w:jc w:val="center"/>
              <w:rPr>
                <w:sz w:val="20"/>
                <w:szCs w:val="20"/>
              </w:rPr>
            </w:pPr>
            <w:r w:rsidRPr="00EE0369">
              <w:rPr>
                <w:sz w:val="20"/>
                <w:szCs w:val="20"/>
              </w:rPr>
              <w:t>10,0</w:t>
            </w:r>
          </w:p>
        </w:tc>
        <w:tc>
          <w:tcPr>
            <w:tcW w:w="3020" w:type="dxa"/>
          </w:tcPr>
          <w:p w14:paraId="3F78B8BA" w14:textId="77777777" w:rsidR="00A636E8" w:rsidRPr="00EE0369" w:rsidRDefault="00A636E8" w:rsidP="003836FD">
            <w:pPr>
              <w:pStyle w:val="Odlomakpopisa1"/>
              <w:spacing w:after="0"/>
              <w:ind w:left="0"/>
              <w:jc w:val="center"/>
              <w:rPr>
                <w:sz w:val="20"/>
                <w:szCs w:val="20"/>
              </w:rPr>
            </w:pPr>
            <w:r w:rsidRPr="00EE0369">
              <w:rPr>
                <w:sz w:val="20"/>
                <w:szCs w:val="20"/>
              </w:rPr>
              <w:t>15,0</w:t>
            </w:r>
          </w:p>
        </w:tc>
      </w:tr>
      <w:tr w:rsidR="00A636E8" w:rsidRPr="00EE0369" w14:paraId="0E238D37" w14:textId="77777777" w:rsidTr="00C206F6">
        <w:tc>
          <w:tcPr>
            <w:tcW w:w="3020" w:type="dxa"/>
          </w:tcPr>
          <w:p w14:paraId="40FB8675" w14:textId="77777777" w:rsidR="00A636E8" w:rsidRPr="00EE0369" w:rsidRDefault="00A636E8" w:rsidP="003836FD">
            <w:pPr>
              <w:pStyle w:val="Odlomakpopisa1"/>
              <w:spacing w:after="0"/>
              <w:ind w:left="0"/>
              <w:jc w:val="center"/>
              <w:rPr>
                <w:sz w:val="20"/>
                <w:szCs w:val="20"/>
              </w:rPr>
            </w:pPr>
            <w:r w:rsidRPr="00EE0369">
              <w:rPr>
                <w:sz w:val="20"/>
                <w:szCs w:val="20"/>
              </w:rPr>
              <w:t>4,5</w:t>
            </w:r>
          </w:p>
        </w:tc>
        <w:tc>
          <w:tcPr>
            <w:tcW w:w="3020" w:type="dxa"/>
          </w:tcPr>
          <w:p w14:paraId="0C620329" w14:textId="77777777" w:rsidR="00A636E8" w:rsidRPr="00EE0369" w:rsidRDefault="00A636E8" w:rsidP="003836FD">
            <w:pPr>
              <w:pStyle w:val="Odlomakpopisa1"/>
              <w:spacing w:after="0"/>
              <w:ind w:left="0"/>
              <w:jc w:val="center"/>
              <w:rPr>
                <w:sz w:val="20"/>
                <w:szCs w:val="20"/>
              </w:rPr>
            </w:pPr>
            <w:r w:rsidRPr="00EE0369">
              <w:rPr>
                <w:sz w:val="20"/>
                <w:szCs w:val="20"/>
              </w:rPr>
              <w:t>12,0</w:t>
            </w:r>
          </w:p>
        </w:tc>
        <w:tc>
          <w:tcPr>
            <w:tcW w:w="3020" w:type="dxa"/>
          </w:tcPr>
          <w:p w14:paraId="271FE867" w14:textId="77777777" w:rsidR="00A636E8" w:rsidRPr="00EE0369" w:rsidRDefault="00A636E8" w:rsidP="003836FD">
            <w:pPr>
              <w:pStyle w:val="Odlomakpopisa1"/>
              <w:spacing w:after="0"/>
              <w:ind w:left="0"/>
              <w:jc w:val="center"/>
              <w:rPr>
                <w:sz w:val="20"/>
                <w:szCs w:val="20"/>
              </w:rPr>
            </w:pPr>
            <w:r w:rsidRPr="00EE0369">
              <w:rPr>
                <w:sz w:val="20"/>
                <w:szCs w:val="20"/>
              </w:rPr>
              <w:t>16,5</w:t>
            </w:r>
          </w:p>
        </w:tc>
      </w:tr>
      <w:tr w:rsidR="00A636E8" w:rsidRPr="00EE0369" w14:paraId="0E2205A9" w14:textId="77777777" w:rsidTr="00C206F6">
        <w:tc>
          <w:tcPr>
            <w:tcW w:w="3020" w:type="dxa"/>
          </w:tcPr>
          <w:p w14:paraId="04ED29A3" w14:textId="77777777" w:rsidR="00A636E8" w:rsidRPr="00EE0369" w:rsidRDefault="00A636E8" w:rsidP="003836FD">
            <w:pPr>
              <w:pStyle w:val="Odlomakpopisa1"/>
              <w:spacing w:after="0"/>
              <w:ind w:left="0"/>
              <w:jc w:val="center"/>
              <w:rPr>
                <w:sz w:val="20"/>
                <w:szCs w:val="20"/>
              </w:rPr>
            </w:pPr>
            <w:r w:rsidRPr="00EE0369">
              <w:rPr>
                <w:sz w:val="20"/>
                <w:szCs w:val="20"/>
              </w:rPr>
              <w:t>4,0</w:t>
            </w:r>
          </w:p>
        </w:tc>
        <w:tc>
          <w:tcPr>
            <w:tcW w:w="3020" w:type="dxa"/>
          </w:tcPr>
          <w:p w14:paraId="1962FD9A" w14:textId="77777777" w:rsidR="00A636E8" w:rsidRPr="00EE0369" w:rsidRDefault="00A636E8" w:rsidP="003836FD">
            <w:pPr>
              <w:pStyle w:val="Odlomakpopisa1"/>
              <w:spacing w:after="0"/>
              <w:ind w:left="0"/>
              <w:jc w:val="center"/>
              <w:rPr>
                <w:sz w:val="20"/>
                <w:szCs w:val="20"/>
              </w:rPr>
            </w:pPr>
            <w:r w:rsidRPr="00EE0369">
              <w:rPr>
                <w:sz w:val="20"/>
                <w:szCs w:val="20"/>
              </w:rPr>
              <w:t>16,5</w:t>
            </w:r>
          </w:p>
        </w:tc>
        <w:tc>
          <w:tcPr>
            <w:tcW w:w="3020" w:type="dxa"/>
          </w:tcPr>
          <w:p w14:paraId="05A7B6F2" w14:textId="77777777" w:rsidR="00A636E8" w:rsidRPr="00EE0369" w:rsidRDefault="00A636E8" w:rsidP="003836FD">
            <w:pPr>
              <w:pStyle w:val="Odlomakpopisa1"/>
              <w:spacing w:after="0"/>
              <w:ind w:left="0"/>
              <w:jc w:val="center"/>
              <w:rPr>
                <w:sz w:val="20"/>
                <w:szCs w:val="20"/>
              </w:rPr>
            </w:pPr>
            <w:r w:rsidRPr="00EE0369">
              <w:rPr>
                <w:sz w:val="20"/>
                <w:szCs w:val="20"/>
              </w:rPr>
              <w:t>20,5</w:t>
            </w:r>
          </w:p>
        </w:tc>
      </w:tr>
      <w:tr w:rsidR="00A636E8" w:rsidRPr="00EE0369" w14:paraId="2F5255DA" w14:textId="77777777" w:rsidTr="00C206F6">
        <w:tc>
          <w:tcPr>
            <w:tcW w:w="3020" w:type="dxa"/>
          </w:tcPr>
          <w:p w14:paraId="4A3FCA28" w14:textId="77777777" w:rsidR="00A636E8" w:rsidRPr="00EE0369" w:rsidRDefault="00A636E8" w:rsidP="003836FD">
            <w:pPr>
              <w:pStyle w:val="Odlomakpopisa1"/>
              <w:spacing w:after="0"/>
              <w:ind w:left="0"/>
              <w:jc w:val="center"/>
              <w:rPr>
                <w:sz w:val="20"/>
                <w:szCs w:val="20"/>
              </w:rPr>
            </w:pPr>
            <w:r w:rsidRPr="00EE0369">
              <w:rPr>
                <w:sz w:val="20"/>
                <w:szCs w:val="20"/>
              </w:rPr>
              <w:t>3,5</w:t>
            </w:r>
          </w:p>
        </w:tc>
        <w:tc>
          <w:tcPr>
            <w:tcW w:w="3020" w:type="dxa"/>
          </w:tcPr>
          <w:p w14:paraId="0C3B4F5B" w14:textId="77777777" w:rsidR="00A636E8" w:rsidRPr="00EE0369" w:rsidRDefault="00A636E8" w:rsidP="003836FD">
            <w:pPr>
              <w:pStyle w:val="Odlomakpopisa1"/>
              <w:spacing w:after="0"/>
              <w:ind w:left="0"/>
              <w:jc w:val="center"/>
              <w:rPr>
                <w:sz w:val="20"/>
                <w:szCs w:val="20"/>
              </w:rPr>
            </w:pPr>
            <w:r w:rsidRPr="00EE0369">
              <w:rPr>
                <w:sz w:val="20"/>
                <w:szCs w:val="20"/>
              </w:rPr>
              <w:t>21,5</w:t>
            </w:r>
          </w:p>
        </w:tc>
        <w:tc>
          <w:tcPr>
            <w:tcW w:w="3020" w:type="dxa"/>
          </w:tcPr>
          <w:p w14:paraId="5A5FFBF9" w14:textId="77777777" w:rsidR="00A636E8" w:rsidRPr="00EE0369" w:rsidRDefault="00A636E8" w:rsidP="003836FD">
            <w:pPr>
              <w:pStyle w:val="Odlomakpopisa1"/>
              <w:spacing w:after="0"/>
              <w:ind w:left="0"/>
              <w:jc w:val="center"/>
              <w:rPr>
                <w:sz w:val="20"/>
                <w:szCs w:val="20"/>
              </w:rPr>
            </w:pPr>
            <w:r w:rsidRPr="00EE0369">
              <w:rPr>
                <w:sz w:val="20"/>
                <w:szCs w:val="20"/>
              </w:rPr>
              <w:t>25,0</w:t>
            </w:r>
          </w:p>
        </w:tc>
      </w:tr>
      <w:tr w:rsidR="00A636E8" w:rsidRPr="00EE0369" w14:paraId="231616C6" w14:textId="77777777" w:rsidTr="00C206F6">
        <w:tc>
          <w:tcPr>
            <w:tcW w:w="3020" w:type="dxa"/>
          </w:tcPr>
          <w:p w14:paraId="04B4503C" w14:textId="77777777" w:rsidR="00A636E8" w:rsidRPr="00EE0369" w:rsidRDefault="00A636E8" w:rsidP="003836FD">
            <w:pPr>
              <w:pStyle w:val="Odlomakpopisa1"/>
              <w:spacing w:after="0"/>
              <w:ind w:left="0"/>
              <w:jc w:val="center"/>
              <w:rPr>
                <w:sz w:val="20"/>
                <w:szCs w:val="20"/>
              </w:rPr>
            </w:pPr>
            <w:r w:rsidRPr="00EE0369">
              <w:rPr>
                <w:sz w:val="20"/>
                <w:szCs w:val="20"/>
              </w:rPr>
              <w:t>3,0</w:t>
            </w:r>
          </w:p>
        </w:tc>
        <w:tc>
          <w:tcPr>
            <w:tcW w:w="3020" w:type="dxa"/>
          </w:tcPr>
          <w:p w14:paraId="1476BE94" w14:textId="77777777" w:rsidR="00A636E8" w:rsidRPr="00EE0369" w:rsidRDefault="00A636E8" w:rsidP="003836FD">
            <w:pPr>
              <w:pStyle w:val="Odlomakpopisa1"/>
              <w:spacing w:after="0"/>
              <w:ind w:left="0"/>
              <w:jc w:val="center"/>
              <w:rPr>
                <w:sz w:val="20"/>
                <w:szCs w:val="20"/>
              </w:rPr>
            </w:pPr>
            <w:r w:rsidRPr="00EE0369">
              <w:rPr>
                <w:sz w:val="20"/>
                <w:szCs w:val="20"/>
              </w:rPr>
              <w:t>37,0</w:t>
            </w:r>
          </w:p>
        </w:tc>
        <w:tc>
          <w:tcPr>
            <w:tcW w:w="3020" w:type="dxa"/>
          </w:tcPr>
          <w:p w14:paraId="2A79F0C2" w14:textId="77777777" w:rsidR="00A636E8" w:rsidRPr="00EE0369" w:rsidRDefault="00A636E8" w:rsidP="003836FD">
            <w:pPr>
              <w:pStyle w:val="Odlomakpopisa1"/>
              <w:spacing w:after="0"/>
              <w:ind w:left="0"/>
              <w:jc w:val="center"/>
              <w:rPr>
                <w:sz w:val="20"/>
                <w:szCs w:val="20"/>
              </w:rPr>
            </w:pPr>
            <w:r w:rsidRPr="00EE0369">
              <w:rPr>
                <w:sz w:val="20"/>
                <w:szCs w:val="20"/>
              </w:rPr>
              <w:t>40,0</w:t>
            </w:r>
          </w:p>
        </w:tc>
      </w:tr>
    </w:tbl>
    <w:p w14:paraId="21746AAC" w14:textId="77777777" w:rsidR="00A636E8" w:rsidRPr="00EE0369" w:rsidRDefault="00A636E8" w:rsidP="00A636E8">
      <w:pPr>
        <w:tabs>
          <w:tab w:val="left" w:pos="0"/>
        </w:tabs>
        <w:spacing w:before="240" w:after="120"/>
        <w:rPr>
          <w:rFonts w:eastAsia="Calibri" w:cstheme="minorHAnsi"/>
        </w:rPr>
      </w:pPr>
      <w:r w:rsidRPr="00EE0369">
        <w:rPr>
          <w:rFonts w:eastAsia="Calibri" w:cstheme="minorHAnsi"/>
        </w:rPr>
        <w:t xml:space="preserve">Nosivost vatrogasnih pristupa ne smije biti manja od 100 kN. Minimalna širina površina planiranih za operativni rad vatrogasnih vozila, postavljenih paralelno uz vanjske zidove građevina trebaju biti minimalno 5,5 m (građevine visine do 40 m), a kod operativnih površina postavljenih okomito na vanjske zidove građevina trebaju biti širine od minimalno  5,5 m i dužine od 11 m. Površine za operativni rad vatrogasnih vozila moraju udovoljavati i u pogledu razmaka površina od vanjskih zidova građevine, tj. podnožja istih i to maksimalno 12 m za građevine visine do 16 m, te 6 m za građevine visine od 16 m. </w:t>
      </w:r>
    </w:p>
    <w:p w14:paraId="0A2CF991" w14:textId="77777777" w:rsidR="00A636E8" w:rsidRPr="00EE0369" w:rsidRDefault="00A636E8" w:rsidP="00A636E8">
      <w:pPr>
        <w:spacing w:before="240" w:after="120"/>
        <w:contextualSpacing/>
        <w:rPr>
          <w:rFonts w:eastAsia="Calibri" w:cstheme="minorHAnsi"/>
        </w:rPr>
      </w:pPr>
      <w:r w:rsidRPr="00EE0369">
        <w:rPr>
          <w:rFonts w:eastAsia="Calibri" w:cstheme="minorHAnsi"/>
        </w:rPr>
        <w:t>Na svim područjima Općine mora se osigurati takva kvaliteta prometnica i putova da su pristupi vatrogasnim vozilima omogućeni tijekom čitave godine vodeći pritom računa o širini, radijusima te nosivosti puta (posebice u uvjetima smanjene prohodnosti kao što su zimski uvjeti, kišno razdoblje i sl.).</w:t>
      </w:r>
    </w:p>
    <w:p w14:paraId="34DFBF78" w14:textId="766F6B1A" w:rsidR="00A636E8" w:rsidRPr="00B0205D" w:rsidRDefault="00A636E8" w:rsidP="00A636E8">
      <w:pPr>
        <w:pStyle w:val="Naslov2"/>
        <w:rPr>
          <w:rFonts w:eastAsia="Calibri"/>
        </w:rPr>
      </w:pPr>
      <w:bookmarkStart w:id="271" w:name="_Toc39822753"/>
      <w:bookmarkStart w:id="272" w:name="_Toc63167754"/>
      <w:bookmarkStart w:id="273" w:name="_Toc120001476"/>
      <w:r w:rsidRPr="00B0205D">
        <w:rPr>
          <w:rFonts w:eastAsia="Calibri"/>
        </w:rPr>
        <w:t>D.</w:t>
      </w:r>
      <w:r w:rsidR="005D6568">
        <w:rPr>
          <w:rFonts w:eastAsia="Calibri"/>
        </w:rPr>
        <w:t>6</w:t>
      </w:r>
      <w:r w:rsidRPr="00B0205D">
        <w:rPr>
          <w:rFonts w:eastAsia="Calibri"/>
        </w:rPr>
        <w:t>. MJERE ZAŠTITE U PRAVNIM OSOBAMA I GOSPODARSKIM SUBJEKTIMA</w:t>
      </w:r>
      <w:bookmarkEnd w:id="271"/>
      <w:bookmarkEnd w:id="272"/>
      <w:bookmarkEnd w:id="273"/>
    </w:p>
    <w:p w14:paraId="06C122DB" w14:textId="77777777" w:rsidR="00A636E8" w:rsidRPr="00B0205D" w:rsidRDefault="00A636E8" w:rsidP="00A636E8">
      <w:pPr>
        <w:spacing w:after="0"/>
      </w:pPr>
    </w:p>
    <w:p w14:paraId="3A62F13E" w14:textId="77777777" w:rsidR="00A636E8" w:rsidRPr="00B0205D" w:rsidRDefault="00A636E8" w:rsidP="00A636E8">
      <w:pPr>
        <w:autoSpaceDE w:val="0"/>
        <w:autoSpaceDN w:val="0"/>
        <w:adjustRightInd w:val="0"/>
        <w:rPr>
          <w:rFonts w:eastAsia="Calibri" w:cstheme="minorHAnsi"/>
        </w:rPr>
      </w:pPr>
      <w:r w:rsidRPr="00B0205D">
        <w:rPr>
          <w:rFonts w:eastAsia="Calibri" w:cstheme="minorHAnsi"/>
        </w:rPr>
        <w:t xml:space="preserve">Prilikom izgradnje novih ili rekonstrukcije postojećih poslovnih, višestambenih i katnih građevina posebnu pozornost pridavati mjerama zaštite od požara kojima se sprječava širenje dima i/ili plamena na prostorije unutar građevine ili susjedne građevine te da se osigura sigurna evakuacija korisnika građevine, isto kao i osigura zaštita gasitelja. </w:t>
      </w:r>
    </w:p>
    <w:p w14:paraId="00CDAE85" w14:textId="77777777" w:rsidR="00A636E8" w:rsidRPr="00B0205D" w:rsidRDefault="00A636E8" w:rsidP="00A636E8">
      <w:pPr>
        <w:autoSpaceDE w:val="0"/>
        <w:autoSpaceDN w:val="0"/>
        <w:adjustRightInd w:val="0"/>
        <w:rPr>
          <w:rFonts w:eastAsia="Calibri" w:cstheme="minorHAnsi"/>
        </w:rPr>
      </w:pPr>
      <w:r w:rsidRPr="00B0205D">
        <w:rPr>
          <w:rFonts w:eastAsia="Calibri" w:cstheme="minorHAnsi"/>
          <w:lang w:eastAsia="hr-HR"/>
        </w:rPr>
        <w:t xml:space="preserve">Evakuacijski putevi moraju biti na odgovarajući način obilježeni i dimenzionirani (dužina puta do sigurnog prostora, širina izlaza, stubišta, hodnika, širine i visine stepenica, osvjetljenje, </w:t>
      </w:r>
      <w:proofErr w:type="spellStart"/>
      <w:r w:rsidRPr="00B0205D">
        <w:rPr>
          <w:rFonts w:eastAsia="Calibri" w:cstheme="minorHAnsi"/>
          <w:lang w:eastAsia="hr-HR"/>
        </w:rPr>
        <w:t>sektoriranje</w:t>
      </w:r>
      <w:proofErr w:type="spellEnd"/>
      <w:r w:rsidRPr="00B0205D">
        <w:rPr>
          <w:rFonts w:eastAsia="Calibri" w:cstheme="minorHAnsi"/>
          <w:lang w:eastAsia="hr-HR"/>
        </w:rPr>
        <w:t xml:space="preserve"> objekta i sl.)  da osiguraju sigurno izlaženje i napuštanje objekta za sve osobe koje se u njemu zateknu.</w:t>
      </w:r>
    </w:p>
    <w:p w14:paraId="6DACD35E" w14:textId="77777777" w:rsidR="00A636E8" w:rsidRPr="00B42ED4" w:rsidRDefault="00A636E8" w:rsidP="00A636E8">
      <w:pPr>
        <w:autoSpaceDE w:val="0"/>
        <w:autoSpaceDN w:val="0"/>
        <w:adjustRightInd w:val="0"/>
        <w:rPr>
          <w:rFonts w:eastAsia="Calibri" w:cstheme="minorHAnsi"/>
          <w:highlight w:val="yellow"/>
          <w:lang w:eastAsia="hr-HR"/>
        </w:rPr>
      </w:pPr>
      <w:r w:rsidRPr="00B0205D">
        <w:rPr>
          <w:rFonts w:eastAsia="Calibri" w:cstheme="minorHAnsi"/>
        </w:rPr>
        <w:t xml:space="preserve">Vlasnici, upravitelji, odnosno korisnici građevina moraju organizirati zaštitu od požara te skrbiti o stanju zaštite od požara sukladno odredbama Zakona o zaštiti od požara te su dužni osigurati opremljenost, dostupnost i ispravnost uređaja, opreme i sustava za gašenje požara </w:t>
      </w:r>
      <w:r w:rsidRPr="00B0205D">
        <w:rPr>
          <w:rFonts w:eastAsia="Calibri" w:cstheme="minorHAnsi"/>
        </w:rPr>
        <w:lastRenderedPageBreak/>
        <w:t xml:space="preserve">u građevinama </w:t>
      </w:r>
      <w:r w:rsidRPr="00B0205D">
        <w:rPr>
          <w:rFonts w:eastAsia="Calibri" w:cstheme="minorHAnsi"/>
          <w:lang w:eastAsia="hr-HR"/>
        </w:rPr>
        <w:t xml:space="preserve">gdje se zadržava veći broj ljudi te posebnu pažnju treba pridodati evakuacijskim putevima. </w:t>
      </w:r>
    </w:p>
    <w:p w14:paraId="75D62477" w14:textId="79B88605" w:rsidR="000F1ED9" w:rsidRPr="00B0205D" w:rsidRDefault="00A636E8" w:rsidP="00511507">
      <w:pPr>
        <w:contextualSpacing/>
        <w:rPr>
          <w:rFonts w:eastAsia="Calibri" w:cstheme="minorHAnsi"/>
        </w:rPr>
      </w:pPr>
      <w:r w:rsidRPr="00B0205D">
        <w:rPr>
          <w:rFonts w:eastAsia="Calibri" w:cstheme="minorHAnsi"/>
        </w:rPr>
        <w:t>Pravne osobe na području Općine moraju se pridržavati tehničkih i organizacijskih mjera u cilju smanjenja opasnosti od nastanka požara (redovna ispitivanja strojeva, uređaja, instalacija, održavanje požarnih putova i površina za operativni rad vatrogasnih vozila, provoditi vježbe evakuacije i spašavanja, skrbiti o ispravnosti opreme i sredstva za dojavu te gašenje požara, izraditi Opći akt zaštite od požara imenovati osobe zadužene za provođenje preventivnih mjera zaštite od požara sukladno kategoriji ugroženosti od požara građevina, dijelova građevina i prostora i sl.).</w:t>
      </w:r>
    </w:p>
    <w:p w14:paraId="018335D5" w14:textId="0DED69AA" w:rsidR="00A636E8" w:rsidRPr="00B0205D" w:rsidRDefault="00A636E8" w:rsidP="00A636E8">
      <w:pPr>
        <w:pStyle w:val="Naslov2"/>
        <w:rPr>
          <w:rFonts w:eastAsia="Calibri"/>
        </w:rPr>
      </w:pPr>
      <w:bookmarkStart w:id="274" w:name="_Toc39822754"/>
      <w:bookmarkStart w:id="275" w:name="_Toc63167755"/>
      <w:bookmarkStart w:id="276" w:name="_Hlk40093213"/>
      <w:bookmarkStart w:id="277" w:name="_Toc120001477"/>
      <w:r w:rsidRPr="00B0205D">
        <w:rPr>
          <w:rFonts w:eastAsia="Calibri"/>
        </w:rPr>
        <w:t>D.</w:t>
      </w:r>
      <w:r w:rsidR="005D6568">
        <w:rPr>
          <w:rFonts w:eastAsia="Calibri"/>
        </w:rPr>
        <w:t>7</w:t>
      </w:r>
      <w:r w:rsidRPr="00B0205D">
        <w:rPr>
          <w:rFonts w:eastAsia="Calibri"/>
        </w:rPr>
        <w:t>. MJERE OSIGURANJA VODOSPREME</w:t>
      </w:r>
      <w:bookmarkEnd w:id="274"/>
      <w:bookmarkEnd w:id="275"/>
      <w:bookmarkEnd w:id="277"/>
    </w:p>
    <w:p w14:paraId="21B4D810" w14:textId="77777777" w:rsidR="00A636E8" w:rsidRPr="00B0205D" w:rsidRDefault="00A636E8" w:rsidP="00A636E8">
      <w:pPr>
        <w:spacing w:after="0"/>
      </w:pPr>
    </w:p>
    <w:p w14:paraId="31D1B3AF" w14:textId="77777777" w:rsidR="00A636E8" w:rsidRPr="00B0205D" w:rsidRDefault="00A636E8" w:rsidP="00A636E8">
      <w:pPr>
        <w:tabs>
          <w:tab w:val="left" w:pos="0"/>
        </w:tabs>
        <w:rPr>
          <w:rFonts w:eastAsia="Calibri" w:cstheme="minorHAnsi"/>
          <w:szCs w:val="24"/>
        </w:rPr>
      </w:pPr>
      <w:r w:rsidRPr="00B0205D">
        <w:rPr>
          <w:rFonts w:eastAsia="Calibri" w:cstheme="minorHAnsi"/>
        </w:rPr>
        <w:t xml:space="preserve">U svrhu utvrđivanja općeg stanja hidrantske mreže te osiguranja propisnih veličina tlaka i protoka vode u hidrantskoj mreži, potrebno je provesti ispitivanje hidrantske mreže od strane ovlaštenog trgovačkog društva, a sukladno </w:t>
      </w:r>
      <w:r w:rsidRPr="00B0205D">
        <w:rPr>
          <w:rFonts w:eastAsia="Calibri" w:cstheme="minorHAnsi"/>
          <w:i/>
          <w:iCs/>
        </w:rPr>
        <w:t>Pravilniku o provjeri ispravnosti stabilnih sustava zaštite od požara („Narodne Novine“ broj 44/12).</w:t>
      </w:r>
      <w:r w:rsidRPr="00B0205D">
        <w:rPr>
          <w:rFonts w:eastAsia="Calibri" w:cstheme="minorHAnsi"/>
        </w:rPr>
        <w:t xml:space="preserve"> Također, bez odlaganja zamijeniti neispravne hidrante.</w:t>
      </w:r>
      <w:r w:rsidRPr="00B0205D">
        <w:rPr>
          <w:rFonts w:eastAsia="Calibri" w:cstheme="minorHAnsi"/>
          <w:b/>
        </w:rPr>
        <w:t xml:space="preserve"> </w:t>
      </w:r>
      <w:r w:rsidRPr="00B0205D">
        <w:rPr>
          <w:rFonts w:eastAsia="Calibri" w:cstheme="minorHAnsi"/>
        </w:rPr>
        <w:t xml:space="preserve">Pozicije hidranata potrebno je označiti u skladu s normom HRN DIN 4066. Prilikom rekonstrukcije postojeće ili izgradnje nove hidrantske mreže ugrađivati nadzemne hidrante. Hidrantska mreža mora biti izvedena sukladno </w:t>
      </w:r>
      <w:r w:rsidRPr="00B0205D">
        <w:rPr>
          <w:rFonts w:eastAsia="Calibri" w:cstheme="minorHAnsi"/>
          <w:i/>
          <w:szCs w:val="24"/>
        </w:rPr>
        <w:t xml:space="preserve">Pravilniku o hidrantskoj mreži za gašenje požara </w:t>
      </w:r>
      <w:r w:rsidRPr="00B0205D">
        <w:rPr>
          <w:rFonts w:eastAsia="Calibri" w:cstheme="minorHAnsi"/>
          <w:szCs w:val="24"/>
        </w:rPr>
        <w:t>te udovoljavati parametrima propisanima u istome a glede protoka, tlakova, smještaja hidranata i sl.</w:t>
      </w:r>
    </w:p>
    <w:p w14:paraId="54E705B2" w14:textId="3290F6CF" w:rsidR="00A636E8" w:rsidRPr="00B0205D" w:rsidRDefault="00A636E8" w:rsidP="00A636E8">
      <w:pPr>
        <w:pStyle w:val="Naslov2"/>
        <w:rPr>
          <w:rFonts w:eastAsia="Calibri"/>
        </w:rPr>
      </w:pPr>
      <w:bookmarkStart w:id="278" w:name="_Toc63167756"/>
      <w:bookmarkStart w:id="279" w:name="_Toc39822755"/>
      <w:bookmarkStart w:id="280" w:name="_Hlk40093329"/>
      <w:bookmarkStart w:id="281" w:name="_Toc120001478"/>
      <w:bookmarkEnd w:id="276"/>
      <w:r w:rsidRPr="00B0205D">
        <w:rPr>
          <w:rFonts w:eastAsia="Calibri"/>
        </w:rPr>
        <w:t>D.</w:t>
      </w:r>
      <w:r w:rsidR="005D6568">
        <w:rPr>
          <w:rFonts w:eastAsia="Calibri"/>
        </w:rPr>
        <w:t>8</w:t>
      </w:r>
      <w:r w:rsidRPr="00B0205D">
        <w:rPr>
          <w:rFonts w:eastAsia="Calibri"/>
        </w:rPr>
        <w:t>. MJERE ZAŠTITE OD POŽARA NA GRAĐEVINAMA ZA PROIZVODNJU I PRIJENOS ELEKTRIČNE ENERGIJE</w:t>
      </w:r>
      <w:bookmarkEnd w:id="278"/>
      <w:bookmarkEnd w:id="281"/>
      <w:r w:rsidRPr="00B0205D">
        <w:rPr>
          <w:rFonts w:eastAsia="Calibri"/>
        </w:rPr>
        <w:t xml:space="preserve"> </w:t>
      </w:r>
      <w:bookmarkEnd w:id="279"/>
    </w:p>
    <w:p w14:paraId="3DD259F0" w14:textId="77777777" w:rsidR="00A636E8" w:rsidRPr="00B0205D" w:rsidRDefault="00A636E8" w:rsidP="00A636E8">
      <w:pPr>
        <w:spacing w:after="0"/>
      </w:pPr>
    </w:p>
    <w:p w14:paraId="49D12D4B" w14:textId="77777777" w:rsidR="00A636E8" w:rsidRPr="00B0205D" w:rsidRDefault="00A636E8" w:rsidP="00A636E8">
      <w:pPr>
        <w:pStyle w:val="Odlomakpopisa1"/>
        <w:ind w:left="0"/>
      </w:pPr>
      <w:r w:rsidRPr="00B0205D">
        <w:t>Održavanje sigurnosnih udaljenosti vodiča, mehaničke stabilnosti stupova i izolacijskih svojstava vodiča, čišćenje trasa ispod vodiča te ispravnosti pojedinih vrsta zaštita, preduvjeti su za sprječavanje nastanka požara na i uz električne vodove. Prilikom rekonstrukcije potrebno je nadzemne neizolirane električne vodove zamijeniti izoliranima ili podzemnim vodovima. Dotrajale drvene stupove potrebno je zamijeniti betonskim.</w:t>
      </w:r>
    </w:p>
    <w:p w14:paraId="78C37FAB" w14:textId="77777777" w:rsidR="00A636E8" w:rsidRPr="00B0205D" w:rsidRDefault="00A636E8" w:rsidP="00A636E8">
      <w:pPr>
        <w:pStyle w:val="Odlomakpopisa1"/>
        <w:ind w:left="0"/>
      </w:pPr>
      <w:r w:rsidRPr="00B0205D">
        <w:t xml:space="preserve">Kod održavanja elektropostrojenja (trafostanica) potrebno je obratiti pažnju na redovitu zamjeni transformatorskog ulja, kontrolirati ga i dopunjavati te mijenjati dotrajale dijelove novima i pravilno dimenzioniranim dijelovima. </w:t>
      </w:r>
    </w:p>
    <w:p w14:paraId="158F758C" w14:textId="41ACAD1D" w:rsidR="00A636E8" w:rsidRPr="00B0205D" w:rsidRDefault="00A636E8" w:rsidP="00A636E8">
      <w:pPr>
        <w:pStyle w:val="Naslov2"/>
      </w:pPr>
      <w:bookmarkStart w:id="282" w:name="_Toc39822756"/>
      <w:bookmarkStart w:id="283" w:name="_Toc63167757"/>
      <w:bookmarkStart w:id="284" w:name="_Hlk40093383"/>
      <w:bookmarkStart w:id="285" w:name="_Toc120001479"/>
      <w:bookmarkEnd w:id="280"/>
      <w:r w:rsidRPr="00B0205D">
        <w:t>D.</w:t>
      </w:r>
      <w:r w:rsidR="005D6568">
        <w:t>9</w:t>
      </w:r>
      <w:r w:rsidRPr="00B0205D">
        <w:t>. TEHNIČKE I ORGANIZACIJSKE MJERE ZAŠTITE OD POŽARA NA OTVORENOM PROSTORU</w:t>
      </w:r>
      <w:bookmarkEnd w:id="282"/>
      <w:bookmarkEnd w:id="283"/>
      <w:bookmarkEnd w:id="285"/>
    </w:p>
    <w:p w14:paraId="3B9D3973" w14:textId="77777777" w:rsidR="00A636E8" w:rsidRPr="00B0205D" w:rsidRDefault="00A636E8" w:rsidP="00A636E8">
      <w:pPr>
        <w:spacing w:after="0"/>
      </w:pPr>
    </w:p>
    <w:p w14:paraId="19B1D675" w14:textId="77777777" w:rsidR="00A636E8" w:rsidRPr="00B0205D" w:rsidRDefault="00A636E8" w:rsidP="00A636E8">
      <w:pPr>
        <w:pStyle w:val="Odlomakpopisa1"/>
        <w:ind w:left="0"/>
      </w:pPr>
      <w:r w:rsidRPr="00B0205D">
        <w:t xml:space="preserve">Vlasnici odnosno korisnici šuma i šumskog zemljišta, pravne osobe koje gospodare i upravljaju šumama i šumskim zemljištem dužni su pridržavati se mjera zaštite od požara, a  prvenstveno u pogledu izrade i održavanja protupožarnih presjeka i presjeka s elementima šumske ceste, šumskim putevima, organizaciji motriteljsko - dojavne služba, označavanju šumskih prostora odgovarajućim oznakama opasnosti od uporabe otvorene vatre i sl. Hrvatske šume d.o.o. su </w:t>
      </w:r>
      <w:r w:rsidRPr="00B0205D">
        <w:lastRenderedPageBreak/>
        <w:t>dužne postavljati i održavati znakove opasnosti i upozorenja, a vezane uz zabranu loženja vatre.</w:t>
      </w:r>
    </w:p>
    <w:p w14:paraId="567D0CA3" w14:textId="77777777" w:rsidR="00A636E8" w:rsidRPr="00B0205D" w:rsidRDefault="00A636E8" w:rsidP="00A636E8">
      <w:pPr>
        <w:pStyle w:val="Odlomakpopisa1"/>
        <w:ind w:left="0"/>
      </w:pPr>
      <w:r w:rsidRPr="00B0205D">
        <w:t xml:space="preserve">Pravne osobe koje temeljem posebnih propisa gospodare i upravljaju šumama i šumskim zemljištima, dužne su na putevima koji nisu od javnog značaja postaviti i uredno održavati prepreke (rampe) koje sprječavaju ulaz vozila u šumu. Rampe moraju biti zatvorene i zaključane, a primjerak ključeva od lokota moraju imati </w:t>
      </w:r>
      <w:proofErr w:type="spellStart"/>
      <w:r w:rsidRPr="00B0205D">
        <w:t>ophodari</w:t>
      </w:r>
      <w:proofErr w:type="spellEnd"/>
      <w:r w:rsidRPr="00B0205D">
        <w:t xml:space="preserve"> i vatrogasci.</w:t>
      </w:r>
    </w:p>
    <w:p w14:paraId="165AA3A8" w14:textId="77777777" w:rsidR="00A636E8" w:rsidRPr="00B0205D" w:rsidRDefault="00A636E8" w:rsidP="00A636E8">
      <w:pPr>
        <w:pStyle w:val="Odlomakpopisa1"/>
        <w:ind w:left="0"/>
      </w:pPr>
      <w:r w:rsidRPr="00B0205D">
        <w:t>U suradnji s komunalnim redarom, policijskom upravom, vatrogasnom zajednicom te vlasnicima parcela pojačati nadzor nad provedbom mjera zabrane loženja vatre i uporabe otvorenog plamena na otvorenom.</w:t>
      </w:r>
    </w:p>
    <w:p w14:paraId="2E4520B9" w14:textId="77777777" w:rsidR="00A636E8" w:rsidRPr="00B0205D" w:rsidRDefault="00A636E8" w:rsidP="00A636E8">
      <w:pPr>
        <w:pStyle w:val="Odlomakpopisa1"/>
        <w:ind w:left="0"/>
      </w:pPr>
      <w:r w:rsidRPr="00B0205D">
        <w:t>Promidžbenim i drugim aktivnostima tijekom čitave godine djelovati na informiranju pučanstva o opasnostima pojave požara, mjerama koje je potrebno poduzeti da do požara ne dođe, upućivati ih na suradnju s vatrogasnim društvima prilikom čišćenja i spaljivanja materijala biljnog podrijetla, pridržavati se obveze održavanja i čišćenja dimovodnih instalacija od strane ovlaštenih koncesionara te ih upoznati s represivnim mjerama u slučaju ne pridržavanja istih ili izazivanja požara.</w:t>
      </w:r>
    </w:p>
    <w:p w14:paraId="369238EB" w14:textId="6913F97F" w:rsidR="00A636E8" w:rsidRPr="00B0205D" w:rsidRDefault="00A636E8" w:rsidP="00A636E8">
      <w:pPr>
        <w:pStyle w:val="Naslov2"/>
      </w:pPr>
      <w:bookmarkStart w:id="286" w:name="_Toc39822757"/>
      <w:bookmarkStart w:id="287" w:name="_Toc63167758"/>
      <w:bookmarkStart w:id="288" w:name="_Toc120001480"/>
      <w:bookmarkEnd w:id="284"/>
      <w:r w:rsidRPr="00B0205D">
        <w:t>D.</w:t>
      </w:r>
      <w:r w:rsidR="005D6568">
        <w:t>10</w:t>
      </w:r>
      <w:r w:rsidRPr="00B0205D">
        <w:t>. DONOŠENJE I AŽURIRANJE PRAVNIH AKATA</w:t>
      </w:r>
      <w:bookmarkEnd w:id="286"/>
      <w:bookmarkEnd w:id="287"/>
      <w:bookmarkEnd w:id="288"/>
    </w:p>
    <w:p w14:paraId="229E5043" w14:textId="77777777" w:rsidR="00A636E8" w:rsidRPr="00B0205D" w:rsidRDefault="00A636E8" w:rsidP="00A636E8">
      <w:pPr>
        <w:spacing w:after="0"/>
      </w:pPr>
    </w:p>
    <w:p w14:paraId="2E79D95B" w14:textId="77777777" w:rsidR="00A636E8" w:rsidRPr="00B0205D" w:rsidRDefault="00A636E8" w:rsidP="00A636E8">
      <w:pPr>
        <w:pStyle w:val="Odlomakpopisa1"/>
        <w:ind w:left="0"/>
      </w:pPr>
      <w:r w:rsidRPr="00B0205D">
        <w:t>Općinsko vijeće najmanje jednom godišnje treba usklađivati Plan zaštite od požara s novonastalim uvjetima.</w:t>
      </w:r>
    </w:p>
    <w:p w14:paraId="139448AF" w14:textId="77777777" w:rsidR="00A636E8" w:rsidRPr="00B0205D" w:rsidRDefault="00A636E8" w:rsidP="00A636E8">
      <w:pPr>
        <w:pStyle w:val="Odlomakpopisa1"/>
        <w:ind w:left="0"/>
      </w:pPr>
      <w:r w:rsidRPr="00B0205D">
        <w:t>Općinsko vijeće jednom u pet godina treba usklađivati Procjenu ugroženosti od požara i tehnološke eksplozije s novonastalim uvjetima.</w:t>
      </w:r>
    </w:p>
    <w:p w14:paraId="3AB52622" w14:textId="77777777" w:rsidR="00A636E8" w:rsidRPr="00B0205D" w:rsidRDefault="00A636E8" w:rsidP="00A636E8">
      <w:pPr>
        <w:pStyle w:val="Odlomakpopisa1"/>
        <w:ind w:left="0"/>
      </w:pPr>
      <w:r w:rsidRPr="00B0205D">
        <w:t xml:space="preserve">Na temelju čl. 13. </w:t>
      </w:r>
      <w:r w:rsidRPr="00B0205D">
        <w:rPr>
          <w:i/>
        </w:rPr>
        <w:t>Zakona o zaštiti od požara</w:t>
      </w:r>
      <w:r w:rsidRPr="00B0205D">
        <w:t xml:space="preserve"> ova se Procjena, zbog predloženog ustroja vatrogasne djelatnosti i načina vatrogasnog djelovanja, mora dati na mišljenje Vatrogasnoj zajednici Općine. </w:t>
      </w:r>
    </w:p>
    <w:p w14:paraId="5284C7E8" w14:textId="3C38ABA2" w:rsidR="00A636E8" w:rsidRPr="00B0205D" w:rsidRDefault="00A636E8" w:rsidP="00A636E8">
      <w:pPr>
        <w:pStyle w:val="Odlomakpopisa1"/>
        <w:ind w:left="0"/>
      </w:pPr>
      <w:r w:rsidRPr="00B0205D">
        <w:t xml:space="preserve">Na temelju čl. 13. </w:t>
      </w:r>
      <w:r w:rsidRPr="00B0205D">
        <w:rPr>
          <w:i/>
        </w:rPr>
        <w:t>Zakona o zaštiti od požara</w:t>
      </w:r>
      <w:r w:rsidRPr="00B0205D">
        <w:t xml:space="preserve"> potrebno je pribaviti mišljenje nadležne Policijske uprave Krapinsko - zagorske vezano uz predmetnu Procjenu ugroženosti od požara i tehnološke eksplozije za Općinu.</w:t>
      </w:r>
    </w:p>
    <w:p w14:paraId="4AF5FC27" w14:textId="77777777" w:rsidR="00A636E8" w:rsidRPr="00B0205D" w:rsidRDefault="00A636E8" w:rsidP="00A636E8">
      <w:pPr>
        <w:pStyle w:val="Odlomakpopisa1"/>
        <w:ind w:left="0"/>
      </w:pPr>
      <w:r w:rsidRPr="00B0205D">
        <w:t>Lokalna samouprava treba izraditi Godišnji provedbeni plan unapređenja zaštite od požara za svoje područje za čiju provedbu će osigurati financijska sredstva. Godišnji provedbeni plan unapređenja zaštite od požara jedinica lokalne samouprave, donosi se na temelju Godišnjeg provedbenog plana unapređenja zaštite od požara jedinice područne (regionalne) samouprave.</w:t>
      </w:r>
    </w:p>
    <w:p w14:paraId="59D73B15" w14:textId="77777777" w:rsidR="00A636E8" w:rsidRPr="00B0205D" w:rsidRDefault="00A636E8" w:rsidP="00A636E8">
      <w:pPr>
        <w:pStyle w:val="Odlomakpopisa1"/>
        <w:ind w:left="0"/>
      </w:pPr>
      <w:r w:rsidRPr="00B0205D">
        <w:t xml:space="preserve">Općinsko vijeće najmanje jednom godišnje razmatra Izvješće o stanju zaštite od požara na svom području i stanju provedbe Godišnjeg provedbenog plana unapređenja zaštite od požara za svoje područje. </w:t>
      </w:r>
    </w:p>
    <w:p w14:paraId="31028971" w14:textId="113C3634" w:rsidR="00A636E8" w:rsidRPr="00B0205D" w:rsidRDefault="00A636E8" w:rsidP="00A636E8">
      <w:pPr>
        <w:pStyle w:val="Odlomakpopisa1"/>
        <w:spacing w:after="0"/>
        <w:ind w:left="0"/>
      </w:pPr>
      <w:r w:rsidRPr="00B0205D">
        <w:lastRenderedPageBreak/>
        <w:t>Jedinica lokalne samouprave, sukladnu Godišnjem programu aktivnosti u provedbi posebnih mjera zaštite od požara od interesa za Republiku Hrvatsku dužna je ažurirati, odnosno izraditi Plan motrenja, čuvanja i ophodnje te provoditi propisane mjere zaštite od požara na ugroženim prostorima, građevinama i prostorima uz pružne i cestovne pravce za područje svoje odgovornosti.</w:t>
      </w:r>
    </w:p>
    <w:p w14:paraId="4DF812DA" w14:textId="77777777" w:rsidR="00A636E8" w:rsidRPr="00B42ED4" w:rsidRDefault="00A636E8" w:rsidP="00A636E8">
      <w:pPr>
        <w:pStyle w:val="Odlomakpopisa1"/>
        <w:spacing w:after="0"/>
        <w:ind w:left="0"/>
        <w:rPr>
          <w:highlight w:val="yellow"/>
        </w:rPr>
      </w:pPr>
    </w:p>
    <w:p w14:paraId="280F07CF" w14:textId="77777777" w:rsidR="00A636E8" w:rsidRPr="00B0205D" w:rsidRDefault="00A636E8" w:rsidP="00A636E8">
      <w:pPr>
        <w:pStyle w:val="Naslov1"/>
        <w:spacing w:before="0"/>
      </w:pPr>
      <w:bookmarkStart w:id="289" w:name="_Toc39822758"/>
      <w:bookmarkStart w:id="290" w:name="_Toc63167759"/>
      <w:bookmarkStart w:id="291" w:name="_Toc120001481"/>
      <w:r w:rsidRPr="00B0205D">
        <w:t>E. ZAKLJUČAK</w:t>
      </w:r>
      <w:bookmarkEnd w:id="289"/>
      <w:bookmarkEnd w:id="290"/>
      <w:bookmarkEnd w:id="291"/>
      <w:r w:rsidRPr="00B0205D">
        <w:t xml:space="preserve"> </w:t>
      </w:r>
    </w:p>
    <w:p w14:paraId="63AB4BC4" w14:textId="77777777" w:rsidR="00A636E8" w:rsidRPr="00B0205D" w:rsidRDefault="00A636E8" w:rsidP="00A636E8">
      <w:pPr>
        <w:spacing w:after="0"/>
      </w:pPr>
    </w:p>
    <w:p w14:paraId="3D86878E" w14:textId="77777777" w:rsidR="00A636E8" w:rsidRPr="00B0205D" w:rsidRDefault="00A636E8" w:rsidP="00A636E8">
      <w:pPr>
        <w:pStyle w:val="Odlomakpopisa1"/>
        <w:ind w:left="0"/>
      </w:pPr>
      <w:r w:rsidRPr="00B0205D">
        <w:t xml:space="preserve">Pravo je i obveza čelništva jedinice lokalne samouprave skrbiti o potrebama i interesima građana na svom području za organiziranjem učinkovite vatrogasne službe. Vatrogasna služba stručna je i humanitarna djelatnost, koja aktivno sudjeluje u provedbi protupožarne preventive, gašenju požara, spašavanju ljudi i imovine ugroženih požarom i eksplozijom te pružanju tehničke pomoći u nezgodama, ekološkim i drugim nesrećama. </w:t>
      </w:r>
    </w:p>
    <w:p w14:paraId="6D0B14E5" w14:textId="77777777" w:rsidR="00A636E8" w:rsidRPr="00B0205D" w:rsidRDefault="00A636E8" w:rsidP="00A636E8">
      <w:pPr>
        <w:pStyle w:val="Odlomakpopisa1"/>
        <w:ind w:left="0"/>
      </w:pPr>
      <w:r w:rsidRPr="00B0205D">
        <w:t xml:space="preserve">Da bi se što uspješnije i što brže moglo odgovoriti na požarne i druge potencijalne ugroze, vatrogasnu službu na području Općine potrebno je stalno nadograđivati, usavršavati i osuvremenjivati (uvođenje u vatrogastvo novih članova, osposobljavanje i usavršavanje kadrova, nabava suvremene tehničke opreme i sl.) </w:t>
      </w:r>
    </w:p>
    <w:p w14:paraId="5D2D8BE0" w14:textId="77777777" w:rsidR="00A636E8" w:rsidRPr="00B0205D" w:rsidRDefault="00A636E8" w:rsidP="00A636E8">
      <w:pPr>
        <w:pStyle w:val="Odlomakpopisa1"/>
        <w:ind w:left="0"/>
        <w:rPr>
          <w:color w:val="000000"/>
        </w:rPr>
      </w:pPr>
      <w:r w:rsidRPr="00B0205D">
        <w:t xml:space="preserve">Analiza požara proteklog desetogodišnjeg razdoblja pokazuje da su na području Općine najzastupljeniji bili požari otvorenog prostora. </w:t>
      </w:r>
      <w:r w:rsidRPr="00B0205D">
        <w:rPr>
          <w:color w:val="000000"/>
        </w:rPr>
        <w:t xml:space="preserve">Stoga je potrebno nastaviti i intenzivirati na jačanju svijesti građanstva o pridržavanju preventivnih mjera zaštite od požara. </w:t>
      </w:r>
    </w:p>
    <w:p w14:paraId="375C05CA" w14:textId="77777777" w:rsidR="00A636E8" w:rsidRPr="00B0205D" w:rsidRDefault="00A636E8" w:rsidP="00A636E8">
      <w:pPr>
        <w:pStyle w:val="Odlomakpopisa1"/>
        <w:ind w:left="0"/>
      </w:pPr>
      <w:r w:rsidRPr="00B0205D">
        <w:t>Prijedlogom mjera u Procjeni istaknute su one mjere koje imaju za cilj unapređenje vatrogasnog sustava te podizanje postojećeg stanja provedenih mjera zaštite od požara.</w:t>
      </w:r>
    </w:p>
    <w:p w14:paraId="6056E20F" w14:textId="77777777" w:rsidR="00A636E8" w:rsidRPr="00B0205D" w:rsidRDefault="00A636E8" w:rsidP="00A636E8">
      <w:pPr>
        <w:pStyle w:val="Odlomakpopisa1"/>
        <w:ind w:left="0"/>
      </w:pPr>
      <w:r w:rsidRPr="00B0205D">
        <w:t>Temeljni zaključci ove Procjene su:</w:t>
      </w:r>
    </w:p>
    <w:p w14:paraId="002B44D3" w14:textId="77777777" w:rsidR="00A636E8" w:rsidRPr="00B0205D" w:rsidRDefault="00A636E8" w:rsidP="00ED7227">
      <w:pPr>
        <w:pStyle w:val="Odlomakpopisa1"/>
        <w:numPr>
          <w:ilvl w:val="0"/>
          <w:numId w:val="25"/>
        </w:numPr>
        <w:spacing w:after="0"/>
      </w:pPr>
      <w:r w:rsidRPr="00B0205D">
        <w:t xml:space="preserve">organizirati vatrogasnu djelatnost kako bi bila u mogućnosti udovoljavati odredbama čl. 19. </w:t>
      </w:r>
      <w:r w:rsidRPr="00B0205D">
        <w:rPr>
          <w:i/>
          <w:iCs/>
        </w:rPr>
        <w:t>Pravilnika o osnovama organiziranosti vatrogasnih postrojbi na području Republike Hrvatske</w:t>
      </w:r>
      <w:r w:rsidRPr="00B0205D">
        <w:t xml:space="preserve"> </w:t>
      </w:r>
      <w:proofErr w:type="spellStart"/>
      <w:r w:rsidRPr="00B0205D">
        <w:t>tj</w:t>
      </w:r>
      <w:proofErr w:type="spellEnd"/>
      <w:r w:rsidRPr="00B0205D">
        <w:t>, kako bi bila u mogućnosti intervenirati u pravovremenom roku,</w:t>
      </w:r>
    </w:p>
    <w:p w14:paraId="16FC114C" w14:textId="77777777" w:rsidR="00A636E8" w:rsidRPr="00B0205D" w:rsidRDefault="00A636E8" w:rsidP="00ED7227">
      <w:pPr>
        <w:pStyle w:val="Odlomakpopisa1"/>
        <w:numPr>
          <w:ilvl w:val="0"/>
          <w:numId w:val="25"/>
        </w:numPr>
        <w:spacing w:after="0"/>
      </w:pPr>
      <w:r w:rsidRPr="00B0205D">
        <w:t>opremiti središnja vatrogasna društva sukladno navedenim propisima u poglavlju plan mjera,</w:t>
      </w:r>
    </w:p>
    <w:p w14:paraId="5F303E64" w14:textId="77777777" w:rsidR="00A636E8" w:rsidRPr="00B0205D" w:rsidRDefault="00A636E8" w:rsidP="00ED7227">
      <w:pPr>
        <w:pStyle w:val="Odlomakpopisa1"/>
        <w:numPr>
          <w:ilvl w:val="0"/>
          <w:numId w:val="25"/>
        </w:numPr>
        <w:spacing w:after="0"/>
      </w:pPr>
      <w:r w:rsidRPr="00B0205D">
        <w:t>opremiti ostala dobrovoljna vatrogasna društva sukladno navedenim propisima u poglavlju plan mjera,</w:t>
      </w:r>
    </w:p>
    <w:p w14:paraId="58D669DC" w14:textId="77777777" w:rsidR="00A636E8" w:rsidRPr="00B0205D" w:rsidRDefault="00A636E8" w:rsidP="00ED7227">
      <w:pPr>
        <w:pStyle w:val="Odlomakpopisa1"/>
        <w:numPr>
          <w:ilvl w:val="0"/>
          <w:numId w:val="25"/>
        </w:numPr>
        <w:spacing w:after="120"/>
      </w:pPr>
      <w:r w:rsidRPr="00B0205D">
        <w:t>osigurat dovoljan broj operativnih članova svih društava koja ne udovoljavaju propisanim odredbama navedenim u poglavlju Plan mjera.</w:t>
      </w:r>
    </w:p>
    <w:p w14:paraId="34A7FFAE" w14:textId="4ABED88F" w:rsidR="00A636E8" w:rsidRDefault="00A636E8" w:rsidP="00A636E8">
      <w:pPr>
        <w:pStyle w:val="Odlomakpopisa1"/>
        <w:ind w:left="0"/>
      </w:pPr>
      <w:r w:rsidRPr="00C206F6">
        <w:t xml:space="preserve">Na temelju ove Procjene izrađuje se i Plan zaštite od požara za Općinu </w:t>
      </w:r>
      <w:r w:rsidR="00B0205D" w:rsidRPr="00C206F6">
        <w:t xml:space="preserve">Sveti Križ Začretje. </w:t>
      </w:r>
    </w:p>
    <w:p w14:paraId="1686C3B0" w14:textId="43A31517" w:rsidR="00C206F6" w:rsidRDefault="00C206F6" w:rsidP="00A636E8">
      <w:pPr>
        <w:pStyle w:val="Odlomakpopisa1"/>
        <w:ind w:left="0"/>
      </w:pPr>
    </w:p>
    <w:p w14:paraId="09F7070A" w14:textId="77777777" w:rsidR="00A636E8" w:rsidRPr="00D0511A" w:rsidRDefault="00A636E8" w:rsidP="00A636E8">
      <w:pPr>
        <w:pStyle w:val="Naslov1"/>
        <w:rPr>
          <w:rFonts w:eastAsia="Calibri"/>
        </w:rPr>
      </w:pPr>
      <w:bookmarkStart w:id="292" w:name="_Toc39822759"/>
      <w:bookmarkStart w:id="293" w:name="_Toc63167760"/>
      <w:bookmarkStart w:id="294" w:name="_Hlk40093805"/>
      <w:bookmarkStart w:id="295" w:name="_Toc120001482"/>
      <w:r w:rsidRPr="00D0511A">
        <w:rPr>
          <w:rFonts w:eastAsia="Calibri"/>
        </w:rPr>
        <w:lastRenderedPageBreak/>
        <w:t>F. NUMERIČKI I GRAFIČKI PRILOZI</w:t>
      </w:r>
      <w:bookmarkEnd w:id="292"/>
      <w:bookmarkEnd w:id="293"/>
      <w:bookmarkEnd w:id="295"/>
    </w:p>
    <w:p w14:paraId="64D5BABC" w14:textId="77777777" w:rsidR="00A636E8" w:rsidRPr="00D0511A" w:rsidRDefault="00A636E8" w:rsidP="00A636E8">
      <w:pPr>
        <w:spacing w:after="0"/>
      </w:pPr>
    </w:p>
    <w:p w14:paraId="26EA78A0" w14:textId="780B768A" w:rsidR="005E55BB" w:rsidRPr="005E55BB" w:rsidRDefault="005E55BB" w:rsidP="00ED7227">
      <w:pPr>
        <w:pStyle w:val="Odlomakpopisa"/>
        <w:numPr>
          <w:ilvl w:val="0"/>
          <w:numId w:val="26"/>
        </w:numPr>
        <w:jc w:val="both"/>
        <w:rPr>
          <w:sz w:val="24"/>
          <w:szCs w:val="24"/>
          <w:lang w:eastAsia="zh-CN"/>
        </w:rPr>
      </w:pPr>
      <w:r w:rsidRPr="005E55BB">
        <w:rPr>
          <w:sz w:val="24"/>
          <w:szCs w:val="24"/>
          <w:lang w:eastAsia="zh-CN"/>
        </w:rPr>
        <w:t>Karta – Prostorni plan uređenja Općine IV izmjene i dopune – Promet</w:t>
      </w:r>
    </w:p>
    <w:p w14:paraId="2D374B2B" w14:textId="77777777" w:rsidR="005E55BB" w:rsidRPr="005E55BB" w:rsidRDefault="005E55BB" w:rsidP="00ED7227">
      <w:pPr>
        <w:pStyle w:val="Odlomakpopisa"/>
        <w:numPr>
          <w:ilvl w:val="0"/>
          <w:numId w:val="26"/>
        </w:numPr>
        <w:jc w:val="both"/>
        <w:rPr>
          <w:sz w:val="24"/>
          <w:szCs w:val="24"/>
          <w:lang w:eastAsia="zh-CN"/>
        </w:rPr>
      </w:pPr>
      <w:r w:rsidRPr="005E55BB">
        <w:rPr>
          <w:sz w:val="24"/>
          <w:szCs w:val="24"/>
          <w:lang w:eastAsia="zh-CN"/>
        </w:rPr>
        <w:t xml:space="preserve">Karta – Prostorni plan uređenja Općine IV izmjene i dopune – </w:t>
      </w:r>
      <w:proofErr w:type="spellStart"/>
      <w:r w:rsidRPr="005E55BB">
        <w:rPr>
          <w:sz w:val="24"/>
          <w:szCs w:val="24"/>
          <w:lang w:eastAsia="zh-CN"/>
        </w:rPr>
        <w:t>Infrastrukturni</w:t>
      </w:r>
      <w:proofErr w:type="spellEnd"/>
      <w:r w:rsidRPr="005E55BB">
        <w:rPr>
          <w:sz w:val="24"/>
          <w:szCs w:val="24"/>
          <w:lang w:eastAsia="zh-CN"/>
        </w:rPr>
        <w:t xml:space="preserve"> sustavi – Energetski sustav</w:t>
      </w:r>
    </w:p>
    <w:p w14:paraId="7D6950A1" w14:textId="77777777" w:rsidR="005E55BB" w:rsidRPr="005E55BB" w:rsidRDefault="005E55BB" w:rsidP="00ED7227">
      <w:pPr>
        <w:pStyle w:val="Odlomakpopisa"/>
        <w:numPr>
          <w:ilvl w:val="0"/>
          <w:numId w:val="26"/>
        </w:numPr>
        <w:jc w:val="both"/>
        <w:rPr>
          <w:sz w:val="24"/>
          <w:szCs w:val="24"/>
          <w:lang w:eastAsia="zh-CN"/>
        </w:rPr>
      </w:pPr>
      <w:r w:rsidRPr="005E55BB">
        <w:rPr>
          <w:sz w:val="24"/>
          <w:szCs w:val="24"/>
          <w:lang w:eastAsia="zh-CN"/>
        </w:rPr>
        <w:t>Karta – Prostorni plan uređenja Općine IV izmjene i dopune – Vodnogospodarski sustav</w:t>
      </w:r>
    </w:p>
    <w:p w14:paraId="625FDBE6" w14:textId="77777777" w:rsidR="005E55BB" w:rsidRPr="005E55BB" w:rsidRDefault="005E55BB" w:rsidP="00ED7227">
      <w:pPr>
        <w:pStyle w:val="Odlomakpopisa"/>
        <w:numPr>
          <w:ilvl w:val="0"/>
          <w:numId w:val="26"/>
        </w:numPr>
        <w:jc w:val="both"/>
        <w:rPr>
          <w:sz w:val="24"/>
          <w:szCs w:val="24"/>
          <w:lang w:eastAsia="zh-CN"/>
        </w:rPr>
      </w:pPr>
      <w:r w:rsidRPr="005E55BB">
        <w:rPr>
          <w:sz w:val="24"/>
          <w:szCs w:val="24"/>
          <w:lang w:eastAsia="zh-CN"/>
        </w:rPr>
        <w:t xml:space="preserve">Karta – </w:t>
      </w:r>
      <w:proofErr w:type="spellStart"/>
      <w:r w:rsidRPr="005E55BB">
        <w:rPr>
          <w:sz w:val="24"/>
          <w:szCs w:val="24"/>
          <w:lang w:eastAsia="zh-CN"/>
        </w:rPr>
        <w:t>Hidrantska</w:t>
      </w:r>
      <w:proofErr w:type="spellEnd"/>
      <w:r w:rsidRPr="005E55BB">
        <w:rPr>
          <w:sz w:val="24"/>
          <w:szCs w:val="24"/>
          <w:lang w:eastAsia="zh-CN"/>
        </w:rPr>
        <w:t xml:space="preserve"> mreža</w:t>
      </w:r>
    </w:p>
    <w:p w14:paraId="25F5CF35" w14:textId="3C68405F" w:rsidR="005E55BB" w:rsidRPr="005E55BB" w:rsidRDefault="005E55BB" w:rsidP="00ED7227">
      <w:pPr>
        <w:pStyle w:val="Odlomakpopisa"/>
        <w:numPr>
          <w:ilvl w:val="0"/>
          <w:numId w:val="26"/>
        </w:numPr>
        <w:jc w:val="both"/>
        <w:rPr>
          <w:sz w:val="24"/>
          <w:szCs w:val="24"/>
          <w:lang w:eastAsia="zh-CN"/>
        </w:rPr>
      </w:pPr>
      <w:r w:rsidRPr="005E55BB">
        <w:rPr>
          <w:sz w:val="24"/>
          <w:szCs w:val="24"/>
          <w:lang w:eastAsia="zh-CN"/>
        </w:rPr>
        <w:t>Karta – HOPS</w:t>
      </w:r>
    </w:p>
    <w:p w14:paraId="4F84DFC7" w14:textId="659A722C" w:rsidR="00A636E8" w:rsidRPr="005E55BB" w:rsidRDefault="005E55BB" w:rsidP="00ED7227">
      <w:pPr>
        <w:pStyle w:val="Odlomakpopisa"/>
        <w:numPr>
          <w:ilvl w:val="0"/>
          <w:numId w:val="26"/>
        </w:numPr>
        <w:jc w:val="both"/>
        <w:rPr>
          <w:sz w:val="24"/>
          <w:szCs w:val="24"/>
          <w:lang w:eastAsia="zh-CN"/>
        </w:rPr>
      </w:pPr>
      <w:r w:rsidRPr="005E55BB">
        <w:rPr>
          <w:sz w:val="24"/>
          <w:szCs w:val="24"/>
          <w:lang w:eastAsia="zh-CN"/>
        </w:rPr>
        <w:t xml:space="preserve">Karta ugroženosti od požara za područje Općine </w:t>
      </w:r>
      <w:proofErr w:type="spellStart"/>
      <w:r w:rsidRPr="005E55BB">
        <w:rPr>
          <w:sz w:val="24"/>
          <w:szCs w:val="24"/>
          <w:lang w:eastAsia="zh-CN"/>
        </w:rPr>
        <w:t>Sveti</w:t>
      </w:r>
      <w:proofErr w:type="spellEnd"/>
      <w:r w:rsidRPr="005E55BB">
        <w:rPr>
          <w:sz w:val="24"/>
          <w:szCs w:val="24"/>
          <w:lang w:eastAsia="zh-CN"/>
        </w:rPr>
        <w:t xml:space="preserve"> Križ </w:t>
      </w:r>
      <w:proofErr w:type="spellStart"/>
      <w:r w:rsidRPr="005E55BB">
        <w:rPr>
          <w:sz w:val="24"/>
          <w:szCs w:val="24"/>
          <w:lang w:eastAsia="zh-CN"/>
        </w:rPr>
        <w:t>Začretje</w:t>
      </w:r>
      <w:proofErr w:type="spellEnd"/>
      <w:r w:rsidR="00A636E8" w:rsidRPr="005E55BB">
        <w:rPr>
          <w:sz w:val="24"/>
          <w:szCs w:val="24"/>
          <w:lang w:eastAsia="zh-CN"/>
        </w:rPr>
        <w:t>,</w:t>
      </w:r>
    </w:p>
    <w:p w14:paraId="64468F21" w14:textId="71215D39" w:rsidR="00A636E8" w:rsidRPr="005E55BB" w:rsidRDefault="005E55BB" w:rsidP="00ED7227">
      <w:pPr>
        <w:pStyle w:val="Odlomakpopisa"/>
        <w:numPr>
          <w:ilvl w:val="0"/>
          <w:numId w:val="26"/>
        </w:numPr>
        <w:jc w:val="both"/>
        <w:rPr>
          <w:sz w:val="24"/>
          <w:szCs w:val="24"/>
          <w:lang w:eastAsia="zh-CN"/>
        </w:rPr>
      </w:pPr>
      <w:r w:rsidRPr="005E55BB">
        <w:rPr>
          <w:sz w:val="24"/>
          <w:szCs w:val="24"/>
          <w:lang w:eastAsia="zh-CN"/>
        </w:rPr>
        <w:t xml:space="preserve">Karta - </w:t>
      </w:r>
      <w:proofErr w:type="spellStart"/>
      <w:r w:rsidR="00A636E8" w:rsidRPr="005E55BB">
        <w:rPr>
          <w:sz w:val="24"/>
          <w:szCs w:val="24"/>
          <w:lang w:eastAsia="zh-CN"/>
        </w:rPr>
        <w:t>Prikaz</w:t>
      </w:r>
      <w:proofErr w:type="spellEnd"/>
      <w:r w:rsidR="00A636E8" w:rsidRPr="005E55BB">
        <w:rPr>
          <w:sz w:val="24"/>
          <w:szCs w:val="24"/>
          <w:lang w:eastAsia="zh-CN"/>
        </w:rPr>
        <w:t xml:space="preserve"> </w:t>
      </w:r>
      <w:proofErr w:type="spellStart"/>
      <w:r w:rsidR="00A636E8" w:rsidRPr="005E55BB">
        <w:rPr>
          <w:sz w:val="24"/>
          <w:szCs w:val="24"/>
          <w:lang w:eastAsia="zh-CN"/>
        </w:rPr>
        <w:t>smještaja</w:t>
      </w:r>
      <w:proofErr w:type="spellEnd"/>
      <w:r w:rsidR="00A636E8" w:rsidRPr="005E55BB">
        <w:rPr>
          <w:sz w:val="24"/>
          <w:szCs w:val="24"/>
          <w:lang w:eastAsia="zh-CN"/>
        </w:rPr>
        <w:t xml:space="preserve"> </w:t>
      </w:r>
      <w:proofErr w:type="spellStart"/>
      <w:r w:rsidR="00A636E8" w:rsidRPr="005E55BB">
        <w:rPr>
          <w:sz w:val="24"/>
          <w:szCs w:val="24"/>
          <w:lang w:eastAsia="zh-CN"/>
        </w:rPr>
        <w:t>vatrogasnih</w:t>
      </w:r>
      <w:proofErr w:type="spellEnd"/>
      <w:r w:rsidR="00A636E8" w:rsidRPr="005E55BB">
        <w:rPr>
          <w:sz w:val="24"/>
          <w:szCs w:val="24"/>
          <w:lang w:eastAsia="zh-CN"/>
        </w:rPr>
        <w:t xml:space="preserve"> </w:t>
      </w:r>
      <w:proofErr w:type="spellStart"/>
      <w:r w:rsidR="00A636E8" w:rsidRPr="005E55BB">
        <w:rPr>
          <w:sz w:val="24"/>
          <w:szCs w:val="24"/>
          <w:lang w:eastAsia="zh-CN"/>
        </w:rPr>
        <w:t>postrojbi</w:t>
      </w:r>
      <w:proofErr w:type="spellEnd"/>
      <w:r w:rsidR="00A636E8" w:rsidRPr="005E55BB">
        <w:rPr>
          <w:sz w:val="24"/>
          <w:szCs w:val="24"/>
          <w:lang w:eastAsia="zh-CN"/>
        </w:rPr>
        <w:t xml:space="preserve"> te </w:t>
      </w:r>
      <w:proofErr w:type="spellStart"/>
      <w:r w:rsidR="00A636E8" w:rsidRPr="005E55BB">
        <w:rPr>
          <w:sz w:val="24"/>
          <w:szCs w:val="24"/>
          <w:lang w:eastAsia="zh-CN"/>
        </w:rPr>
        <w:t>radijus</w:t>
      </w:r>
      <w:proofErr w:type="spellEnd"/>
      <w:r w:rsidR="00A636E8" w:rsidRPr="005E55BB">
        <w:rPr>
          <w:sz w:val="24"/>
          <w:szCs w:val="24"/>
          <w:lang w:eastAsia="zh-CN"/>
        </w:rPr>
        <w:t xml:space="preserve"> djelovanja</w:t>
      </w:r>
    </w:p>
    <w:bookmarkEnd w:id="294"/>
    <w:p w14:paraId="01EDD71C" w14:textId="77777777" w:rsidR="00A636E8" w:rsidRPr="007F1EF9" w:rsidRDefault="00A636E8" w:rsidP="00A636E8">
      <w:pPr>
        <w:pStyle w:val="Odlomakpopisa1"/>
        <w:ind w:left="0"/>
      </w:pPr>
    </w:p>
    <w:p w14:paraId="34709310" w14:textId="77777777" w:rsidR="00A636E8" w:rsidRDefault="00A636E8" w:rsidP="00A636E8">
      <w:pPr>
        <w:pStyle w:val="Odlomakpopisa1"/>
        <w:ind w:left="0"/>
      </w:pPr>
    </w:p>
    <w:p w14:paraId="5B75F3E3" w14:textId="77777777" w:rsidR="00A636E8" w:rsidRPr="00B36922" w:rsidRDefault="00A636E8" w:rsidP="00511507"/>
    <w:sectPr w:rsidR="00A636E8" w:rsidRPr="00B36922" w:rsidSect="00C56D38">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97CD" w14:textId="77777777" w:rsidR="00E1002B" w:rsidRDefault="00E1002B" w:rsidP="001B70D9">
      <w:pPr>
        <w:spacing w:after="0" w:line="240" w:lineRule="auto"/>
      </w:pPr>
      <w:r>
        <w:separator/>
      </w:r>
    </w:p>
  </w:endnote>
  <w:endnote w:type="continuationSeparator" w:id="0">
    <w:p w14:paraId="799D732B" w14:textId="77777777" w:rsidR="00E1002B" w:rsidRDefault="00E1002B"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Arial+1">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7C7008" w:rsidRPr="00AA3ADF" w14:paraId="0AF80718" w14:textId="77777777" w:rsidTr="00A34C83">
      <w:trPr>
        <w:trHeight w:val="149"/>
      </w:trPr>
      <w:tc>
        <w:tcPr>
          <w:tcW w:w="2138" w:type="pct"/>
          <w:tcBorders>
            <w:bottom w:val="single" w:sz="4" w:space="0" w:color="4F81BD"/>
          </w:tcBorders>
        </w:tcPr>
        <w:p w14:paraId="45333BAC" w14:textId="77777777" w:rsidR="007C7008" w:rsidRPr="00AA3ADF" w:rsidRDefault="007C7008" w:rsidP="00A34C83">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59851158" w14:textId="77777777" w:rsidR="007C7008" w:rsidRPr="00753C1F" w:rsidRDefault="007C7008" w:rsidP="00A34C83">
          <w:pPr>
            <w:spacing w:after="0"/>
            <w:jc w:val="center"/>
            <w:rPr>
              <w:rFonts w:cstheme="minorHAnsi"/>
              <w:sz w:val="22"/>
            </w:rPr>
          </w:pPr>
          <w:r w:rsidRPr="00753C1F">
            <w:rPr>
              <w:rFonts w:cstheme="minorHAnsi"/>
              <w:bCs/>
              <w:sz w:val="22"/>
            </w:rPr>
            <w:t xml:space="preserve">Stranica </w:t>
          </w:r>
          <w:r w:rsidRPr="00753C1F">
            <w:rPr>
              <w:rFonts w:cstheme="minorHAnsi"/>
              <w:sz w:val="22"/>
            </w:rPr>
            <w:fldChar w:fldCharType="begin"/>
          </w:r>
          <w:r w:rsidRPr="00753C1F">
            <w:rPr>
              <w:rFonts w:eastAsia="Calibri" w:cstheme="minorHAnsi"/>
              <w:sz w:val="22"/>
            </w:rPr>
            <w:instrText>PAGE  \* MERGEFORMAT</w:instrText>
          </w:r>
          <w:r w:rsidRPr="00753C1F">
            <w:rPr>
              <w:rFonts w:cstheme="minorHAnsi"/>
              <w:sz w:val="22"/>
            </w:rPr>
            <w:fldChar w:fldCharType="separate"/>
          </w:r>
          <w:r w:rsidRPr="008F72AD">
            <w:rPr>
              <w:rFonts w:cstheme="minorHAnsi"/>
              <w:bCs/>
              <w:noProof/>
              <w:sz w:val="22"/>
            </w:rPr>
            <w:t>54</w:t>
          </w:r>
          <w:r w:rsidRPr="00753C1F">
            <w:rPr>
              <w:rFonts w:cstheme="minorHAnsi"/>
              <w:bCs/>
              <w:sz w:val="22"/>
            </w:rPr>
            <w:fldChar w:fldCharType="end"/>
          </w:r>
        </w:p>
      </w:tc>
      <w:tc>
        <w:tcPr>
          <w:tcW w:w="2059" w:type="pct"/>
          <w:tcBorders>
            <w:bottom w:val="single" w:sz="4" w:space="0" w:color="4F81BD"/>
          </w:tcBorders>
        </w:tcPr>
        <w:p w14:paraId="60F75155" w14:textId="77777777" w:rsidR="007C7008" w:rsidRPr="00AA3ADF" w:rsidRDefault="007C7008" w:rsidP="00A34C83">
          <w:pPr>
            <w:tabs>
              <w:tab w:val="center" w:pos="4536"/>
              <w:tab w:val="right" w:pos="9072"/>
            </w:tabs>
            <w:spacing w:after="0" w:line="240" w:lineRule="auto"/>
            <w:ind w:firstLine="709"/>
            <w:rPr>
              <w:rFonts w:ascii="Cambria" w:hAnsi="Cambria" w:cs="Times New Roman"/>
              <w:b/>
              <w:bCs/>
              <w:lang w:eastAsia="zh-CN"/>
            </w:rPr>
          </w:pPr>
        </w:p>
      </w:tc>
    </w:tr>
    <w:tr w:rsidR="007C7008" w:rsidRPr="00AA3ADF" w14:paraId="1B943B86" w14:textId="77777777" w:rsidTr="00A34C83">
      <w:trPr>
        <w:trHeight w:val="279"/>
      </w:trPr>
      <w:tc>
        <w:tcPr>
          <w:tcW w:w="2138" w:type="pct"/>
          <w:tcBorders>
            <w:top w:val="single" w:sz="4" w:space="0" w:color="4F81BD"/>
          </w:tcBorders>
        </w:tcPr>
        <w:p w14:paraId="6834D5B2" w14:textId="77777777" w:rsidR="007C7008" w:rsidRPr="00AA3ADF" w:rsidRDefault="007C7008" w:rsidP="00A34C83">
          <w:pPr>
            <w:tabs>
              <w:tab w:val="center" w:pos="4536"/>
              <w:tab w:val="right" w:pos="9072"/>
            </w:tabs>
            <w:spacing w:after="0" w:line="240" w:lineRule="auto"/>
            <w:rPr>
              <w:rFonts w:ascii="Cambria" w:hAnsi="Cambria" w:cs="Times New Roman"/>
              <w:b/>
              <w:bCs/>
              <w:lang w:eastAsia="zh-CN"/>
            </w:rPr>
          </w:pPr>
        </w:p>
      </w:tc>
      <w:tc>
        <w:tcPr>
          <w:tcW w:w="803" w:type="pct"/>
          <w:vMerge/>
        </w:tcPr>
        <w:p w14:paraId="4DF6ED6C" w14:textId="77777777" w:rsidR="007C7008" w:rsidRPr="00AA3ADF" w:rsidRDefault="007C7008" w:rsidP="00A34C83">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14FF2752" w14:textId="77777777" w:rsidR="007C7008" w:rsidRPr="00AA3ADF" w:rsidRDefault="007C7008" w:rsidP="00A34C83">
          <w:pPr>
            <w:tabs>
              <w:tab w:val="center" w:pos="4536"/>
              <w:tab w:val="right" w:pos="9072"/>
            </w:tabs>
            <w:spacing w:after="0" w:line="240" w:lineRule="auto"/>
            <w:rPr>
              <w:rFonts w:ascii="Cambria" w:hAnsi="Cambria" w:cs="Times New Roman"/>
              <w:b/>
              <w:bCs/>
              <w:lang w:eastAsia="zh-CN"/>
            </w:rPr>
          </w:pPr>
        </w:p>
      </w:tc>
    </w:tr>
  </w:tbl>
  <w:p w14:paraId="20BC4924" w14:textId="77777777" w:rsidR="007C7008" w:rsidRDefault="007C7008" w:rsidP="00A34C8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25"/>
      <w:gridCol w:w="1019"/>
      <w:gridCol w:w="4026"/>
    </w:tblGrid>
    <w:tr w:rsidR="007C7008" w14:paraId="6C3AC24F" w14:textId="77777777" w:rsidTr="00911B93">
      <w:trPr>
        <w:trHeight w:val="151"/>
      </w:trPr>
      <w:tc>
        <w:tcPr>
          <w:tcW w:w="2250" w:type="pct"/>
          <w:tcBorders>
            <w:bottom w:val="single" w:sz="4" w:space="0" w:color="4F81BD"/>
          </w:tcBorders>
        </w:tcPr>
        <w:p w14:paraId="11B11DEF" w14:textId="77777777" w:rsidR="007C7008" w:rsidRPr="00A55543" w:rsidRDefault="007C7008">
          <w:pPr>
            <w:pStyle w:val="Zaglavlje"/>
            <w:rPr>
              <w:rFonts w:ascii="Cambria" w:eastAsia="Times New Roman" w:hAnsi="Cambria"/>
              <w:b/>
              <w:bCs/>
            </w:rPr>
          </w:pPr>
        </w:p>
      </w:tc>
      <w:tc>
        <w:tcPr>
          <w:tcW w:w="500" w:type="pct"/>
          <w:vMerge w:val="restart"/>
          <w:noWrap/>
          <w:vAlign w:val="center"/>
        </w:tcPr>
        <w:p w14:paraId="52D623ED" w14:textId="77777777" w:rsidR="007C7008" w:rsidRPr="00A55543" w:rsidRDefault="007C7008">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7934CA" w:rsidRPr="007934CA">
            <w:rPr>
              <w:bCs/>
              <w:noProof/>
              <w:sz w:val="20"/>
            </w:rPr>
            <w:t>19</w:t>
          </w:r>
          <w:r w:rsidRPr="00A55543">
            <w:rPr>
              <w:b/>
              <w:bCs/>
              <w:sz w:val="20"/>
            </w:rPr>
            <w:fldChar w:fldCharType="end"/>
          </w:r>
          <w:r>
            <w:rPr>
              <w:b/>
              <w:bCs/>
              <w:sz w:val="20"/>
            </w:rPr>
            <w:t xml:space="preserve">                     </w:t>
          </w:r>
        </w:p>
      </w:tc>
      <w:tc>
        <w:tcPr>
          <w:tcW w:w="2250" w:type="pct"/>
          <w:tcBorders>
            <w:bottom w:val="single" w:sz="4" w:space="0" w:color="4F81BD"/>
          </w:tcBorders>
        </w:tcPr>
        <w:p w14:paraId="7C2D2D96" w14:textId="77777777" w:rsidR="007C7008" w:rsidRPr="00A55543" w:rsidRDefault="007C7008">
          <w:pPr>
            <w:pStyle w:val="Zaglavlje"/>
            <w:rPr>
              <w:rFonts w:ascii="Cambria" w:eastAsia="Times New Roman" w:hAnsi="Cambria"/>
              <w:b/>
              <w:bCs/>
            </w:rPr>
          </w:pPr>
        </w:p>
      </w:tc>
    </w:tr>
    <w:tr w:rsidR="007C7008" w14:paraId="16974D82" w14:textId="77777777" w:rsidTr="00911B93">
      <w:trPr>
        <w:trHeight w:val="150"/>
      </w:trPr>
      <w:tc>
        <w:tcPr>
          <w:tcW w:w="2250" w:type="pct"/>
          <w:tcBorders>
            <w:top w:val="single" w:sz="4" w:space="0" w:color="4F81BD"/>
          </w:tcBorders>
        </w:tcPr>
        <w:p w14:paraId="253D436B" w14:textId="77777777" w:rsidR="007C7008" w:rsidRPr="00A55543" w:rsidRDefault="007C7008">
          <w:pPr>
            <w:pStyle w:val="Zaglavlje"/>
            <w:rPr>
              <w:rFonts w:ascii="Cambria" w:eastAsia="Times New Roman" w:hAnsi="Cambria"/>
              <w:b/>
              <w:bCs/>
            </w:rPr>
          </w:pPr>
        </w:p>
      </w:tc>
      <w:tc>
        <w:tcPr>
          <w:tcW w:w="500" w:type="pct"/>
          <w:vMerge/>
        </w:tcPr>
        <w:p w14:paraId="3A5016F2" w14:textId="77777777" w:rsidR="007C7008" w:rsidRPr="00A55543" w:rsidRDefault="007C7008">
          <w:pPr>
            <w:pStyle w:val="Zaglavlje"/>
            <w:jc w:val="center"/>
            <w:rPr>
              <w:rFonts w:ascii="Cambria" w:eastAsia="Times New Roman" w:hAnsi="Cambria"/>
              <w:b/>
              <w:bCs/>
            </w:rPr>
          </w:pPr>
        </w:p>
      </w:tc>
      <w:tc>
        <w:tcPr>
          <w:tcW w:w="2250" w:type="pct"/>
          <w:tcBorders>
            <w:top w:val="single" w:sz="4" w:space="0" w:color="4F81BD"/>
          </w:tcBorders>
        </w:tcPr>
        <w:p w14:paraId="2D8D08CC" w14:textId="77777777" w:rsidR="007C7008" w:rsidRPr="00A55543" w:rsidRDefault="007C7008">
          <w:pPr>
            <w:pStyle w:val="Zaglavlje"/>
            <w:rPr>
              <w:rFonts w:ascii="Cambria" w:eastAsia="Times New Roman" w:hAnsi="Cambria"/>
              <w:b/>
              <w:bCs/>
            </w:rPr>
          </w:pPr>
        </w:p>
      </w:tc>
    </w:tr>
  </w:tbl>
  <w:p w14:paraId="45852E12" w14:textId="77777777" w:rsidR="007C7008" w:rsidRDefault="007C700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25"/>
      <w:gridCol w:w="1019"/>
      <w:gridCol w:w="4026"/>
    </w:tblGrid>
    <w:tr w:rsidR="007C7008" w14:paraId="6C0B5602" w14:textId="77777777" w:rsidTr="00911B93">
      <w:trPr>
        <w:trHeight w:val="151"/>
      </w:trPr>
      <w:tc>
        <w:tcPr>
          <w:tcW w:w="2250" w:type="pct"/>
          <w:tcBorders>
            <w:bottom w:val="single" w:sz="4" w:space="0" w:color="4F81BD"/>
          </w:tcBorders>
        </w:tcPr>
        <w:p w14:paraId="69F40F50" w14:textId="77777777" w:rsidR="007C7008" w:rsidRPr="00A55543" w:rsidRDefault="007C7008">
          <w:pPr>
            <w:pStyle w:val="Zaglavlje"/>
            <w:rPr>
              <w:rFonts w:ascii="Cambria" w:eastAsia="Times New Roman" w:hAnsi="Cambria"/>
              <w:b/>
              <w:bCs/>
            </w:rPr>
          </w:pPr>
        </w:p>
      </w:tc>
      <w:tc>
        <w:tcPr>
          <w:tcW w:w="500" w:type="pct"/>
          <w:vMerge w:val="restart"/>
          <w:noWrap/>
          <w:vAlign w:val="center"/>
        </w:tcPr>
        <w:p w14:paraId="52FC6579" w14:textId="77777777" w:rsidR="007C7008" w:rsidRPr="00A55543" w:rsidRDefault="007C7008">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7934CA" w:rsidRPr="007934CA">
            <w:rPr>
              <w:bCs/>
              <w:noProof/>
              <w:sz w:val="20"/>
            </w:rPr>
            <w:t>21</w:t>
          </w:r>
          <w:r w:rsidRPr="00A55543">
            <w:rPr>
              <w:b/>
              <w:bCs/>
              <w:sz w:val="20"/>
            </w:rPr>
            <w:fldChar w:fldCharType="end"/>
          </w:r>
          <w:r>
            <w:rPr>
              <w:b/>
              <w:bCs/>
              <w:sz w:val="20"/>
            </w:rPr>
            <w:t xml:space="preserve">                     </w:t>
          </w:r>
        </w:p>
      </w:tc>
      <w:tc>
        <w:tcPr>
          <w:tcW w:w="2250" w:type="pct"/>
          <w:tcBorders>
            <w:bottom w:val="single" w:sz="4" w:space="0" w:color="4F81BD"/>
          </w:tcBorders>
        </w:tcPr>
        <w:p w14:paraId="37CDC500" w14:textId="77777777" w:rsidR="007C7008" w:rsidRPr="00A55543" w:rsidRDefault="007C7008">
          <w:pPr>
            <w:pStyle w:val="Zaglavlje"/>
            <w:rPr>
              <w:rFonts w:ascii="Cambria" w:eastAsia="Times New Roman" w:hAnsi="Cambria"/>
              <w:b/>
              <w:bCs/>
            </w:rPr>
          </w:pPr>
        </w:p>
      </w:tc>
    </w:tr>
    <w:tr w:rsidR="007C7008" w14:paraId="295928A5" w14:textId="77777777" w:rsidTr="00911B93">
      <w:trPr>
        <w:trHeight w:val="150"/>
      </w:trPr>
      <w:tc>
        <w:tcPr>
          <w:tcW w:w="2250" w:type="pct"/>
          <w:tcBorders>
            <w:top w:val="single" w:sz="4" w:space="0" w:color="4F81BD"/>
          </w:tcBorders>
        </w:tcPr>
        <w:p w14:paraId="09EF6FBC" w14:textId="77777777" w:rsidR="007C7008" w:rsidRPr="00A55543" w:rsidRDefault="007C7008">
          <w:pPr>
            <w:pStyle w:val="Zaglavlje"/>
            <w:rPr>
              <w:rFonts w:ascii="Cambria" w:eastAsia="Times New Roman" w:hAnsi="Cambria"/>
              <w:b/>
              <w:bCs/>
            </w:rPr>
          </w:pPr>
        </w:p>
      </w:tc>
      <w:tc>
        <w:tcPr>
          <w:tcW w:w="500" w:type="pct"/>
          <w:vMerge/>
        </w:tcPr>
        <w:p w14:paraId="419E2D14" w14:textId="77777777" w:rsidR="007C7008" w:rsidRPr="00A55543" w:rsidRDefault="007C7008">
          <w:pPr>
            <w:pStyle w:val="Zaglavlje"/>
            <w:jc w:val="center"/>
            <w:rPr>
              <w:rFonts w:ascii="Cambria" w:eastAsia="Times New Roman" w:hAnsi="Cambria"/>
              <w:b/>
              <w:bCs/>
            </w:rPr>
          </w:pPr>
        </w:p>
      </w:tc>
      <w:tc>
        <w:tcPr>
          <w:tcW w:w="2250" w:type="pct"/>
          <w:tcBorders>
            <w:top w:val="single" w:sz="4" w:space="0" w:color="4F81BD"/>
          </w:tcBorders>
        </w:tcPr>
        <w:p w14:paraId="6C34316E" w14:textId="77777777" w:rsidR="007C7008" w:rsidRPr="00A55543" w:rsidRDefault="007C7008">
          <w:pPr>
            <w:pStyle w:val="Zaglavlje"/>
            <w:rPr>
              <w:rFonts w:ascii="Cambria" w:eastAsia="Times New Roman" w:hAnsi="Cambria"/>
              <w:b/>
              <w:bCs/>
            </w:rPr>
          </w:pPr>
        </w:p>
      </w:tc>
    </w:tr>
  </w:tbl>
  <w:p w14:paraId="5C791A21" w14:textId="77777777" w:rsidR="007C7008" w:rsidRDefault="007C7008">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025"/>
      <w:gridCol w:w="1019"/>
      <w:gridCol w:w="4026"/>
    </w:tblGrid>
    <w:tr w:rsidR="007C7008" w14:paraId="0325EA69" w14:textId="77777777" w:rsidTr="00911B93">
      <w:trPr>
        <w:trHeight w:val="151"/>
      </w:trPr>
      <w:tc>
        <w:tcPr>
          <w:tcW w:w="2250" w:type="pct"/>
          <w:tcBorders>
            <w:bottom w:val="single" w:sz="4" w:space="0" w:color="4F81BD"/>
          </w:tcBorders>
        </w:tcPr>
        <w:p w14:paraId="6FBE9307" w14:textId="77777777" w:rsidR="007C7008" w:rsidRPr="00A55543" w:rsidRDefault="007C7008">
          <w:pPr>
            <w:pStyle w:val="Zaglavlje"/>
            <w:rPr>
              <w:rFonts w:ascii="Cambria" w:eastAsia="Times New Roman" w:hAnsi="Cambria"/>
              <w:b/>
              <w:bCs/>
            </w:rPr>
          </w:pPr>
        </w:p>
      </w:tc>
      <w:tc>
        <w:tcPr>
          <w:tcW w:w="500" w:type="pct"/>
          <w:vMerge w:val="restart"/>
          <w:noWrap/>
          <w:vAlign w:val="center"/>
        </w:tcPr>
        <w:p w14:paraId="7D1B6D26" w14:textId="77777777" w:rsidR="007C7008" w:rsidRPr="00A55543" w:rsidRDefault="007C7008">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7934CA" w:rsidRPr="007934CA">
            <w:rPr>
              <w:bCs/>
              <w:noProof/>
              <w:sz w:val="20"/>
            </w:rPr>
            <w:t>62</w:t>
          </w:r>
          <w:r w:rsidRPr="00A55543">
            <w:rPr>
              <w:b/>
              <w:bCs/>
              <w:sz w:val="20"/>
            </w:rPr>
            <w:fldChar w:fldCharType="end"/>
          </w:r>
          <w:r>
            <w:rPr>
              <w:b/>
              <w:bCs/>
              <w:sz w:val="20"/>
            </w:rPr>
            <w:t xml:space="preserve">                     </w:t>
          </w:r>
        </w:p>
      </w:tc>
      <w:tc>
        <w:tcPr>
          <w:tcW w:w="2250" w:type="pct"/>
          <w:tcBorders>
            <w:bottom w:val="single" w:sz="4" w:space="0" w:color="4F81BD"/>
          </w:tcBorders>
        </w:tcPr>
        <w:p w14:paraId="20374384" w14:textId="77777777" w:rsidR="007C7008" w:rsidRPr="00A55543" w:rsidRDefault="007C7008">
          <w:pPr>
            <w:pStyle w:val="Zaglavlje"/>
            <w:rPr>
              <w:rFonts w:ascii="Cambria" w:eastAsia="Times New Roman" w:hAnsi="Cambria"/>
              <w:b/>
              <w:bCs/>
            </w:rPr>
          </w:pPr>
        </w:p>
      </w:tc>
    </w:tr>
    <w:tr w:rsidR="007C7008" w14:paraId="0B1F0AE2" w14:textId="77777777" w:rsidTr="00911B93">
      <w:trPr>
        <w:trHeight w:val="150"/>
      </w:trPr>
      <w:tc>
        <w:tcPr>
          <w:tcW w:w="2250" w:type="pct"/>
          <w:tcBorders>
            <w:top w:val="single" w:sz="4" w:space="0" w:color="4F81BD"/>
          </w:tcBorders>
        </w:tcPr>
        <w:p w14:paraId="609E6E3F" w14:textId="77777777" w:rsidR="007C7008" w:rsidRPr="00A55543" w:rsidRDefault="007C7008">
          <w:pPr>
            <w:pStyle w:val="Zaglavlje"/>
            <w:rPr>
              <w:rFonts w:ascii="Cambria" w:eastAsia="Times New Roman" w:hAnsi="Cambria"/>
              <w:b/>
              <w:bCs/>
            </w:rPr>
          </w:pPr>
        </w:p>
      </w:tc>
      <w:tc>
        <w:tcPr>
          <w:tcW w:w="500" w:type="pct"/>
          <w:vMerge/>
        </w:tcPr>
        <w:p w14:paraId="38F85842" w14:textId="77777777" w:rsidR="007C7008" w:rsidRPr="00A55543" w:rsidRDefault="007C7008">
          <w:pPr>
            <w:pStyle w:val="Zaglavlje"/>
            <w:jc w:val="center"/>
            <w:rPr>
              <w:rFonts w:ascii="Cambria" w:eastAsia="Times New Roman" w:hAnsi="Cambria"/>
              <w:b/>
              <w:bCs/>
            </w:rPr>
          </w:pPr>
        </w:p>
      </w:tc>
      <w:tc>
        <w:tcPr>
          <w:tcW w:w="2250" w:type="pct"/>
          <w:tcBorders>
            <w:top w:val="single" w:sz="4" w:space="0" w:color="4F81BD"/>
          </w:tcBorders>
        </w:tcPr>
        <w:p w14:paraId="2A5E9FA3" w14:textId="77777777" w:rsidR="007C7008" w:rsidRPr="00A55543" w:rsidRDefault="007C7008">
          <w:pPr>
            <w:pStyle w:val="Zaglavlje"/>
            <w:rPr>
              <w:rFonts w:ascii="Cambria" w:eastAsia="Times New Roman" w:hAnsi="Cambria"/>
              <w:b/>
              <w:bCs/>
            </w:rPr>
          </w:pPr>
        </w:p>
      </w:tc>
    </w:tr>
  </w:tbl>
  <w:p w14:paraId="40F12B56" w14:textId="77777777" w:rsidR="007C7008" w:rsidRDefault="007C700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3747" w14:textId="77777777" w:rsidR="00E1002B" w:rsidRDefault="00E1002B" w:rsidP="001B70D9">
      <w:pPr>
        <w:spacing w:after="0" w:line="240" w:lineRule="auto"/>
      </w:pPr>
      <w:bookmarkStart w:id="0" w:name="_Hlk483826911"/>
      <w:bookmarkEnd w:id="0"/>
      <w:r>
        <w:separator/>
      </w:r>
    </w:p>
  </w:footnote>
  <w:footnote w:type="continuationSeparator" w:id="0">
    <w:p w14:paraId="7C11381B" w14:textId="77777777" w:rsidR="00E1002B" w:rsidRDefault="00E1002B" w:rsidP="001B70D9">
      <w:pPr>
        <w:spacing w:after="0" w:line="240" w:lineRule="auto"/>
      </w:pPr>
      <w:r>
        <w:continuationSeparator/>
      </w:r>
    </w:p>
  </w:footnote>
  <w:footnote w:id="1">
    <w:p w14:paraId="739A87C7" w14:textId="77777777" w:rsidR="007C7008" w:rsidRDefault="007C7008" w:rsidP="00511507">
      <w:pPr>
        <w:pStyle w:val="Tekstfusnote"/>
        <w:ind w:left="170" w:hanging="170"/>
      </w:pPr>
      <w:r w:rsidRPr="00681F24">
        <w:rPr>
          <w:rStyle w:val="Referencafusnote"/>
          <w:rFonts w:cstheme="minorHAnsi"/>
          <w:sz w:val="16"/>
          <w:szCs w:val="16"/>
        </w:rPr>
        <w:footnoteRef/>
      </w:r>
      <w:r w:rsidRPr="00681F24">
        <w:rPr>
          <w:rFonts w:cstheme="minorHAnsi"/>
          <w:sz w:val="16"/>
          <w:szCs w:val="16"/>
        </w:rPr>
        <w:t xml:space="preserve"> Specifično požarno opterećenje označava prosječnu količinu topline koja se oslobađa iz zapaljenog materijala požarnog sektora po tlocrtnoj jedinici tog požarnog sektora, a izražava se u MJ/m</w:t>
      </w:r>
      <w:r w:rsidRPr="00681F24">
        <w:rPr>
          <w:rFonts w:cstheme="minorHAnsi"/>
          <w:sz w:val="16"/>
          <w:szCs w:val="16"/>
          <w:vertAlign w:val="superscript"/>
        </w:rPr>
        <w:t>2</w:t>
      </w:r>
      <w:r w:rsidRPr="00681F24">
        <w:rPr>
          <w:rFonts w:cstheme="minorHAnsi"/>
          <w:sz w:val="16"/>
          <w:szCs w:val="16"/>
        </w:rPr>
        <w:t>.</w:t>
      </w:r>
    </w:p>
  </w:footnote>
  <w:footnote w:id="2">
    <w:p w14:paraId="0A57E106" w14:textId="77777777" w:rsidR="007C7008" w:rsidRDefault="007C7008" w:rsidP="00511507">
      <w:pPr>
        <w:pStyle w:val="Tekstfusnote"/>
      </w:pPr>
      <w:r w:rsidRPr="00681F24">
        <w:rPr>
          <w:rStyle w:val="Referencafusnote"/>
          <w:rFonts w:cstheme="minorHAnsi"/>
          <w:sz w:val="16"/>
          <w:szCs w:val="16"/>
        </w:rPr>
        <w:footnoteRef/>
      </w:r>
      <w:r>
        <w:t xml:space="preserve"> </w:t>
      </w:r>
      <w:r w:rsidRPr="00681F24">
        <w:rPr>
          <w:rFonts w:cstheme="minorHAnsi"/>
          <w:sz w:val="16"/>
          <w:szCs w:val="16"/>
        </w:rPr>
        <w:t>Protočna količina vode je količina vode u jedinici vremena kojom se hidrantskom mrežom za gašenje požara gasi požar.</w:t>
      </w:r>
      <w:r w:rsidRPr="00681F2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748E" w14:textId="04AB2CA0" w:rsidR="007C7008" w:rsidRPr="00ED23DA" w:rsidRDefault="007C7008" w:rsidP="00A34C83">
    <w:pPr>
      <w:pBdr>
        <w:between w:val="single" w:sz="4" w:space="1" w:color="4F81BD"/>
      </w:pBdr>
      <w:tabs>
        <w:tab w:val="center" w:pos="4536"/>
        <w:tab w:val="right" w:pos="9072"/>
      </w:tabs>
      <w:spacing w:after="0"/>
      <w:jc w:val="center"/>
      <w:rPr>
        <w:rFonts w:eastAsia="Calibri" w:cstheme="minorHAnsi"/>
        <w:b/>
        <w:bCs/>
        <w:sz w:val="22"/>
        <w:lang w:eastAsia="zh-CN"/>
      </w:rPr>
    </w:pPr>
    <w:r w:rsidRPr="00ED23DA">
      <w:rPr>
        <w:rFonts w:eastAsia="Calibri" w:cstheme="minorHAnsi"/>
        <w:b/>
        <w:bCs/>
        <w:sz w:val="22"/>
        <w:lang w:eastAsia="zh-CN"/>
      </w:rPr>
      <w:t xml:space="preserve">Procjena ugroženosti od požara i tehnološke eksplozije – Općina </w:t>
    </w:r>
    <w:r>
      <w:rPr>
        <w:rFonts w:eastAsia="Calibri" w:cstheme="minorHAnsi"/>
        <w:b/>
        <w:bCs/>
        <w:sz w:val="22"/>
        <w:lang w:eastAsia="zh-CN"/>
      </w:rPr>
      <w:t>Sveti Križ Začretje</w:t>
    </w:r>
  </w:p>
  <w:p w14:paraId="1863407C" w14:textId="77777777" w:rsidR="007C7008" w:rsidRPr="00AA3ADF" w:rsidRDefault="007C7008" w:rsidP="00A34C83">
    <w:pPr>
      <w:pBdr>
        <w:between w:val="single" w:sz="4" w:space="1" w:color="4F81BD"/>
      </w:pBdr>
      <w:tabs>
        <w:tab w:val="center" w:pos="4536"/>
        <w:tab w:val="right" w:pos="9072"/>
      </w:tabs>
      <w:spacing w:after="0"/>
      <w:rPr>
        <w:rFonts w:ascii="Arial" w:eastAsia="Calibri" w:hAnsi="Arial" w:cs="Times New Rom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7756C1EA"/>
    <w:lvl w:ilvl="0">
      <w:start w:val="1"/>
      <w:numFmt w:val="bullet"/>
      <w:lvlText w:val=""/>
      <w:lvlJc w:val="left"/>
      <w:pPr>
        <w:ind w:left="720" w:hanging="360"/>
      </w:pPr>
      <w:rPr>
        <w:rFonts w:ascii="Symbol" w:hAnsi="Symbol" w:hint="default"/>
      </w:rPr>
    </w:lvl>
  </w:abstractNum>
  <w:abstractNum w:abstractNumId="1" w15:restartNumberingAfterBreak="0">
    <w:nsid w:val="00000005"/>
    <w:multiLevelType w:val="hybridMultilevel"/>
    <w:tmpl w:val="404E427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E030B7"/>
    <w:multiLevelType w:val="hybridMultilevel"/>
    <w:tmpl w:val="12AA5A0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95561D"/>
    <w:multiLevelType w:val="hybridMultilevel"/>
    <w:tmpl w:val="9E8A9C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7662EA"/>
    <w:multiLevelType w:val="hybridMultilevel"/>
    <w:tmpl w:val="0B645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C80E65"/>
    <w:multiLevelType w:val="hybridMultilevel"/>
    <w:tmpl w:val="DB46A5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9E0FBE"/>
    <w:multiLevelType w:val="hybridMultilevel"/>
    <w:tmpl w:val="519AFFBA"/>
    <w:lvl w:ilvl="0" w:tplc="A85EC20C">
      <w:numFmt w:val="bullet"/>
      <w:lvlText w:val="-"/>
      <w:lvlJc w:val="left"/>
      <w:pPr>
        <w:ind w:left="1440" w:hanging="360"/>
      </w:pPr>
      <w:rPr>
        <w:rFonts w:ascii="Calibri" w:eastAsia="Calibri" w:hAnsi="Calibri" w:cs="Calibri"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7" w15:restartNumberingAfterBreak="0">
    <w:nsid w:val="0EBD1316"/>
    <w:multiLevelType w:val="hybridMultilevel"/>
    <w:tmpl w:val="CB0C37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0F2D56B3"/>
    <w:multiLevelType w:val="hybridMultilevel"/>
    <w:tmpl w:val="9D206002"/>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0FCC3DB2"/>
    <w:multiLevelType w:val="hybridMultilevel"/>
    <w:tmpl w:val="08F0399C"/>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06A63FE"/>
    <w:multiLevelType w:val="hybridMultilevel"/>
    <w:tmpl w:val="C2F4BDD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0831600"/>
    <w:multiLevelType w:val="hybridMultilevel"/>
    <w:tmpl w:val="6936A3B0"/>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115F2142"/>
    <w:multiLevelType w:val="hybridMultilevel"/>
    <w:tmpl w:val="183E6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D301FA"/>
    <w:multiLevelType w:val="hybridMultilevel"/>
    <w:tmpl w:val="26ECB3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3501DF4"/>
    <w:multiLevelType w:val="hybridMultilevel"/>
    <w:tmpl w:val="B456BC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38036B1"/>
    <w:multiLevelType w:val="hybridMultilevel"/>
    <w:tmpl w:val="B0B47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927149C"/>
    <w:multiLevelType w:val="hybridMultilevel"/>
    <w:tmpl w:val="FCC229B4"/>
    <w:lvl w:ilvl="0" w:tplc="041A000F">
      <w:start w:val="1"/>
      <w:numFmt w:val="decimal"/>
      <w:lvlText w:val="%1."/>
      <w:lvlJc w:val="left"/>
      <w:pPr>
        <w:ind w:left="644"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7" w15:restartNumberingAfterBreak="0">
    <w:nsid w:val="19381E7C"/>
    <w:multiLevelType w:val="hybridMultilevel"/>
    <w:tmpl w:val="5BA40C6E"/>
    <w:lvl w:ilvl="0" w:tplc="041A000F">
      <w:start w:val="1"/>
      <w:numFmt w:val="decimal"/>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18" w15:restartNumberingAfterBreak="0">
    <w:nsid w:val="1C842063"/>
    <w:multiLevelType w:val="hybridMultilevel"/>
    <w:tmpl w:val="48D6914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CE12019"/>
    <w:multiLevelType w:val="hybridMultilevel"/>
    <w:tmpl w:val="BCBC09C2"/>
    <w:lvl w:ilvl="0" w:tplc="041A0001">
      <w:start w:val="1"/>
      <w:numFmt w:val="bullet"/>
      <w:lvlText w:val=""/>
      <w:lvlJc w:val="left"/>
      <w:pPr>
        <w:ind w:left="1062" w:hanging="360"/>
      </w:pPr>
      <w:rPr>
        <w:rFonts w:ascii="Symbol" w:hAnsi="Symbol" w:hint="default"/>
      </w:rPr>
    </w:lvl>
    <w:lvl w:ilvl="1" w:tplc="C1E6229E">
      <w:numFmt w:val="bullet"/>
      <w:lvlText w:val="–"/>
      <w:lvlJc w:val="left"/>
      <w:pPr>
        <w:ind w:left="1782" w:hanging="360"/>
      </w:pPr>
      <w:rPr>
        <w:rFonts w:ascii="Calibri" w:eastAsia="Times New Roman" w:hAnsi="Calibri" w:cs="Calibri" w:hint="default"/>
      </w:rPr>
    </w:lvl>
    <w:lvl w:ilvl="2" w:tplc="041A0005" w:tentative="1">
      <w:start w:val="1"/>
      <w:numFmt w:val="bullet"/>
      <w:lvlText w:val=""/>
      <w:lvlJc w:val="left"/>
      <w:pPr>
        <w:ind w:left="2502" w:hanging="360"/>
      </w:pPr>
      <w:rPr>
        <w:rFonts w:ascii="Wingdings" w:hAnsi="Wingdings" w:hint="default"/>
      </w:rPr>
    </w:lvl>
    <w:lvl w:ilvl="3" w:tplc="041A0001" w:tentative="1">
      <w:start w:val="1"/>
      <w:numFmt w:val="bullet"/>
      <w:lvlText w:val=""/>
      <w:lvlJc w:val="left"/>
      <w:pPr>
        <w:ind w:left="3222" w:hanging="360"/>
      </w:pPr>
      <w:rPr>
        <w:rFonts w:ascii="Symbol" w:hAnsi="Symbol" w:hint="default"/>
      </w:rPr>
    </w:lvl>
    <w:lvl w:ilvl="4" w:tplc="041A0003" w:tentative="1">
      <w:start w:val="1"/>
      <w:numFmt w:val="bullet"/>
      <w:lvlText w:val="o"/>
      <w:lvlJc w:val="left"/>
      <w:pPr>
        <w:ind w:left="3942" w:hanging="360"/>
      </w:pPr>
      <w:rPr>
        <w:rFonts w:ascii="Courier New" w:hAnsi="Courier New" w:cs="Courier New" w:hint="default"/>
      </w:rPr>
    </w:lvl>
    <w:lvl w:ilvl="5" w:tplc="041A0005" w:tentative="1">
      <w:start w:val="1"/>
      <w:numFmt w:val="bullet"/>
      <w:lvlText w:val=""/>
      <w:lvlJc w:val="left"/>
      <w:pPr>
        <w:ind w:left="4662" w:hanging="360"/>
      </w:pPr>
      <w:rPr>
        <w:rFonts w:ascii="Wingdings" w:hAnsi="Wingdings" w:hint="default"/>
      </w:rPr>
    </w:lvl>
    <w:lvl w:ilvl="6" w:tplc="041A0001" w:tentative="1">
      <w:start w:val="1"/>
      <w:numFmt w:val="bullet"/>
      <w:lvlText w:val=""/>
      <w:lvlJc w:val="left"/>
      <w:pPr>
        <w:ind w:left="5382" w:hanging="360"/>
      </w:pPr>
      <w:rPr>
        <w:rFonts w:ascii="Symbol" w:hAnsi="Symbol" w:hint="default"/>
      </w:rPr>
    </w:lvl>
    <w:lvl w:ilvl="7" w:tplc="041A0003" w:tentative="1">
      <w:start w:val="1"/>
      <w:numFmt w:val="bullet"/>
      <w:lvlText w:val="o"/>
      <w:lvlJc w:val="left"/>
      <w:pPr>
        <w:ind w:left="6102" w:hanging="360"/>
      </w:pPr>
      <w:rPr>
        <w:rFonts w:ascii="Courier New" w:hAnsi="Courier New" w:cs="Courier New" w:hint="default"/>
      </w:rPr>
    </w:lvl>
    <w:lvl w:ilvl="8" w:tplc="041A0005" w:tentative="1">
      <w:start w:val="1"/>
      <w:numFmt w:val="bullet"/>
      <w:lvlText w:val=""/>
      <w:lvlJc w:val="left"/>
      <w:pPr>
        <w:ind w:left="6822" w:hanging="360"/>
      </w:pPr>
      <w:rPr>
        <w:rFonts w:ascii="Wingdings" w:hAnsi="Wingdings" w:hint="default"/>
      </w:rPr>
    </w:lvl>
  </w:abstractNum>
  <w:abstractNum w:abstractNumId="20" w15:restartNumberingAfterBreak="0">
    <w:nsid w:val="232C189F"/>
    <w:multiLevelType w:val="hybridMultilevel"/>
    <w:tmpl w:val="884087BA"/>
    <w:lvl w:ilvl="0" w:tplc="041A0001">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5ED2968"/>
    <w:multiLevelType w:val="hybridMultilevel"/>
    <w:tmpl w:val="8084D7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6FC46C0"/>
    <w:multiLevelType w:val="hybridMultilevel"/>
    <w:tmpl w:val="D848C5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9793C0B"/>
    <w:multiLevelType w:val="hybridMultilevel"/>
    <w:tmpl w:val="74C084B4"/>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2B546E9D"/>
    <w:multiLevelType w:val="hybridMultilevel"/>
    <w:tmpl w:val="C05E56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E3A29B6"/>
    <w:multiLevelType w:val="hybridMultilevel"/>
    <w:tmpl w:val="DE5CFC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2F1C768F"/>
    <w:multiLevelType w:val="hybridMultilevel"/>
    <w:tmpl w:val="5E240E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1960786"/>
    <w:multiLevelType w:val="hybridMultilevel"/>
    <w:tmpl w:val="855C810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36675AA3"/>
    <w:multiLevelType w:val="hybridMultilevel"/>
    <w:tmpl w:val="C436C3E2"/>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36D667F0"/>
    <w:multiLevelType w:val="hybridMultilevel"/>
    <w:tmpl w:val="583E93AA"/>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39C7510C"/>
    <w:multiLevelType w:val="hybridMultilevel"/>
    <w:tmpl w:val="F74CA8E6"/>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39D0197C"/>
    <w:multiLevelType w:val="hybridMultilevel"/>
    <w:tmpl w:val="DE7CD3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B6B4AAA"/>
    <w:multiLevelType w:val="hybridMultilevel"/>
    <w:tmpl w:val="2A5A2812"/>
    <w:lvl w:ilvl="0" w:tplc="041A000B">
      <w:start w:val="1"/>
      <w:numFmt w:val="bullet"/>
      <w:lvlText w:val=""/>
      <w:lvlJc w:val="left"/>
      <w:pPr>
        <w:ind w:left="927" w:hanging="360"/>
      </w:pPr>
      <w:rPr>
        <w:rFonts w:ascii="Wingdings" w:hAnsi="Wingdings" w:hint="default"/>
      </w:rPr>
    </w:lvl>
    <w:lvl w:ilvl="1" w:tplc="A85EC20C">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07A5314"/>
    <w:multiLevelType w:val="hybridMultilevel"/>
    <w:tmpl w:val="DBD638AE"/>
    <w:lvl w:ilvl="0" w:tplc="7756C1EA">
      <w:start w:val="1"/>
      <w:numFmt w:val="bullet"/>
      <w:lvlText w:val=""/>
      <w:lvlJc w:val="left"/>
      <w:pPr>
        <w:ind w:left="720" w:hanging="360"/>
      </w:pPr>
      <w:rPr>
        <w:rFonts w:ascii="Symbol" w:hAnsi="Symbol" w:hint="default"/>
        <w:spacing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41226E9"/>
    <w:multiLevelType w:val="hybridMultilevel"/>
    <w:tmpl w:val="D43A46D8"/>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44EF481A"/>
    <w:multiLevelType w:val="hybridMultilevel"/>
    <w:tmpl w:val="85E654CC"/>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472C2864"/>
    <w:multiLevelType w:val="hybridMultilevel"/>
    <w:tmpl w:val="78A008F6"/>
    <w:lvl w:ilvl="0" w:tplc="041A0001">
      <w:start w:val="1"/>
      <w:numFmt w:val="bullet"/>
      <w:lvlText w:val=""/>
      <w:lvlJc w:val="left"/>
      <w:pPr>
        <w:ind w:left="92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62D86A2A">
      <w:start w:val="1"/>
      <w:numFmt w:val="bullet"/>
      <w:lvlText w:val="-"/>
      <w:lvlJc w:val="left"/>
      <w:pPr>
        <w:ind w:left="2505" w:hanging="705"/>
      </w:pPr>
      <w:rPr>
        <w:rFonts w:ascii="Calibri" w:eastAsia="Calibri"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81C137B"/>
    <w:multiLevelType w:val="hybridMultilevel"/>
    <w:tmpl w:val="F96E7E72"/>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49963F1A"/>
    <w:multiLevelType w:val="hybridMultilevel"/>
    <w:tmpl w:val="2D4E506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CE37583"/>
    <w:multiLevelType w:val="hybridMultilevel"/>
    <w:tmpl w:val="E4A6384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E056E97"/>
    <w:multiLevelType w:val="hybridMultilevel"/>
    <w:tmpl w:val="EB1630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07B5162"/>
    <w:multiLevelType w:val="hybridMultilevel"/>
    <w:tmpl w:val="AC8AB32A"/>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21111BA"/>
    <w:multiLevelType w:val="hybridMultilevel"/>
    <w:tmpl w:val="714035C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39C471E"/>
    <w:multiLevelType w:val="hybridMultilevel"/>
    <w:tmpl w:val="6630A6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7477F66"/>
    <w:multiLevelType w:val="hybridMultilevel"/>
    <w:tmpl w:val="9878B8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E6635A3"/>
    <w:multiLevelType w:val="hybridMultilevel"/>
    <w:tmpl w:val="EB0E18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58E3F41"/>
    <w:multiLevelType w:val="hybridMultilevel"/>
    <w:tmpl w:val="C90C45AA"/>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7" w15:restartNumberingAfterBreak="0">
    <w:nsid w:val="680B2D13"/>
    <w:multiLevelType w:val="hybridMultilevel"/>
    <w:tmpl w:val="E844FB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99D0C2F"/>
    <w:multiLevelType w:val="hybridMultilevel"/>
    <w:tmpl w:val="0E2C27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AE93451"/>
    <w:multiLevelType w:val="hybridMultilevel"/>
    <w:tmpl w:val="93EC5D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12B53E1"/>
    <w:multiLevelType w:val="hybridMultilevel"/>
    <w:tmpl w:val="64709746"/>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1" w15:restartNumberingAfterBreak="0">
    <w:nsid w:val="76BE2F01"/>
    <w:multiLevelType w:val="hybridMultilevel"/>
    <w:tmpl w:val="EDAC92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6EB768C"/>
    <w:multiLevelType w:val="hybridMultilevel"/>
    <w:tmpl w:val="C3041F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8455384"/>
    <w:multiLevelType w:val="hybridMultilevel"/>
    <w:tmpl w:val="583A35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9946780"/>
    <w:multiLevelType w:val="hybridMultilevel"/>
    <w:tmpl w:val="EBFA8498"/>
    <w:lvl w:ilvl="0" w:tplc="A85EC20C">
      <w:numFmt w:val="bullet"/>
      <w:lvlText w:val="-"/>
      <w:lvlJc w:val="left"/>
      <w:pPr>
        <w:ind w:left="1800" w:hanging="360"/>
      </w:pPr>
      <w:rPr>
        <w:rFonts w:ascii="Calibri" w:eastAsia="Calibr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5" w15:restartNumberingAfterBreak="0">
    <w:nsid w:val="7FD96E08"/>
    <w:multiLevelType w:val="hybridMultilevel"/>
    <w:tmpl w:val="EA80B0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F52A0CA6">
      <w:numFmt w:val="bullet"/>
      <w:lvlText w:val="–"/>
      <w:lvlJc w:val="left"/>
      <w:pPr>
        <w:ind w:left="2160" w:hanging="360"/>
      </w:pPr>
      <w:rPr>
        <w:rFonts w:ascii="Calibri" w:eastAsia="Times New Roman" w:hAnsi="Calibri" w:cs="Calibr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6391422">
    <w:abstractNumId w:val="43"/>
  </w:num>
  <w:num w:numId="2" w16cid:durableId="129708340">
    <w:abstractNumId w:val="24"/>
  </w:num>
  <w:num w:numId="3" w16cid:durableId="2060545328">
    <w:abstractNumId w:val="44"/>
  </w:num>
  <w:num w:numId="4" w16cid:durableId="1026954151">
    <w:abstractNumId w:val="45"/>
  </w:num>
  <w:num w:numId="5" w16cid:durableId="1936208959">
    <w:abstractNumId w:val="4"/>
  </w:num>
  <w:num w:numId="6" w16cid:durableId="167331015">
    <w:abstractNumId w:val="21"/>
  </w:num>
  <w:num w:numId="7" w16cid:durableId="2132362714">
    <w:abstractNumId w:val="14"/>
  </w:num>
  <w:num w:numId="8" w16cid:durableId="974793177">
    <w:abstractNumId w:val="5"/>
  </w:num>
  <w:num w:numId="9" w16cid:durableId="222523428">
    <w:abstractNumId w:val="53"/>
  </w:num>
  <w:num w:numId="10" w16cid:durableId="237784883">
    <w:abstractNumId w:val="51"/>
  </w:num>
  <w:num w:numId="11" w16cid:durableId="776213853">
    <w:abstractNumId w:val="49"/>
  </w:num>
  <w:num w:numId="12" w16cid:durableId="392042631">
    <w:abstractNumId w:val="31"/>
  </w:num>
  <w:num w:numId="13" w16cid:durableId="757479367">
    <w:abstractNumId w:val="22"/>
  </w:num>
  <w:num w:numId="14" w16cid:durableId="1037200120">
    <w:abstractNumId w:val="12"/>
  </w:num>
  <w:num w:numId="15" w16cid:durableId="1302425221">
    <w:abstractNumId w:val="47"/>
  </w:num>
  <w:num w:numId="16" w16cid:durableId="1662387915">
    <w:abstractNumId w:val="26"/>
  </w:num>
  <w:num w:numId="17" w16cid:durableId="1386442894">
    <w:abstractNumId w:val="40"/>
  </w:num>
  <w:num w:numId="18" w16cid:durableId="1239168412">
    <w:abstractNumId w:val="0"/>
  </w:num>
  <w:num w:numId="19" w16cid:durableId="1588880293">
    <w:abstractNumId w:val="39"/>
  </w:num>
  <w:num w:numId="20" w16cid:durableId="108354598">
    <w:abstractNumId w:val="20"/>
  </w:num>
  <w:num w:numId="21" w16cid:durableId="1053382736">
    <w:abstractNumId w:val="36"/>
  </w:num>
  <w:num w:numId="22" w16cid:durableId="210382518">
    <w:abstractNumId w:val="32"/>
  </w:num>
  <w:num w:numId="23" w16cid:durableId="1918635555">
    <w:abstractNumId w:val="54"/>
  </w:num>
  <w:num w:numId="24" w16cid:durableId="1538082948">
    <w:abstractNumId w:val="33"/>
  </w:num>
  <w:num w:numId="25" w16cid:durableId="1582372244">
    <w:abstractNumId w:val="38"/>
  </w:num>
  <w:num w:numId="26" w16cid:durableId="1195847188">
    <w:abstractNumId w:val="18"/>
  </w:num>
  <w:num w:numId="27" w16cid:durableId="1314874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8526915">
    <w:abstractNumId w:val="27"/>
  </w:num>
  <w:num w:numId="29" w16cid:durableId="1615988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3454485">
    <w:abstractNumId w:val="6"/>
  </w:num>
  <w:num w:numId="31" w16cid:durableId="1252084225">
    <w:abstractNumId w:val="7"/>
  </w:num>
  <w:num w:numId="32" w16cid:durableId="2009282590">
    <w:abstractNumId w:val="25"/>
  </w:num>
  <w:num w:numId="33" w16cid:durableId="1110584240">
    <w:abstractNumId w:val="37"/>
  </w:num>
  <w:num w:numId="34" w16cid:durableId="787166439">
    <w:abstractNumId w:val="46"/>
  </w:num>
  <w:num w:numId="35" w16cid:durableId="1915815772">
    <w:abstractNumId w:val="50"/>
  </w:num>
  <w:num w:numId="36" w16cid:durableId="704673976">
    <w:abstractNumId w:val="2"/>
  </w:num>
  <w:num w:numId="37" w16cid:durableId="914509053">
    <w:abstractNumId w:val="42"/>
  </w:num>
  <w:num w:numId="38" w16cid:durableId="1746299521">
    <w:abstractNumId w:val="10"/>
  </w:num>
  <w:num w:numId="39" w16cid:durableId="548036533">
    <w:abstractNumId w:val="3"/>
  </w:num>
  <w:num w:numId="40" w16cid:durableId="2058963854">
    <w:abstractNumId w:val="52"/>
  </w:num>
  <w:num w:numId="41" w16cid:durableId="1257784690">
    <w:abstractNumId w:val="9"/>
  </w:num>
  <w:num w:numId="42" w16cid:durableId="110830953">
    <w:abstractNumId w:val="28"/>
  </w:num>
  <w:num w:numId="43" w16cid:durableId="1267347052">
    <w:abstractNumId w:val="34"/>
  </w:num>
  <w:num w:numId="44" w16cid:durableId="881408239">
    <w:abstractNumId w:val="8"/>
  </w:num>
  <w:num w:numId="45" w16cid:durableId="863590208">
    <w:abstractNumId w:val="35"/>
  </w:num>
  <w:num w:numId="46" w16cid:durableId="1595703265">
    <w:abstractNumId w:val="30"/>
  </w:num>
  <w:num w:numId="47" w16cid:durableId="543827994">
    <w:abstractNumId w:val="23"/>
  </w:num>
  <w:num w:numId="48" w16cid:durableId="113719349">
    <w:abstractNumId w:val="29"/>
  </w:num>
  <w:num w:numId="49" w16cid:durableId="1734039262">
    <w:abstractNumId w:val="11"/>
  </w:num>
  <w:num w:numId="50" w16cid:durableId="1889221281">
    <w:abstractNumId w:val="19"/>
  </w:num>
  <w:num w:numId="51" w16cid:durableId="1901594970">
    <w:abstractNumId w:val="55"/>
  </w:num>
  <w:num w:numId="52" w16cid:durableId="2100976621">
    <w:abstractNumId w:val="15"/>
  </w:num>
  <w:num w:numId="53" w16cid:durableId="30763464">
    <w:abstractNumId w:val="16"/>
  </w:num>
  <w:num w:numId="54" w16cid:durableId="1260800126">
    <w:abstractNumId w:val="41"/>
  </w:num>
  <w:num w:numId="55" w16cid:durableId="672488029">
    <w:abstractNumId w:val="1"/>
  </w:num>
  <w:num w:numId="56" w16cid:durableId="1508714474">
    <w:abstractNumId w:val="48"/>
  </w:num>
  <w:num w:numId="57" w16cid:durableId="1498039370">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3C0A"/>
    <w:rsid w:val="0000450C"/>
    <w:rsid w:val="0000491F"/>
    <w:rsid w:val="0000521D"/>
    <w:rsid w:val="000057C8"/>
    <w:rsid w:val="00005833"/>
    <w:rsid w:val="00005E91"/>
    <w:rsid w:val="00006160"/>
    <w:rsid w:val="000072A2"/>
    <w:rsid w:val="00010271"/>
    <w:rsid w:val="00011104"/>
    <w:rsid w:val="00011859"/>
    <w:rsid w:val="000120F1"/>
    <w:rsid w:val="00012B23"/>
    <w:rsid w:val="00012DC2"/>
    <w:rsid w:val="00013BC0"/>
    <w:rsid w:val="0001426B"/>
    <w:rsid w:val="000148DE"/>
    <w:rsid w:val="00014A1A"/>
    <w:rsid w:val="0001695E"/>
    <w:rsid w:val="00017056"/>
    <w:rsid w:val="00017622"/>
    <w:rsid w:val="000233CF"/>
    <w:rsid w:val="000237A2"/>
    <w:rsid w:val="00023DCD"/>
    <w:rsid w:val="00023FC3"/>
    <w:rsid w:val="00025B60"/>
    <w:rsid w:val="00025EAB"/>
    <w:rsid w:val="00026294"/>
    <w:rsid w:val="00026405"/>
    <w:rsid w:val="00031366"/>
    <w:rsid w:val="00032142"/>
    <w:rsid w:val="000337C7"/>
    <w:rsid w:val="000337D5"/>
    <w:rsid w:val="000346D4"/>
    <w:rsid w:val="00034AD2"/>
    <w:rsid w:val="00035363"/>
    <w:rsid w:val="00036157"/>
    <w:rsid w:val="000362A8"/>
    <w:rsid w:val="00036369"/>
    <w:rsid w:val="000364E0"/>
    <w:rsid w:val="00037015"/>
    <w:rsid w:val="000411BE"/>
    <w:rsid w:val="000415CF"/>
    <w:rsid w:val="00041B39"/>
    <w:rsid w:val="00041F83"/>
    <w:rsid w:val="000424CF"/>
    <w:rsid w:val="000425A1"/>
    <w:rsid w:val="0004313D"/>
    <w:rsid w:val="00043410"/>
    <w:rsid w:val="00043C9F"/>
    <w:rsid w:val="00043D92"/>
    <w:rsid w:val="00044469"/>
    <w:rsid w:val="000444B4"/>
    <w:rsid w:val="00044864"/>
    <w:rsid w:val="000453DD"/>
    <w:rsid w:val="00047588"/>
    <w:rsid w:val="00050C2D"/>
    <w:rsid w:val="00050D9E"/>
    <w:rsid w:val="0005186C"/>
    <w:rsid w:val="0005247E"/>
    <w:rsid w:val="0005364E"/>
    <w:rsid w:val="000540D0"/>
    <w:rsid w:val="00055711"/>
    <w:rsid w:val="00056A3F"/>
    <w:rsid w:val="000571DE"/>
    <w:rsid w:val="00057A11"/>
    <w:rsid w:val="00057C4D"/>
    <w:rsid w:val="00057DF4"/>
    <w:rsid w:val="000618DB"/>
    <w:rsid w:val="00062F74"/>
    <w:rsid w:val="0006368B"/>
    <w:rsid w:val="00064B99"/>
    <w:rsid w:val="00065145"/>
    <w:rsid w:val="0006572E"/>
    <w:rsid w:val="000658B7"/>
    <w:rsid w:val="000659C5"/>
    <w:rsid w:val="00065DE8"/>
    <w:rsid w:val="0006652E"/>
    <w:rsid w:val="00066F1F"/>
    <w:rsid w:val="000678E4"/>
    <w:rsid w:val="00067949"/>
    <w:rsid w:val="00067F49"/>
    <w:rsid w:val="00070075"/>
    <w:rsid w:val="0007047F"/>
    <w:rsid w:val="0007074D"/>
    <w:rsid w:val="00071E3B"/>
    <w:rsid w:val="000724F8"/>
    <w:rsid w:val="00072534"/>
    <w:rsid w:val="00072899"/>
    <w:rsid w:val="00072B07"/>
    <w:rsid w:val="00072F9C"/>
    <w:rsid w:val="00072FD8"/>
    <w:rsid w:val="000734D9"/>
    <w:rsid w:val="000736BF"/>
    <w:rsid w:val="00073CE6"/>
    <w:rsid w:val="00074B4B"/>
    <w:rsid w:val="00075A71"/>
    <w:rsid w:val="00075CED"/>
    <w:rsid w:val="00076417"/>
    <w:rsid w:val="0007658B"/>
    <w:rsid w:val="00076BE0"/>
    <w:rsid w:val="00077902"/>
    <w:rsid w:val="00077C57"/>
    <w:rsid w:val="00077FC7"/>
    <w:rsid w:val="00080414"/>
    <w:rsid w:val="0008119C"/>
    <w:rsid w:val="00083059"/>
    <w:rsid w:val="000838D4"/>
    <w:rsid w:val="00083BD2"/>
    <w:rsid w:val="000843FE"/>
    <w:rsid w:val="0008469F"/>
    <w:rsid w:val="00084F81"/>
    <w:rsid w:val="0008537E"/>
    <w:rsid w:val="00086779"/>
    <w:rsid w:val="00087595"/>
    <w:rsid w:val="00087741"/>
    <w:rsid w:val="000877D2"/>
    <w:rsid w:val="00087879"/>
    <w:rsid w:val="00087A10"/>
    <w:rsid w:val="00087A63"/>
    <w:rsid w:val="00087F6E"/>
    <w:rsid w:val="00091061"/>
    <w:rsid w:val="0009188C"/>
    <w:rsid w:val="000929B5"/>
    <w:rsid w:val="0009385B"/>
    <w:rsid w:val="000941DF"/>
    <w:rsid w:val="00094AE3"/>
    <w:rsid w:val="00094CFC"/>
    <w:rsid w:val="00095B37"/>
    <w:rsid w:val="00095EF5"/>
    <w:rsid w:val="00096139"/>
    <w:rsid w:val="0009653E"/>
    <w:rsid w:val="000966FF"/>
    <w:rsid w:val="00096A98"/>
    <w:rsid w:val="00096AF3"/>
    <w:rsid w:val="00097361"/>
    <w:rsid w:val="0009786C"/>
    <w:rsid w:val="000A05E1"/>
    <w:rsid w:val="000A084C"/>
    <w:rsid w:val="000A131D"/>
    <w:rsid w:val="000A13C4"/>
    <w:rsid w:val="000A194E"/>
    <w:rsid w:val="000A1B94"/>
    <w:rsid w:val="000A2549"/>
    <w:rsid w:val="000A2B33"/>
    <w:rsid w:val="000A2D80"/>
    <w:rsid w:val="000A3AC5"/>
    <w:rsid w:val="000A3EAA"/>
    <w:rsid w:val="000A4241"/>
    <w:rsid w:val="000A5FA0"/>
    <w:rsid w:val="000A6AF3"/>
    <w:rsid w:val="000A6FFF"/>
    <w:rsid w:val="000A7AFE"/>
    <w:rsid w:val="000A7EDD"/>
    <w:rsid w:val="000B03A4"/>
    <w:rsid w:val="000B07CF"/>
    <w:rsid w:val="000B0D65"/>
    <w:rsid w:val="000B1616"/>
    <w:rsid w:val="000B19D2"/>
    <w:rsid w:val="000B1C08"/>
    <w:rsid w:val="000B1CDF"/>
    <w:rsid w:val="000B28D4"/>
    <w:rsid w:val="000B2CF3"/>
    <w:rsid w:val="000B2EAB"/>
    <w:rsid w:val="000B34CF"/>
    <w:rsid w:val="000B3CA0"/>
    <w:rsid w:val="000B48E1"/>
    <w:rsid w:val="000B4BED"/>
    <w:rsid w:val="000B5E8B"/>
    <w:rsid w:val="000B61FD"/>
    <w:rsid w:val="000B68BD"/>
    <w:rsid w:val="000B6DE0"/>
    <w:rsid w:val="000C0EB9"/>
    <w:rsid w:val="000C1038"/>
    <w:rsid w:val="000C29B3"/>
    <w:rsid w:val="000C2C4E"/>
    <w:rsid w:val="000C2DFB"/>
    <w:rsid w:val="000C3F1D"/>
    <w:rsid w:val="000C45EE"/>
    <w:rsid w:val="000C4A91"/>
    <w:rsid w:val="000C4F8B"/>
    <w:rsid w:val="000C5AE9"/>
    <w:rsid w:val="000C5F2B"/>
    <w:rsid w:val="000C609B"/>
    <w:rsid w:val="000C634C"/>
    <w:rsid w:val="000C63D3"/>
    <w:rsid w:val="000C6450"/>
    <w:rsid w:val="000C654A"/>
    <w:rsid w:val="000C6D6C"/>
    <w:rsid w:val="000C7E32"/>
    <w:rsid w:val="000D06AE"/>
    <w:rsid w:val="000D09D3"/>
    <w:rsid w:val="000D0D4B"/>
    <w:rsid w:val="000D2517"/>
    <w:rsid w:val="000D3BA8"/>
    <w:rsid w:val="000D4F75"/>
    <w:rsid w:val="000D52C1"/>
    <w:rsid w:val="000D599B"/>
    <w:rsid w:val="000D6B2D"/>
    <w:rsid w:val="000D70E3"/>
    <w:rsid w:val="000E01D7"/>
    <w:rsid w:val="000E07B4"/>
    <w:rsid w:val="000E1C78"/>
    <w:rsid w:val="000E2001"/>
    <w:rsid w:val="000E2043"/>
    <w:rsid w:val="000E224C"/>
    <w:rsid w:val="000E23D6"/>
    <w:rsid w:val="000E2541"/>
    <w:rsid w:val="000E33F5"/>
    <w:rsid w:val="000E369D"/>
    <w:rsid w:val="000E397A"/>
    <w:rsid w:val="000E3D7B"/>
    <w:rsid w:val="000E43AB"/>
    <w:rsid w:val="000E4D94"/>
    <w:rsid w:val="000E4F93"/>
    <w:rsid w:val="000E547C"/>
    <w:rsid w:val="000E5826"/>
    <w:rsid w:val="000E6838"/>
    <w:rsid w:val="000E6DBA"/>
    <w:rsid w:val="000E721A"/>
    <w:rsid w:val="000E7608"/>
    <w:rsid w:val="000E7744"/>
    <w:rsid w:val="000F0623"/>
    <w:rsid w:val="000F0B3D"/>
    <w:rsid w:val="000F0C16"/>
    <w:rsid w:val="000F1473"/>
    <w:rsid w:val="000F1ED9"/>
    <w:rsid w:val="000F2C36"/>
    <w:rsid w:val="000F328B"/>
    <w:rsid w:val="000F373A"/>
    <w:rsid w:val="000F393A"/>
    <w:rsid w:val="000F393E"/>
    <w:rsid w:val="000F4595"/>
    <w:rsid w:val="000F4C9D"/>
    <w:rsid w:val="000F60B2"/>
    <w:rsid w:val="000F65F0"/>
    <w:rsid w:val="000F6648"/>
    <w:rsid w:val="000F6EEB"/>
    <w:rsid w:val="000F782E"/>
    <w:rsid w:val="000F7D37"/>
    <w:rsid w:val="000F7DCE"/>
    <w:rsid w:val="00100AF5"/>
    <w:rsid w:val="0010137A"/>
    <w:rsid w:val="001015E7"/>
    <w:rsid w:val="0010198E"/>
    <w:rsid w:val="00101C0E"/>
    <w:rsid w:val="00103B73"/>
    <w:rsid w:val="00103EDC"/>
    <w:rsid w:val="001045DA"/>
    <w:rsid w:val="00104A56"/>
    <w:rsid w:val="001057D6"/>
    <w:rsid w:val="00105F88"/>
    <w:rsid w:val="00105FD4"/>
    <w:rsid w:val="00106E02"/>
    <w:rsid w:val="00107334"/>
    <w:rsid w:val="00107963"/>
    <w:rsid w:val="001100E4"/>
    <w:rsid w:val="00110526"/>
    <w:rsid w:val="001106F9"/>
    <w:rsid w:val="00110BF3"/>
    <w:rsid w:val="0011179C"/>
    <w:rsid w:val="00111A05"/>
    <w:rsid w:val="00111BF0"/>
    <w:rsid w:val="0011221A"/>
    <w:rsid w:val="0011245A"/>
    <w:rsid w:val="00113963"/>
    <w:rsid w:val="00113CF8"/>
    <w:rsid w:val="00114797"/>
    <w:rsid w:val="00114840"/>
    <w:rsid w:val="00114E99"/>
    <w:rsid w:val="00114F07"/>
    <w:rsid w:val="00115D48"/>
    <w:rsid w:val="00115F65"/>
    <w:rsid w:val="00116058"/>
    <w:rsid w:val="0011635A"/>
    <w:rsid w:val="001163CA"/>
    <w:rsid w:val="0011686B"/>
    <w:rsid w:val="00117053"/>
    <w:rsid w:val="001172CD"/>
    <w:rsid w:val="00117BF9"/>
    <w:rsid w:val="00121373"/>
    <w:rsid w:val="001217CE"/>
    <w:rsid w:val="00121E2B"/>
    <w:rsid w:val="00124029"/>
    <w:rsid w:val="001252E1"/>
    <w:rsid w:val="00125374"/>
    <w:rsid w:val="00126CBF"/>
    <w:rsid w:val="00127299"/>
    <w:rsid w:val="00130A8D"/>
    <w:rsid w:val="00130F28"/>
    <w:rsid w:val="00131434"/>
    <w:rsid w:val="0013194F"/>
    <w:rsid w:val="00131CF4"/>
    <w:rsid w:val="00131F89"/>
    <w:rsid w:val="0013209B"/>
    <w:rsid w:val="001340F9"/>
    <w:rsid w:val="00134B7C"/>
    <w:rsid w:val="00134E37"/>
    <w:rsid w:val="001351DE"/>
    <w:rsid w:val="00135A30"/>
    <w:rsid w:val="00135A32"/>
    <w:rsid w:val="00136053"/>
    <w:rsid w:val="001361AE"/>
    <w:rsid w:val="001364ED"/>
    <w:rsid w:val="001366C3"/>
    <w:rsid w:val="00136BC0"/>
    <w:rsid w:val="00136BD7"/>
    <w:rsid w:val="00137CFE"/>
    <w:rsid w:val="00137E61"/>
    <w:rsid w:val="001410A5"/>
    <w:rsid w:val="0014173A"/>
    <w:rsid w:val="0014194E"/>
    <w:rsid w:val="00142DF2"/>
    <w:rsid w:val="00142E7F"/>
    <w:rsid w:val="001433A5"/>
    <w:rsid w:val="001435B5"/>
    <w:rsid w:val="00144298"/>
    <w:rsid w:val="00147CC7"/>
    <w:rsid w:val="001503F4"/>
    <w:rsid w:val="0015045A"/>
    <w:rsid w:val="001515B9"/>
    <w:rsid w:val="001521C1"/>
    <w:rsid w:val="00153ABA"/>
    <w:rsid w:val="0015448F"/>
    <w:rsid w:val="00154AC5"/>
    <w:rsid w:val="00155252"/>
    <w:rsid w:val="00155A01"/>
    <w:rsid w:val="00156768"/>
    <w:rsid w:val="001569A0"/>
    <w:rsid w:val="00156BD4"/>
    <w:rsid w:val="0015739E"/>
    <w:rsid w:val="001578C7"/>
    <w:rsid w:val="00157FE2"/>
    <w:rsid w:val="0016000F"/>
    <w:rsid w:val="00161225"/>
    <w:rsid w:val="0016129D"/>
    <w:rsid w:val="0016267F"/>
    <w:rsid w:val="001629F9"/>
    <w:rsid w:val="0016368E"/>
    <w:rsid w:val="00163DB0"/>
    <w:rsid w:val="001652C2"/>
    <w:rsid w:val="00165711"/>
    <w:rsid w:val="001665F4"/>
    <w:rsid w:val="001666E6"/>
    <w:rsid w:val="00167247"/>
    <w:rsid w:val="00167A99"/>
    <w:rsid w:val="00167AEB"/>
    <w:rsid w:val="00167EF4"/>
    <w:rsid w:val="001701EA"/>
    <w:rsid w:val="00170380"/>
    <w:rsid w:val="00170A1A"/>
    <w:rsid w:val="00172B29"/>
    <w:rsid w:val="00173248"/>
    <w:rsid w:val="0017327B"/>
    <w:rsid w:val="001733BB"/>
    <w:rsid w:val="00173BD7"/>
    <w:rsid w:val="00173DEB"/>
    <w:rsid w:val="00174719"/>
    <w:rsid w:val="00174E84"/>
    <w:rsid w:val="00175ADD"/>
    <w:rsid w:val="00175EE5"/>
    <w:rsid w:val="00175F80"/>
    <w:rsid w:val="0017610C"/>
    <w:rsid w:val="001761E9"/>
    <w:rsid w:val="00177D8B"/>
    <w:rsid w:val="0018004A"/>
    <w:rsid w:val="00180272"/>
    <w:rsid w:val="00180388"/>
    <w:rsid w:val="00180D15"/>
    <w:rsid w:val="001811E6"/>
    <w:rsid w:val="00181292"/>
    <w:rsid w:val="00181BEA"/>
    <w:rsid w:val="001826FD"/>
    <w:rsid w:val="0018363E"/>
    <w:rsid w:val="001839D7"/>
    <w:rsid w:val="00183E0F"/>
    <w:rsid w:val="0018407B"/>
    <w:rsid w:val="0018484D"/>
    <w:rsid w:val="00184C83"/>
    <w:rsid w:val="00186376"/>
    <w:rsid w:val="001901F3"/>
    <w:rsid w:val="00190256"/>
    <w:rsid w:val="00190478"/>
    <w:rsid w:val="00190607"/>
    <w:rsid w:val="001913E8"/>
    <w:rsid w:val="001916FD"/>
    <w:rsid w:val="00191EB0"/>
    <w:rsid w:val="0019212A"/>
    <w:rsid w:val="00192355"/>
    <w:rsid w:val="00193433"/>
    <w:rsid w:val="00194979"/>
    <w:rsid w:val="00194B72"/>
    <w:rsid w:val="0019554F"/>
    <w:rsid w:val="00195BA6"/>
    <w:rsid w:val="00196602"/>
    <w:rsid w:val="001971DE"/>
    <w:rsid w:val="0019762B"/>
    <w:rsid w:val="001979D4"/>
    <w:rsid w:val="00197D2C"/>
    <w:rsid w:val="001A0322"/>
    <w:rsid w:val="001A065D"/>
    <w:rsid w:val="001A0745"/>
    <w:rsid w:val="001A080C"/>
    <w:rsid w:val="001A1306"/>
    <w:rsid w:val="001A13A6"/>
    <w:rsid w:val="001A2131"/>
    <w:rsid w:val="001A2437"/>
    <w:rsid w:val="001A32AC"/>
    <w:rsid w:val="001A3BA5"/>
    <w:rsid w:val="001A4A15"/>
    <w:rsid w:val="001A4C5E"/>
    <w:rsid w:val="001A5957"/>
    <w:rsid w:val="001A63BB"/>
    <w:rsid w:val="001A6606"/>
    <w:rsid w:val="001A784C"/>
    <w:rsid w:val="001A7EB6"/>
    <w:rsid w:val="001B17EB"/>
    <w:rsid w:val="001B1E7D"/>
    <w:rsid w:val="001B207C"/>
    <w:rsid w:val="001B220D"/>
    <w:rsid w:val="001B275F"/>
    <w:rsid w:val="001B285C"/>
    <w:rsid w:val="001B2BC5"/>
    <w:rsid w:val="001B391A"/>
    <w:rsid w:val="001B3E25"/>
    <w:rsid w:val="001B40B3"/>
    <w:rsid w:val="001B414A"/>
    <w:rsid w:val="001B41C2"/>
    <w:rsid w:val="001B498F"/>
    <w:rsid w:val="001B4F5A"/>
    <w:rsid w:val="001B52D3"/>
    <w:rsid w:val="001B5506"/>
    <w:rsid w:val="001B63E3"/>
    <w:rsid w:val="001B70D9"/>
    <w:rsid w:val="001B7425"/>
    <w:rsid w:val="001B75DC"/>
    <w:rsid w:val="001B7C12"/>
    <w:rsid w:val="001B7C56"/>
    <w:rsid w:val="001C0234"/>
    <w:rsid w:val="001C071D"/>
    <w:rsid w:val="001C0DCA"/>
    <w:rsid w:val="001C1344"/>
    <w:rsid w:val="001C418C"/>
    <w:rsid w:val="001C5287"/>
    <w:rsid w:val="001C6014"/>
    <w:rsid w:val="001C62B3"/>
    <w:rsid w:val="001C632C"/>
    <w:rsid w:val="001C725C"/>
    <w:rsid w:val="001C7409"/>
    <w:rsid w:val="001D054E"/>
    <w:rsid w:val="001D05FE"/>
    <w:rsid w:val="001D0706"/>
    <w:rsid w:val="001D0DAF"/>
    <w:rsid w:val="001D0E29"/>
    <w:rsid w:val="001D18DC"/>
    <w:rsid w:val="001D1E47"/>
    <w:rsid w:val="001D2291"/>
    <w:rsid w:val="001D4673"/>
    <w:rsid w:val="001D47BA"/>
    <w:rsid w:val="001D5318"/>
    <w:rsid w:val="001D6081"/>
    <w:rsid w:val="001D632D"/>
    <w:rsid w:val="001D64CB"/>
    <w:rsid w:val="001D6687"/>
    <w:rsid w:val="001D6CB3"/>
    <w:rsid w:val="001D7ECC"/>
    <w:rsid w:val="001E015D"/>
    <w:rsid w:val="001E1D57"/>
    <w:rsid w:val="001E25B2"/>
    <w:rsid w:val="001E2B56"/>
    <w:rsid w:val="001E2D98"/>
    <w:rsid w:val="001E2F23"/>
    <w:rsid w:val="001E405D"/>
    <w:rsid w:val="001E44A4"/>
    <w:rsid w:val="001E600B"/>
    <w:rsid w:val="001E60F7"/>
    <w:rsid w:val="001E65AC"/>
    <w:rsid w:val="001E69C4"/>
    <w:rsid w:val="001E6DA5"/>
    <w:rsid w:val="001F07FB"/>
    <w:rsid w:val="001F0855"/>
    <w:rsid w:val="001F09E6"/>
    <w:rsid w:val="001F0A69"/>
    <w:rsid w:val="001F1456"/>
    <w:rsid w:val="001F1AB6"/>
    <w:rsid w:val="001F2AC0"/>
    <w:rsid w:val="001F319E"/>
    <w:rsid w:val="001F3326"/>
    <w:rsid w:val="001F3850"/>
    <w:rsid w:val="001F3954"/>
    <w:rsid w:val="001F3A9E"/>
    <w:rsid w:val="001F3D38"/>
    <w:rsid w:val="001F5158"/>
    <w:rsid w:val="001F52DD"/>
    <w:rsid w:val="001F589E"/>
    <w:rsid w:val="001F72EE"/>
    <w:rsid w:val="001F7A83"/>
    <w:rsid w:val="001F7DDA"/>
    <w:rsid w:val="002000FE"/>
    <w:rsid w:val="0020038F"/>
    <w:rsid w:val="002005D8"/>
    <w:rsid w:val="00200B69"/>
    <w:rsid w:val="00200D37"/>
    <w:rsid w:val="00200F05"/>
    <w:rsid w:val="00200FFC"/>
    <w:rsid w:val="00201D1B"/>
    <w:rsid w:val="00203B25"/>
    <w:rsid w:val="0020441B"/>
    <w:rsid w:val="00205478"/>
    <w:rsid w:val="00205586"/>
    <w:rsid w:val="00205CA0"/>
    <w:rsid w:val="00206648"/>
    <w:rsid w:val="00206B9A"/>
    <w:rsid w:val="00206D05"/>
    <w:rsid w:val="00207196"/>
    <w:rsid w:val="00207579"/>
    <w:rsid w:val="00207664"/>
    <w:rsid w:val="00207D5B"/>
    <w:rsid w:val="00210488"/>
    <w:rsid w:val="00210725"/>
    <w:rsid w:val="00210B00"/>
    <w:rsid w:val="00210CBE"/>
    <w:rsid w:val="0021105F"/>
    <w:rsid w:val="0021147C"/>
    <w:rsid w:val="0021163A"/>
    <w:rsid w:val="0021216E"/>
    <w:rsid w:val="00213056"/>
    <w:rsid w:val="002132EC"/>
    <w:rsid w:val="002132F6"/>
    <w:rsid w:val="002138A9"/>
    <w:rsid w:val="00214C46"/>
    <w:rsid w:val="00214CDA"/>
    <w:rsid w:val="00214EE3"/>
    <w:rsid w:val="00215044"/>
    <w:rsid w:val="00215FCA"/>
    <w:rsid w:val="00216FD1"/>
    <w:rsid w:val="002175DC"/>
    <w:rsid w:val="00217EF5"/>
    <w:rsid w:val="00220045"/>
    <w:rsid w:val="00220C15"/>
    <w:rsid w:val="0022158F"/>
    <w:rsid w:val="00222802"/>
    <w:rsid w:val="00222AC9"/>
    <w:rsid w:val="00222ECA"/>
    <w:rsid w:val="00223C4B"/>
    <w:rsid w:val="00223F7B"/>
    <w:rsid w:val="00224028"/>
    <w:rsid w:val="00224B6D"/>
    <w:rsid w:val="00224E6D"/>
    <w:rsid w:val="002252F9"/>
    <w:rsid w:val="00225B89"/>
    <w:rsid w:val="00225DAD"/>
    <w:rsid w:val="00227380"/>
    <w:rsid w:val="00227F53"/>
    <w:rsid w:val="0023068B"/>
    <w:rsid w:val="00230B00"/>
    <w:rsid w:val="00230C64"/>
    <w:rsid w:val="00231C29"/>
    <w:rsid w:val="0023222E"/>
    <w:rsid w:val="00232A15"/>
    <w:rsid w:val="00232A73"/>
    <w:rsid w:val="00232E83"/>
    <w:rsid w:val="002336E7"/>
    <w:rsid w:val="002340FE"/>
    <w:rsid w:val="002342D4"/>
    <w:rsid w:val="00234EDB"/>
    <w:rsid w:val="002353D8"/>
    <w:rsid w:val="0023561F"/>
    <w:rsid w:val="0023612B"/>
    <w:rsid w:val="00236AEE"/>
    <w:rsid w:val="00236BA3"/>
    <w:rsid w:val="002371E0"/>
    <w:rsid w:val="0023753B"/>
    <w:rsid w:val="0023770D"/>
    <w:rsid w:val="00237ABD"/>
    <w:rsid w:val="00237C0A"/>
    <w:rsid w:val="00237D5D"/>
    <w:rsid w:val="00237F71"/>
    <w:rsid w:val="00240869"/>
    <w:rsid w:val="00240A09"/>
    <w:rsid w:val="00240EBD"/>
    <w:rsid w:val="00241837"/>
    <w:rsid w:val="002418AB"/>
    <w:rsid w:val="00241A67"/>
    <w:rsid w:val="00241C62"/>
    <w:rsid w:val="00242D25"/>
    <w:rsid w:val="00243B87"/>
    <w:rsid w:val="0024476A"/>
    <w:rsid w:val="002447E8"/>
    <w:rsid w:val="00244C5B"/>
    <w:rsid w:val="00245A28"/>
    <w:rsid w:val="00245B35"/>
    <w:rsid w:val="0024737A"/>
    <w:rsid w:val="002500E0"/>
    <w:rsid w:val="002506DC"/>
    <w:rsid w:val="00251124"/>
    <w:rsid w:val="002526D8"/>
    <w:rsid w:val="00252945"/>
    <w:rsid w:val="002540C2"/>
    <w:rsid w:val="00254441"/>
    <w:rsid w:val="00254E80"/>
    <w:rsid w:val="002559A0"/>
    <w:rsid w:val="00255BDC"/>
    <w:rsid w:val="00256405"/>
    <w:rsid w:val="00256D8F"/>
    <w:rsid w:val="00256EE5"/>
    <w:rsid w:val="0025760C"/>
    <w:rsid w:val="00257C86"/>
    <w:rsid w:val="00257F3C"/>
    <w:rsid w:val="00260BBC"/>
    <w:rsid w:val="002612C7"/>
    <w:rsid w:val="00261D6D"/>
    <w:rsid w:val="00262B9A"/>
    <w:rsid w:val="00264269"/>
    <w:rsid w:val="00265B77"/>
    <w:rsid w:val="00266960"/>
    <w:rsid w:val="00267124"/>
    <w:rsid w:val="0026779C"/>
    <w:rsid w:val="00270400"/>
    <w:rsid w:val="00270F24"/>
    <w:rsid w:val="002711FF"/>
    <w:rsid w:val="002712CE"/>
    <w:rsid w:val="002721D2"/>
    <w:rsid w:val="00274E3A"/>
    <w:rsid w:val="002753EC"/>
    <w:rsid w:val="0027572C"/>
    <w:rsid w:val="00276989"/>
    <w:rsid w:val="0028053F"/>
    <w:rsid w:val="00281755"/>
    <w:rsid w:val="00282902"/>
    <w:rsid w:val="00283108"/>
    <w:rsid w:val="00284284"/>
    <w:rsid w:val="00285F6D"/>
    <w:rsid w:val="00286212"/>
    <w:rsid w:val="002864E8"/>
    <w:rsid w:val="00286AB4"/>
    <w:rsid w:val="00286B7D"/>
    <w:rsid w:val="00287A5C"/>
    <w:rsid w:val="0029077C"/>
    <w:rsid w:val="00290879"/>
    <w:rsid w:val="00291162"/>
    <w:rsid w:val="002913E7"/>
    <w:rsid w:val="00291653"/>
    <w:rsid w:val="002922E7"/>
    <w:rsid w:val="00293120"/>
    <w:rsid w:val="00293438"/>
    <w:rsid w:val="00293915"/>
    <w:rsid w:val="00293942"/>
    <w:rsid w:val="00294A1F"/>
    <w:rsid w:val="00294D99"/>
    <w:rsid w:val="00295B2E"/>
    <w:rsid w:val="00297711"/>
    <w:rsid w:val="00297AFD"/>
    <w:rsid w:val="00297B5B"/>
    <w:rsid w:val="00297D80"/>
    <w:rsid w:val="002A099B"/>
    <w:rsid w:val="002A1AD3"/>
    <w:rsid w:val="002A249E"/>
    <w:rsid w:val="002A3419"/>
    <w:rsid w:val="002A395A"/>
    <w:rsid w:val="002A3CB9"/>
    <w:rsid w:val="002A44E0"/>
    <w:rsid w:val="002A459A"/>
    <w:rsid w:val="002A48B6"/>
    <w:rsid w:val="002A4B1C"/>
    <w:rsid w:val="002A4D94"/>
    <w:rsid w:val="002A6950"/>
    <w:rsid w:val="002A783D"/>
    <w:rsid w:val="002A7907"/>
    <w:rsid w:val="002B069A"/>
    <w:rsid w:val="002B3B27"/>
    <w:rsid w:val="002B4DDE"/>
    <w:rsid w:val="002B4EAA"/>
    <w:rsid w:val="002B63E2"/>
    <w:rsid w:val="002B6B42"/>
    <w:rsid w:val="002B6FC8"/>
    <w:rsid w:val="002B74D1"/>
    <w:rsid w:val="002B76E5"/>
    <w:rsid w:val="002C03B5"/>
    <w:rsid w:val="002C06BD"/>
    <w:rsid w:val="002C0744"/>
    <w:rsid w:val="002C096F"/>
    <w:rsid w:val="002C0FFB"/>
    <w:rsid w:val="002C1F9C"/>
    <w:rsid w:val="002C26EB"/>
    <w:rsid w:val="002C2C03"/>
    <w:rsid w:val="002C2DF2"/>
    <w:rsid w:val="002C2F89"/>
    <w:rsid w:val="002C3126"/>
    <w:rsid w:val="002C3399"/>
    <w:rsid w:val="002C34A5"/>
    <w:rsid w:val="002C34E5"/>
    <w:rsid w:val="002C452A"/>
    <w:rsid w:val="002C4A1E"/>
    <w:rsid w:val="002C508A"/>
    <w:rsid w:val="002C51E7"/>
    <w:rsid w:val="002C60C8"/>
    <w:rsid w:val="002C6949"/>
    <w:rsid w:val="002C73A4"/>
    <w:rsid w:val="002C741A"/>
    <w:rsid w:val="002D00B6"/>
    <w:rsid w:val="002D035E"/>
    <w:rsid w:val="002D1670"/>
    <w:rsid w:val="002D1F34"/>
    <w:rsid w:val="002D4211"/>
    <w:rsid w:val="002D4AD6"/>
    <w:rsid w:val="002D4C4C"/>
    <w:rsid w:val="002D5114"/>
    <w:rsid w:val="002D5C99"/>
    <w:rsid w:val="002D69E8"/>
    <w:rsid w:val="002D6C2C"/>
    <w:rsid w:val="002D6CD0"/>
    <w:rsid w:val="002D6D14"/>
    <w:rsid w:val="002D7DB0"/>
    <w:rsid w:val="002E0B62"/>
    <w:rsid w:val="002E207B"/>
    <w:rsid w:val="002E23C1"/>
    <w:rsid w:val="002E246C"/>
    <w:rsid w:val="002E2BFB"/>
    <w:rsid w:val="002E3437"/>
    <w:rsid w:val="002E393B"/>
    <w:rsid w:val="002E3A87"/>
    <w:rsid w:val="002E4517"/>
    <w:rsid w:val="002E520F"/>
    <w:rsid w:val="002E5A8D"/>
    <w:rsid w:val="002E5C1F"/>
    <w:rsid w:val="002E6172"/>
    <w:rsid w:val="002E6E20"/>
    <w:rsid w:val="002E70AA"/>
    <w:rsid w:val="002F08DB"/>
    <w:rsid w:val="002F0C7E"/>
    <w:rsid w:val="002F0CC6"/>
    <w:rsid w:val="002F1044"/>
    <w:rsid w:val="002F25F0"/>
    <w:rsid w:val="002F31FD"/>
    <w:rsid w:val="002F3250"/>
    <w:rsid w:val="002F3341"/>
    <w:rsid w:val="002F3C6C"/>
    <w:rsid w:val="002F49EC"/>
    <w:rsid w:val="002F4C74"/>
    <w:rsid w:val="002F51FD"/>
    <w:rsid w:val="002F5612"/>
    <w:rsid w:val="002F59E4"/>
    <w:rsid w:val="002F6CB4"/>
    <w:rsid w:val="002F6D86"/>
    <w:rsid w:val="002F7458"/>
    <w:rsid w:val="002F7671"/>
    <w:rsid w:val="002F7965"/>
    <w:rsid w:val="002F7E92"/>
    <w:rsid w:val="002F7EE5"/>
    <w:rsid w:val="002F7FE5"/>
    <w:rsid w:val="00300220"/>
    <w:rsid w:val="00300BAC"/>
    <w:rsid w:val="00300E28"/>
    <w:rsid w:val="00301CBA"/>
    <w:rsid w:val="00301EC8"/>
    <w:rsid w:val="0030261C"/>
    <w:rsid w:val="00302BFB"/>
    <w:rsid w:val="00302DD8"/>
    <w:rsid w:val="003049CB"/>
    <w:rsid w:val="00304BC8"/>
    <w:rsid w:val="00304EAD"/>
    <w:rsid w:val="003056D6"/>
    <w:rsid w:val="00305712"/>
    <w:rsid w:val="00305802"/>
    <w:rsid w:val="0030629A"/>
    <w:rsid w:val="003064D1"/>
    <w:rsid w:val="00306641"/>
    <w:rsid w:val="00307FC0"/>
    <w:rsid w:val="003105F7"/>
    <w:rsid w:val="00310CFC"/>
    <w:rsid w:val="00311A3E"/>
    <w:rsid w:val="00311C16"/>
    <w:rsid w:val="00313642"/>
    <w:rsid w:val="00313D88"/>
    <w:rsid w:val="00313E0C"/>
    <w:rsid w:val="0031413B"/>
    <w:rsid w:val="00314981"/>
    <w:rsid w:val="00314B77"/>
    <w:rsid w:val="00314E39"/>
    <w:rsid w:val="00314E40"/>
    <w:rsid w:val="003157CE"/>
    <w:rsid w:val="00316143"/>
    <w:rsid w:val="00316983"/>
    <w:rsid w:val="00316F4E"/>
    <w:rsid w:val="00317215"/>
    <w:rsid w:val="003176B9"/>
    <w:rsid w:val="00317AFF"/>
    <w:rsid w:val="00320679"/>
    <w:rsid w:val="0032075F"/>
    <w:rsid w:val="003211A4"/>
    <w:rsid w:val="00321DA1"/>
    <w:rsid w:val="00322255"/>
    <w:rsid w:val="003224DF"/>
    <w:rsid w:val="00323854"/>
    <w:rsid w:val="003248C4"/>
    <w:rsid w:val="00324D63"/>
    <w:rsid w:val="00324D85"/>
    <w:rsid w:val="0032543C"/>
    <w:rsid w:val="003258B7"/>
    <w:rsid w:val="00325B04"/>
    <w:rsid w:val="0032614F"/>
    <w:rsid w:val="00326212"/>
    <w:rsid w:val="0032673D"/>
    <w:rsid w:val="003268E7"/>
    <w:rsid w:val="00326AD2"/>
    <w:rsid w:val="00326E5C"/>
    <w:rsid w:val="0032720E"/>
    <w:rsid w:val="003273BE"/>
    <w:rsid w:val="00327E2B"/>
    <w:rsid w:val="00330134"/>
    <w:rsid w:val="003304C8"/>
    <w:rsid w:val="003305F0"/>
    <w:rsid w:val="003308C7"/>
    <w:rsid w:val="00331DF8"/>
    <w:rsid w:val="00332056"/>
    <w:rsid w:val="00332323"/>
    <w:rsid w:val="003323CC"/>
    <w:rsid w:val="003325DD"/>
    <w:rsid w:val="003326A0"/>
    <w:rsid w:val="00332A4E"/>
    <w:rsid w:val="00332F43"/>
    <w:rsid w:val="00334A0D"/>
    <w:rsid w:val="00334C0F"/>
    <w:rsid w:val="00334FD4"/>
    <w:rsid w:val="003357A2"/>
    <w:rsid w:val="00335CBE"/>
    <w:rsid w:val="00336911"/>
    <w:rsid w:val="00336956"/>
    <w:rsid w:val="00336C4F"/>
    <w:rsid w:val="003374FC"/>
    <w:rsid w:val="00340009"/>
    <w:rsid w:val="003403BC"/>
    <w:rsid w:val="00340939"/>
    <w:rsid w:val="00340C22"/>
    <w:rsid w:val="00341613"/>
    <w:rsid w:val="00342208"/>
    <w:rsid w:val="00342339"/>
    <w:rsid w:val="00342D2D"/>
    <w:rsid w:val="00342D5D"/>
    <w:rsid w:val="00343F9C"/>
    <w:rsid w:val="00344287"/>
    <w:rsid w:val="003442CA"/>
    <w:rsid w:val="003449E5"/>
    <w:rsid w:val="00344AD1"/>
    <w:rsid w:val="00344AF8"/>
    <w:rsid w:val="00345755"/>
    <w:rsid w:val="00345B02"/>
    <w:rsid w:val="00345B8F"/>
    <w:rsid w:val="0035059C"/>
    <w:rsid w:val="0035181E"/>
    <w:rsid w:val="00351C88"/>
    <w:rsid w:val="00352EC4"/>
    <w:rsid w:val="003534A1"/>
    <w:rsid w:val="003539EC"/>
    <w:rsid w:val="00353B3E"/>
    <w:rsid w:val="00353CBA"/>
    <w:rsid w:val="00354999"/>
    <w:rsid w:val="00354F1C"/>
    <w:rsid w:val="00356E2B"/>
    <w:rsid w:val="003575D4"/>
    <w:rsid w:val="00357605"/>
    <w:rsid w:val="00357EF9"/>
    <w:rsid w:val="00357F51"/>
    <w:rsid w:val="0036004D"/>
    <w:rsid w:val="003600A3"/>
    <w:rsid w:val="00360E18"/>
    <w:rsid w:val="003615FE"/>
    <w:rsid w:val="0036197E"/>
    <w:rsid w:val="00361E80"/>
    <w:rsid w:val="0036226F"/>
    <w:rsid w:val="00364F6C"/>
    <w:rsid w:val="00364F91"/>
    <w:rsid w:val="00365418"/>
    <w:rsid w:val="00365468"/>
    <w:rsid w:val="00365D7F"/>
    <w:rsid w:val="00366159"/>
    <w:rsid w:val="00366896"/>
    <w:rsid w:val="00366EEA"/>
    <w:rsid w:val="00367349"/>
    <w:rsid w:val="00367376"/>
    <w:rsid w:val="0036738F"/>
    <w:rsid w:val="003674B3"/>
    <w:rsid w:val="003677F2"/>
    <w:rsid w:val="00367BE1"/>
    <w:rsid w:val="00370710"/>
    <w:rsid w:val="00371500"/>
    <w:rsid w:val="00371666"/>
    <w:rsid w:val="003721C2"/>
    <w:rsid w:val="0037242E"/>
    <w:rsid w:val="003726B8"/>
    <w:rsid w:val="00372D70"/>
    <w:rsid w:val="0037334A"/>
    <w:rsid w:val="00373FB9"/>
    <w:rsid w:val="00374570"/>
    <w:rsid w:val="003746AD"/>
    <w:rsid w:val="003747F1"/>
    <w:rsid w:val="00374A29"/>
    <w:rsid w:val="00374C06"/>
    <w:rsid w:val="00375515"/>
    <w:rsid w:val="00376A11"/>
    <w:rsid w:val="00376A5E"/>
    <w:rsid w:val="00376C5E"/>
    <w:rsid w:val="00376C87"/>
    <w:rsid w:val="00376E0F"/>
    <w:rsid w:val="003770D7"/>
    <w:rsid w:val="003775D6"/>
    <w:rsid w:val="00380382"/>
    <w:rsid w:val="00380436"/>
    <w:rsid w:val="00380AF4"/>
    <w:rsid w:val="00380F22"/>
    <w:rsid w:val="00381166"/>
    <w:rsid w:val="003811E9"/>
    <w:rsid w:val="00381EAD"/>
    <w:rsid w:val="00382140"/>
    <w:rsid w:val="003829C8"/>
    <w:rsid w:val="00382ED2"/>
    <w:rsid w:val="00382F02"/>
    <w:rsid w:val="003836FD"/>
    <w:rsid w:val="0038461E"/>
    <w:rsid w:val="00384855"/>
    <w:rsid w:val="00384BE9"/>
    <w:rsid w:val="0038545C"/>
    <w:rsid w:val="00385C10"/>
    <w:rsid w:val="00386B58"/>
    <w:rsid w:val="00386D62"/>
    <w:rsid w:val="00386D65"/>
    <w:rsid w:val="00386DB8"/>
    <w:rsid w:val="00390356"/>
    <w:rsid w:val="00390373"/>
    <w:rsid w:val="00390C5E"/>
    <w:rsid w:val="00390CDA"/>
    <w:rsid w:val="00391382"/>
    <w:rsid w:val="0039172A"/>
    <w:rsid w:val="003929B0"/>
    <w:rsid w:val="00392BFF"/>
    <w:rsid w:val="00393FF5"/>
    <w:rsid w:val="003948CC"/>
    <w:rsid w:val="00394FF2"/>
    <w:rsid w:val="003958F6"/>
    <w:rsid w:val="003970AF"/>
    <w:rsid w:val="003A001B"/>
    <w:rsid w:val="003A0AAB"/>
    <w:rsid w:val="003A0FFF"/>
    <w:rsid w:val="003A1640"/>
    <w:rsid w:val="003A1E3A"/>
    <w:rsid w:val="003A2A4A"/>
    <w:rsid w:val="003A30FE"/>
    <w:rsid w:val="003A39A6"/>
    <w:rsid w:val="003A44A6"/>
    <w:rsid w:val="003A50EB"/>
    <w:rsid w:val="003A5542"/>
    <w:rsid w:val="003A57BF"/>
    <w:rsid w:val="003A5B93"/>
    <w:rsid w:val="003A64E4"/>
    <w:rsid w:val="003A6753"/>
    <w:rsid w:val="003A6905"/>
    <w:rsid w:val="003A7C1C"/>
    <w:rsid w:val="003A7D2D"/>
    <w:rsid w:val="003A7E55"/>
    <w:rsid w:val="003B03C1"/>
    <w:rsid w:val="003B109A"/>
    <w:rsid w:val="003B24E9"/>
    <w:rsid w:val="003B3BDF"/>
    <w:rsid w:val="003B3EC6"/>
    <w:rsid w:val="003B4BE4"/>
    <w:rsid w:val="003B6297"/>
    <w:rsid w:val="003B6701"/>
    <w:rsid w:val="003B7199"/>
    <w:rsid w:val="003C079B"/>
    <w:rsid w:val="003C0B3C"/>
    <w:rsid w:val="003C12F2"/>
    <w:rsid w:val="003C1AE6"/>
    <w:rsid w:val="003C1B82"/>
    <w:rsid w:val="003C22CA"/>
    <w:rsid w:val="003C25DC"/>
    <w:rsid w:val="003C2FB8"/>
    <w:rsid w:val="003C439F"/>
    <w:rsid w:val="003C489E"/>
    <w:rsid w:val="003C5099"/>
    <w:rsid w:val="003C524D"/>
    <w:rsid w:val="003C55E2"/>
    <w:rsid w:val="003C5968"/>
    <w:rsid w:val="003C5F76"/>
    <w:rsid w:val="003C7012"/>
    <w:rsid w:val="003C70C6"/>
    <w:rsid w:val="003C78FC"/>
    <w:rsid w:val="003C79C1"/>
    <w:rsid w:val="003D02A3"/>
    <w:rsid w:val="003D085A"/>
    <w:rsid w:val="003D0D40"/>
    <w:rsid w:val="003D0F8D"/>
    <w:rsid w:val="003D22B1"/>
    <w:rsid w:val="003D4222"/>
    <w:rsid w:val="003D5158"/>
    <w:rsid w:val="003D67C8"/>
    <w:rsid w:val="003E01D9"/>
    <w:rsid w:val="003E09E7"/>
    <w:rsid w:val="003E125D"/>
    <w:rsid w:val="003E1620"/>
    <w:rsid w:val="003E2C81"/>
    <w:rsid w:val="003E3187"/>
    <w:rsid w:val="003E379B"/>
    <w:rsid w:val="003E4B1F"/>
    <w:rsid w:val="003E517F"/>
    <w:rsid w:val="003E51D5"/>
    <w:rsid w:val="003E53E3"/>
    <w:rsid w:val="003E5A1A"/>
    <w:rsid w:val="003E5B37"/>
    <w:rsid w:val="003E5F00"/>
    <w:rsid w:val="003E603B"/>
    <w:rsid w:val="003E6413"/>
    <w:rsid w:val="003E72CD"/>
    <w:rsid w:val="003E72E1"/>
    <w:rsid w:val="003E731D"/>
    <w:rsid w:val="003E7DB8"/>
    <w:rsid w:val="003F035D"/>
    <w:rsid w:val="003F105E"/>
    <w:rsid w:val="003F23EE"/>
    <w:rsid w:val="003F2508"/>
    <w:rsid w:val="003F2DBA"/>
    <w:rsid w:val="003F413B"/>
    <w:rsid w:val="003F45BD"/>
    <w:rsid w:val="003F471E"/>
    <w:rsid w:val="003F48B8"/>
    <w:rsid w:val="003F530E"/>
    <w:rsid w:val="003F5E3B"/>
    <w:rsid w:val="003F5F4F"/>
    <w:rsid w:val="003F6447"/>
    <w:rsid w:val="003F64A0"/>
    <w:rsid w:val="003F6E13"/>
    <w:rsid w:val="003F70F6"/>
    <w:rsid w:val="003F7E88"/>
    <w:rsid w:val="00400965"/>
    <w:rsid w:val="004009FB"/>
    <w:rsid w:val="0040120E"/>
    <w:rsid w:val="00401243"/>
    <w:rsid w:val="0040127A"/>
    <w:rsid w:val="004018F1"/>
    <w:rsid w:val="004018F2"/>
    <w:rsid w:val="00402040"/>
    <w:rsid w:val="0040392B"/>
    <w:rsid w:val="00403A2B"/>
    <w:rsid w:val="00403C19"/>
    <w:rsid w:val="00403FD4"/>
    <w:rsid w:val="00404198"/>
    <w:rsid w:val="004046CC"/>
    <w:rsid w:val="004048ED"/>
    <w:rsid w:val="00405A49"/>
    <w:rsid w:val="00405D20"/>
    <w:rsid w:val="00406230"/>
    <w:rsid w:val="00406A65"/>
    <w:rsid w:val="00406CFF"/>
    <w:rsid w:val="00406D9E"/>
    <w:rsid w:val="00406F6A"/>
    <w:rsid w:val="00407309"/>
    <w:rsid w:val="004077D3"/>
    <w:rsid w:val="00410051"/>
    <w:rsid w:val="00410C23"/>
    <w:rsid w:val="00410CCA"/>
    <w:rsid w:val="00410F15"/>
    <w:rsid w:val="004115E1"/>
    <w:rsid w:val="0041245B"/>
    <w:rsid w:val="004125A7"/>
    <w:rsid w:val="00412ACB"/>
    <w:rsid w:val="00412B9B"/>
    <w:rsid w:val="00412F29"/>
    <w:rsid w:val="004133A4"/>
    <w:rsid w:val="0041349F"/>
    <w:rsid w:val="004135D3"/>
    <w:rsid w:val="0041360B"/>
    <w:rsid w:val="00413A7B"/>
    <w:rsid w:val="00414BA9"/>
    <w:rsid w:val="004152EF"/>
    <w:rsid w:val="00415A56"/>
    <w:rsid w:val="004171BC"/>
    <w:rsid w:val="0041728D"/>
    <w:rsid w:val="00417835"/>
    <w:rsid w:val="00417CD4"/>
    <w:rsid w:val="00420318"/>
    <w:rsid w:val="004203EE"/>
    <w:rsid w:val="004204F0"/>
    <w:rsid w:val="00420BB0"/>
    <w:rsid w:val="00421102"/>
    <w:rsid w:val="004211D8"/>
    <w:rsid w:val="00422615"/>
    <w:rsid w:val="00422EDE"/>
    <w:rsid w:val="00423194"/>
    <w:rsid w:val="004233F8"/>
    <w:rsid w:val="00424077"/>
    <w:rsid w:val="0042426C"/>
    <w:rsid w:val="0042428E"/>
    <w:rsid w:val="00424B97"/>
    <w:rsid w:val="00425E50"/>
    <w:rsid w:val="00425E71"/>
    <w:rsid w:val="00425FE2"/>
    <w:rsid w:val="004270E1"/>
    <w:rsid w:val="004274CA"/>
    <w:rsid w:val="00430677"/>
    <w:rsid w:val="00430834"/>
    <w:rsid w:val="00430964"/>
    <w:rsid w:val="0043176C"/>
    <w:rsid w:val="00431916"/>
    <w:rsid w:val="00431B21"/>
    <w:rsid w:val="00431E41"/>
    <w:rsid w:val="004321C9"/>
    <w:rsid w:val="0043256C"/>
    <w:rsid w:val="004327A7"/>
    <w:rsid w:val="00432A8F"/>
    <w:rsid w:val="00432DC1"/>
    <w:rsid w:val="00432E82"/>
    <w:rsid w:val="00433D13"/>
    <w:rsid w:val="00434192"/>
    <w:rsid w:val="0043432C"/>
    <w:rsid w:val="004349AA"/>
    <w:rsid w:val="00434EEC"/>
    <w:rsid w:val="00435020"/>
    <w:rsid w:val="00435182"/>
    <w:rsid w:val="004355EC"/>
    <w:rsid w:val="00436161"/>
    <w:rsid w:val="00436BDB"/>
    <w:rsid w:val="00437CA3"/>
    <w:rsid w:val="00437D25"/>
    <w:rsid w:val="00437EED"/>
    <w:rsid w:val="00437F97"/>
    <w:rsid w:val="00440651"/>
    <w:rsid w:val="00440BEC"/>
    <w:rsid w:val="00440C1F"/>
    <w:rsid w:val="00442F1D"/>
    <w:rsid w:val="00443073"/>
    <w:rsid w:val="004433D3"/>
    <w:rsid w:val="00443CCA"/>
    <w:rsid w:val="00443CCB"/>
    <w:rsid w:val="004447EA"/>
    <w:rsid w:val="004452E5"/>
    <w:rsid w:val="004458DF"/>
    <w:rsid w:val="00445C28"/>
    <w:rsid w:val="00445C9D"/>
    <w:rsid w:val="00445DA9"/>
    <w:rsid w:val="004460A3"/>
    <w:rsid w:val="004460AA"/>
    <w:rsid w:val="004467C3"/>
    <w:rsid w:val="004470E2"/>
    <w:rsid w:val="00447912"/>
    <w:rsid w:val="00450BA0"/>
    <w:rsid w:val="004517F6"/>
    <w:rsid w:val="00451CB7"/>
    <w:rsid w:val="00452817"/>
    <w:rsid w:val="00453387"/>
    <w:rsid w:val="0045583A"/>
    <w:rsid w:val="00455848"/>
    <w:rsid w:val="00457012"/>
    <w:rsid w:val="00457DC1"/>
    <w:rsid w:val="004603A6"/>
    <w:rsid w:val="00460505"/>
    <w:rsid w:val="00460A4E"/>
    <w:rsid w:val="00461683"/>
    <w:rsid w:val="00461D71"/>
    <w:rsid w:val="004627AD"/>
    <w:rsid w:val="004628E1"/>
    <w:rsid w:val="00462A40"/>
    <w:rsid w:val="00462AF0"/>
    <w:rsid w:val="00462D41"/>
    <w:rsid w:val="00462DC8"/>
    <w:rsid w:val="00462EAB"/>
    <w:rsid w:val="00463080"/>
    <w:rsid w:val="00463134"/>
    <w:rsid w:val="004632B4"/>
    <w:rsid w:val="00464CF5"/>
    <w:rsid w:val="00464FA6"/>
    <w:rsid w:val="004651D1"/>
    <w:rsid w:val="00467CB2"/>
    <w:rsid w:val="00467E10"/>
    <w:rsid w:val="004708B9"/>
    <w:rsid w:val="00470E64"/>
    <w:rsid w:val="00471C18"/>
    <w:rsid w:val="0047267B"/>
    <w:rsid w:val="00472FEC"/>
    <w:rsid w:val="004731CE"/>
    <w:rsid w:val="00474561"/>
    <w:rsid w:val="00474E47"/>
    <w:rsid w:val="00474F47"/>
    <w:rsid w:val="00475121"/>
    <w:rsid w:val="0047525D"/>
    <w:rsid w:val="00476B45"/>
    <w:rsid w:val="00481A34"/>
    <w:rsid w:val="0048257B"/>
    <w:rsid w:val="00482588"/>
    <w:rsid w:val="004828D4"/>
    <w:rsid w:val="004834A0"/>
    <w:rsid w:val="0048350C"/>
    <w:rsid w:val="004835B1"/>
    <w:rsid w:val="004840E0"/>
    <w:rsid w:val="0048471E"/>
    <w:rsid w:val="00484A1E"/>
    <w:rsid w:val="00484B78"/>
    <w:rsid w:val="00484D4B"/>
    <w:rsid w:val="004863A6"/>
    <w:rsid w:val="0048664C"/>
    <w:rsid w:val="004866A2"/>
    <w:rsid w:val="00486838"/>
    <w:rsid w:val="00487DD2"/>
    <w:rsid w:val="00490421"/>
    <w:rsid w:val="004910C2"/>
    <w:rsid w:val="004913D7"/>
    <w:rsid w:val="00491E0B"/>
    <w:rsid w:val="0049291D"/>
    <w:rsid w:val="0049315D"/>
    <w:rsid w:val="0049381E"/>
    <w:rsid w:val="0049532F"/>
    <w:rsid w:val="00495BA5"/>
    <w:rsid w:val="004969AC"/>
    <w:rsid w:val="00497502"/>
    <w:rsid w:val="004A0401"/>
    <w:rsid w:val="004A0F8E"/>
    <w:rsid w:val="004A2115"/>
    <w:rsid w:val="004A2161"/>
    <w:rsid w:val="004A2197"/>
    <w:rsid w:val="004A319F"/>
    <w:rsid w:val="004A3683"/>
    <w:rsid w:val="004A3E1F"/>
    <w:rsid w:val="004A46AE"/>
    <w:rsid w:val="004A4BA1"/>
    <w:rsid w:val="004A4F88"/>
    <w:rsid w:val="004A576C"/>
    <w:rsid w:val="004A58B2"/>
    <w:rsid w:val="004A6704"/>
    <w:rsid w:val="004A6DFD"/>
    <w:rsid w:val="004A6E2A"/>
    <w:rsid w:val="004A71AE"/>
    <w:rsid w:val="004A7A53"/>
    <w:rsid w:val="004A7AE1"/>
    <w:rsid w:val="004B0621"/>
    <w:rsid w:val="004B0A8A"/>
    <w:rsid w:val="004B247A"/>
    <w:rsid w:val="004B28F1"/>
    <w:rsid w:val="004B2978"/>
    <w:rsid w:val="004B2BC6"/>
    <w:rsid w:val="004B2C59"/>
    <w:rsid w:val="004B365B"/>
    <w:rsid w:val="004B46A5"/>
    <w:rsid w:val="004B4C25"/>
    <w:rsid w:val="004B54BF"/>
    <w:rsid w:val="004B5C2D"/>
    <w:rsid w:val="004B6D64"/>
    <w:rsid w:val="004B7946"/>
    <w:rsid w:val="004B7A2F"/>
    <w:rsid w:val="004C268E"/>
    <w:rsid w:val="004C301D"/>
    <w:rsid w:val="004C3B06"/>
    <w:rsid w:val="004C3CB6"/>
    <w:rsid w:val="004C42A2"/>
    <w:rsid w:val="004C4881"/>
    <w:rsid w:val="004C4BFE"/>
    <w:rsid w:val="004C514E"/>
    <w:rsid w:val="004C63DC"/>
    <w:rsid w:val="004C7552"/>
    <w:rsid w:val="004C7770"/>
    <w:rsid w:val="004C7A32"/>
    <w:rsid w:val="004D11E9"/>
    <w:rsid w:val="004D3C1E"/>
    <w:rsid w:val="004D476E"/>
    <w:rsid w:val="004D556A"/>
    <w:rsid w:val="004D5608"/>
    <w:rsid w:val="004D657D"/>
    <w:rsid w:val="004D6773"/>
    <w:rsid w:val="004D67DD"/>
    <w:rsid w:val="004D7083"/>
    <w:rsid w:val="004D7C6A"/>
    <w:rsid w:val="004D7E2F"/>
    <w:rsid w:val="004E0147"/>
    <w:rsid w:val="004E0AA3"/>
    <w:rsid w:val="004E0AE4"/>
    <w:rsid w:val="004E0C91"/>
    <w:rsid w:val="004E212B"/>
    <w:rsid w:val="004E2169"/>
    <w:rsid w:val="004E33E2"/>
    <w:rsid w:val="004E3432"/>
    <w:rsid w:val="004E34A3"/>
    <w:rsid w:val="004E4E05"/>
    <w:rsid w:val="004E53D0"/>
    <w:rsid w:val="004E5547"/>
    <w:rsid w:val="004E62AE"/>
    <w:rsid w:val="004E6345"/>
    <w:rsid w:val="004E63DC"/>
    <w:rsid w:val="004E67C8"/>
    <w:rsid w:val="004F09C3"/>
    <w:rsid w:val="004F0B73"/>
    <w:rsid w:val="004F12CB"/>
    <w:rsid w:val="004F1A77"/>
    <w:rsid w:val="004F3469"/>
    <w:rsid w:val="004F4ABA"/>
    <w:rsid w:val="004F4EAA"/>
    <w:rsid w:val="004F5B7A"/>
    <w:rsid w:val="004F67A3"/>
    <w:rsid w:val="004F6D20"/>
    <w:rsid w:val="004F7022"/>
    <w:rsid w:val="004F7494"/>
    <w:rsid w:val="004F779A"/>
    <w:rsid w:val="004F7A76"/>
    <w:rsid w:val="00500455"/>
    <w:rsid w:val="005008E2"/>
    <w:rsid w:val="00500A87"/>
    <w:rsid w:val="00500BAC"/>
    <w:rsid w:val="00500F83"/>
    <w:rsid w:val="00501CA1"/>
    <w:rsid w:val="00501F2D"/>
    <w:rsid w:val="005022CA"/>
    <w:rsid w:val="005035D6"/>
    <w:rsid w:val="005038BF"/>
    <w:rsid w:val="005045BE"/>
    <w:rsid w:val="005050C4"/>
    <w:rsid w:val="00505323"/>
    <w:rsid w:val="00505D09"/>
    <w:rsid w:val="005065D4"/>
    <w:rsid w:val="005066AE"/>
    <w:rsid w:val="00506CF8"/>
    <w:rsid w:val="005102C5"/>
    <w:rsid w:val="0051088A"/>
    <w:rsid w:val="00510B08"/>
    <w:rsid w:val="00510F03"/>
    <w:rsid w:val="005112A7"/>
    <w:rsid w:val="00511507"/>
    <w:rsid w:val="00512C87"/>
    <w:rsid w:val="00512DE7"/>
    <w:rsid w:val="00513387"/>
    <w:rsid w:val="005137BF"/>
    <w:rsid w:val="0051447D"/>
    <w:rsid w:val="0051492A"/>
    <w:rsid w:val="00514B22"/>
    <w:rsid w:val="00514F2A"/>
    <w:rsid w:val="00515573"/>
    <w:rsid w:val="005155C8"/>
    <w:rsid w:val="00516134"/>
    <w:rsid w:val="00517362"/>
    <w:rsid w:val="00517621"/>
    <w:rsid w:val="00517FE6"/>
    <w:rsid w:val="0052021F"/>
    <w:rsid w:val="00521628"/>
    <w:rsid w:val="00521E51"/>
    <w:rsid w:val="00522881"/>
    <w:rsid w:val="00522B3F"/>
    <w:rsid w:val="00522FAE"/>
    <w:rsid w:val="0052357B"/>
    <w:rsid w:val="00523C36"/>
    <w:rsid w:val="005272FD"/>
    <w:rsid w:val="00527366"/>
    <w:rsid w:val="00530484"/>
    <w:rsid w:val="00530C43"/>
    <w:rsid w:val="005311C1"/>
    <w:rsid w:val="0053163C"/>
    <w:rsid w:val="00532134"/>
    <w:rsid w:val="00532A23"/>
    <w:rsid w:val="00532B5C"/>
    <w:rsid w:val="00532C2C"/>
    <w:rsid w:val="00532F75"/>
    <w:rsid w:val="0053304F"/>
    <w:rsid w:val="00533112"/>
    <w:rsid w:val="005331DE"/>
    <w:rsid w:val="00533397"/>
    <w:rsid w:val="00533512"/>
    <w:rsid w:val="005337F6"/>
    <w:rsid w:val="005348FF"/>
    <w:rsid w:val="00534E91"/>
    <w:rsid w:val="00535D4E"/>
    <w:rsid w:val="005364B1"/>
    <w:rsid w:val="005374EF"/>
    <w:rsid w:val="005378EA"/>
    <w:rsid w:val="00537C28"/>
    <w:rsid w:val="0054078C"/>
    <w:rsid w:val="0054144E"/>
    <w:rsid w:val="00541815"/>
    <w:rsid w:val="00541C37"/>
    <w:rsid w:val="00542352"/>
    <w:rsid w:val="0054278E"/>
    <w:rsid w:val="00542B35"/>
    <w:rsid w:val="00542EC6"/>
    <w:rsid w:val="0054330D"/>
    <w:rsid w:val="00543488"/>
    <w:rsid w:val="00544081"/>
    <w:rsid w:val="005446A7"/>
    <w:rsid w:val="00545341"/>
    <w:rsid w:val="00546515"/>
    <w:rsid w:val="00547AB4"/>
    <w:rsid w:val="00550069"/>
    <w:rsid w:val="005500DD"/>
    <w:rsid w:val="005501A2"/>
    <w:rsid w:val="0055088F"/>
    <w:rsid w:val="0055135A"/>
    <w:rsid w:val="005524F2"/>
    <w:rsid w:val="0055270C"/>
    <w:rsid w:val="00552904"/>
    <w:rsid w:val="00552DBB"/>
    <w:rsid w:val="00552F7C"/>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4F3"/>
    <w:rsid w:val="00563586"/>
    <w:rsid w:val="0056394C"/>
    <w:rsid w:val="00563A98"/>
    <w:rsid w:val="0056469C"/>
    <w:rsid w:val="005653B2"/>
    <w:rsid w:val="005655B7"/>
    <w:rsid w:val="00565884"/>
    <w:rsid w:val="00566D4F"/>
    <w:rsid w:val="005672C6"/>
    <w:rsid w:val="00570E27"/>
    <w:rsid w:val="005717AB"/>
    <w:rsid w:val="00571BBC"/>
    <w:rsid w:val="00572303"/>
    <w:rsid w:val="00572532"/>
    <w:rsid w:val="005725FE"/>
    <w:rsid w:val="0057359C"/>
    <w:rsid w:val="0057384A"/>
    <w:rsid w:val="00573899"/>
    <w:rsid w:val="00573992"/>
    <w:rsid w:val="005741A7"/>
    <w:rsid w:val="005743D5"/>
    <w:rsid w:val="005743D7"/>
    <w:rsid w:val="0057452F"/>
    <w:rsid w:val="005745D9"/>
    <w:rsid w:val="00574A18"/>
    <w:rsid w:val="00577723"/>
    <w:rsid w:val="005800EB"/>
    <w:rsid w:val="00580DED"/>
    <w:rsid w:val="0058120A"/>
    <w:rsid w:val="00581F19"/>
    <w:rsid w:val="005823E4"/>
    <w:rsid w:val="00582673"/>
    <w:rsid w:val="00582948"/>
    <w:rsid w:val="00582DDB"/>
    <w:rsid w:val="00583CCB"/>
    <w:rsid w:val="005843FC"/>
    <w:rsid w:val="00584FCD"/>
    <w:rsid w:val="00585968"/>
    <w:rsid w:val="00585973"/>
    <w:rsid w:val="00586A1F"/>
    <w:rsid w:val="00586B9B"/>
    <w:rsid w:val="00586ECB"/>
    <w:rsid w:val="00587497"/>
    <w:rsid w:val="0058753B"/>
    <w:rsid w:val="005879A5"/>
    <w:rsid w:val="005904AE"/>
    <w:rsid w:val="005908C1"/>
    <w:rsid w:val="00590AC3"/>
    <w:rsid w:val="00590F5A"/>
    <w:rsid w:val="0059115D"/>
    <w:rsid w:val="0059154C"/>
    <w:rsid w:val="00591DD9"/>
    <w:rsid w:val="00592509"/>
    <w:rsid w:val="00592D40"/>
    <w:rsid w:val="00593872"/>
    <w:rsid w:val="00593B07"/>
    <w:rsid w:val="00593BCA"/>
    <w:rsid w:val="0059417F"/>
    <w:rsid w:val="005943B8"/>
    <w:rsid w:val="005954FB"/>
    <w:rsid w:val="00595809"/>
    <w:rsid w:val="00595979"/>
    <w:rsid w:val="00595C6E"/>
    <w:rsid w:val="00595FC7"/>
    <w:rsid w:val="0059750D"/>
    <w:rsid w:val="005978C1"/>
    <w:rsid w:val="00597964"/>
    <w:rsid w:val="005A0C51"/>
    <w:rsid w:val="005A1354"/>
    <w:rsid w:val="005A1598"/>
    <w:rsid w:val="005A1A00"/>
    <w:rsid w:val="005A1ACF"/>
    <w:rsid w:val="005A1DA4"/>
    <w:rsid w:val="005A2A46"/>
    <w:rsid w:val="005A2D2E"/>
    <w:rsid w:val="005A2D9C"/>
    <w:rsid w:val="005A2FCE"/>
    <w:rsid w:val="005A5B70"/>
    <w:rsid w:val="005A60A0"/>
    <w:rsid w:val="005A6641"/>
    <w:rsid w:val="005A6E5C"/>
    <w:rsid w:val="005A6E66"/>
    <w:rsid w:val="005A782E"/>
    <w:rsid w:val="005A7940"/>
    <w:rsid w:val="005A7EFB"/>
    <w:rsid w:val="005B0A5E"/>
    <w:rsid w:val="005B1273"/>
    <w:rsid w:val="005B1953"/>
    <w:rsid w:val="005B38A1"/>
    <w:rsid w:val="005B3CBC"/>
    <w:rsid w:val="005B4F2F"/>
    <w:rsid w:val="005B5373"/>
    <w:rsid w:val="005B5A8C"/>
    <w:rsid w:val="005B5BE1"/>
    <w:rsid w:val="005B5CC5"/>
    <w:rsid w:val="005B6064"/>
    <w:rsid w:val="005B6D10"/>
    <w:rsid w:val="005B71A8"/>
    <w:rsid w:val="005C0E7F"/>
    <w:rsid w:val="005C0EC5"/>
    <w:rsid w:val="005C19D5"/>
    <w:rsid w:val="005C1C06"/>
    <w:rsid w:val="005C31E4"/>
    <w:rsid w:val="005C550B"/>
    <w:rsid w:val="005C5945"/>
    <w:rsid w:val="005C5956"/>
    <w:rsid w:val="005C5BC0"/>
    <w:rsid w:val="005C7AD8"/>
    <w:rsid w:val="005C7C75"/>
    <w:rsid w:val="005D050D"/>
    <w:rsid w:val="005D09C5"/>
    <w:rsid w:val="005D0DAE"/>
    <w:rsid w:val="005D0F9D"/>
    <w:rsid w:val="005D13CD"/>
    <w:rsid w:val="005D14AE"/>
    <w:rsid w:val="005D1601"/>
    <w:rsid w:val="005D1A2F"/>
    <w:rsid w:val="005D1D6E"/>
    <w:rsid w:val="005D2835"/>
    <w:rsid w:val="005D2A37"/>
    <w:rsid w:val="005D2A3A"/>
    <w:rsid w:val="005D2C33"/>
    <w:rsid w:val="005D477B"/>
    <w:rsid w:val="005D4BAB"/>
    <w:rsid w:val="005D5039"/>
    <w:rsid w:val="005D5398"/>
    <w:rsid w:val="005D562C"/>
    <w:rsid w:val="005D5C98"/>
    <w:rsid w:val="005D6568"/>
    <w:rsid w:val="005D6CF8"/>
    <w:rsid w:val="005D6F5C"/>
    <w:rsid w:val="005D741E"/>
    <w:rsid w:val="005D752A"/>
    <w:rsid w:val="005D7714"/>
    <w:rsid w:val="005D79E3"/>
    <w:rsid w:val="005D7CE7"/>
    <w:rsid w:val="005E0923"/>
    <w:rsid w:val="005E0E5C"/>
    <w:rsid w:val="005E1133"/>
    <w:rsid w:val="005E1B0B"/>
    <w:rsid w:val="005E20AF"/>
    <w:rsid w:val="005E351E"/>
    <w:rsid w:val="005E3784"/>
    <w:rsid w:val="005E41C9"/>
    <w:rsid w:val="005E490D"/>
    <w:rsid w:val="005E5015"/>
    <w:rsid w:val="005E5241"/>
    <w:rsid w:val="005E55BB"/>
    <w:rsid w:val="005E5E4A"/>
    <w:rsid w:val="005E623E"/>
    <w:rsid w:val="005E754D"/>
    <w:rsid w:val="005E778B"/>
    <w:rsid w:val="005E7F89"/>
    <w:rsid w:val="005F058A"/>
    <w:rsid w:val="005F0A65"/>
    <w:rsid w:val="005F23A3"/>
    <w:rsid w:val="005F281A"/>
    <w:rsid w:val="005F33F7"/>
    <w:rsid w:val="005F377D"/>
    <w:rsid w:val="005F3D32"/>
    <w:rsid w:val="005F459B"/>
    <w:rsid w:val="005F54DC"/>
    <w:rsid w:val="005F5A2C"/>
    <w:rsid w:val="005F6081"/>
    <w:rsid w:val="005F60E3"/>
    <w:rsid w:val="005F685F"/>
    <w:rsid w:val="005F696D"/>
    <w:rsid w:val="005F6EBE"/>
    <w:rsid w:val="005F73E8"/>
    <w:rsid w:val="00600058"/>
    <w:rsid w:val="006005B5"/>
    <w:rsid w:val="00600E0E"/>
    <w:rsid w:val="006011AA"/>
    <w:rsid w:val="006012EE"/>
    <w:rsid w:val="006021F4"/>
    <w:rsid w:val="00603E3A"/>
    <w:rsid w:val="00603FBB"/>
    <w:rsid w:val="006045CD"/>
    <w:rsid w:val="0060500A"/>
    <w:rsid w:val="006053EB"/>
    <w:rsid w:val="00605412"/>
    <w:rsid w:val="006054B9"/>
    <w:rsid w:val="00605918"/>
    <w:rsid w:val="00605F1A"/>
    <w:rsid w:val="006064E0"/>
    <w:rsid w:val="00606993"/>
    <w:rsid w:val="00606C92"/>
    <w:rsid w:val="00607140"/>
    <w:rsid w:val="006076DD"/>
    <w:rsid w:val="00610AF7"/>
    <w:rsid w:val="00610ECD"/>
    <w:rsid w:val="006112CD"/>
    <w:rsid w:val="006117FD"/>
    <w:rsid w:val="006135F6"/>
    <w:rsid w:val="00613BBB"/>
    <w:rsid w:val="00615A3A"/>
    <w:rsid w:val="00616537"/>
    <w:rsid w:val="00617E3B"/>
    <w:rsid w:val="00621180"/>
    <w:rsid w:val="006212E5"/>
    <w:rsid w:val="00621512"/>
    <w:rsid w:val="00621CF2"/>
    <w:rsid w:val="00623C8C"/>
    <w:rsid w:val="00624752"/>
    <w:rsid w:val="00624976"/>
    <w:rsid w:val="0062513A"/>
    <w:rsid w:val="006251FC"/>
    <w:rsid w:val="00625729"/>
    <w:rsid w:val="00625A5B"/>
    <w:rsid w:val="00625B13"/>
    <w:rsid w:val="00625B54"/>
    <w:rsid w:val="00625EE7"/>
    <w:rsid w:val="00626385"/>
    <w:rsid w:val="00626743"/>
    <w:rsid w:val="00626B09"/>
    <w:rsid w:val="00627196"/>
    <w:rsid w:val="006301C9"/>
    <w:rsid w:val="00630668"/>
    <w:rsid w:val="00630D47"/>
    <w:rsid w:val="00631351"/>
    <w:rsid w:val="00631695"/>
    <w:rsid w:val="0063203B"/>
    <w:rsid w:val="006323A5"/>
    <w:rsid w:val="00632825"/>
    <w:rsid w:val="00633EF7"/>
    <w:rsid w:val="006340AE"/>
    <w:rsid w:val="00634533"/>
    <w:rsid w:val="00634B53"/>
    <w:rsid w:val="00634C8E"/>
    <w:rsid w:val="006356CE"/>
    <w:rsid w:val="00636743"/>
    <w:rsid w:val="00637788"/>
    <w:rsid w:val="00637C6F"/>
    <w:rsid w:val="00637D03"/>
    <w:rsid w:val="00640586"/>
    <w:rsid w:val="0064089A"/>
    <w:rsid w:val="00640E51"/>
    <w:rsid w:val="00640FFA"/>
    <w:rsid w:val="00641441"/>
    <w:rsid w:val="00642E8E"/>
    <w:rsid w:val="00643321"/>
    <w:rsid w:val="00643907"/>
    <w:rsid w:val="00643F5E"/>
    <w:rsid w:val="0064444C"/>
    <w:rsid w:val="00644943"/>
    <w:rsid w:val="00644CC7"/>
    <w:rsid w:val="006463D5"/>
    <w:rsid w:val="006465B2"/>
    <w:rsid w:val="0064734F"/>
    <w:rsid w:val="00650D63"/>
    <w:rsid w:val="00650F53"/>
    <w:rsid w:val="0065152C"/>
    <w:rsid w:val="006518EB"/>
    <w:rsid w:val="00651941"/>
    <w:rsid w:val="00651BC0"/>
    <w:rsid w:val="00651D5F"/>
    <w:rsid w:val="0065207C"/>
    <w:rsid w:val="00652B57"/>
    <w:rsid w:val="00652D21"/>
    <w:rsid w:val="00653368"/>
    <w:rsid w:val="00654060"/>
    <w:rsid w:val="00654884"/>
    <w:rsid w:val="006548A7"/>
    <w:rsid w:val="006552CE"/>
    <w:rsid w:val="00656237"/>
    <w:rsid w:val="00656BC6"/>
    <w:rsid w:val="00657568"/>
    <w:rsid w:val="006603E1"/>
    <w:rsid w:val="00660C00"/>
    <w:rsid w:val="00660CD9"/>
    <w:rsid w:val="00660E6F"/>
    <w:rsid w:val="00661404"/>
    <w:rsid w:val="00661A95"/>
    <w:rsid w:val="0066254D"/>
    <w:rsid w:val="006628D0"/>
    <w:rsid w:val="0066325C"/>
    <w:rsid w:val="0066354A"/>
    <w:rsid w:val="0066361B"/>
    <w:rsid w:val="006636BD"/>
    <w:rsid w:val="00663B6F"/>
    <w:rsid w:val="006648F9"/>
    <w:rsid w:val="006655B0"/>
    <w:rsid w:val="00665A62"/>
    <w:rsid w:val="00667E06"/>
    <w:rsid w:val="006705A6"/>
    <w:rsid w:val="00670D38"/>
    <w:rsid w:val="006713E2"/>
    <w:rsid w:val="00671961"/>
    <w:rsid w:val="00671E5D"/>
    <w:rsid w:val="00672BBD"/>
    <w:rsid w:val="00673821"/>
    <w:rsid w:val="0067430F"/>
    <w:rsid w:val="006745EF"/>
    <w:rsid w:val="0067565B"/>
    <w:rsid w:val="00675C1B"/>
    <w:rsid w:val="00676402"/>
    <w:rsid w:val="00677227"/>
    <w:rsid w:val="0068002D"/>
    <w:rsid w:val="0068024C"/>
    <w:rsid w:val="00680AA7"/>
    <w:rsid w:val="00680B85"/>
    <w:rsid w:val="00680D3E"/>
    <w:rsid w:val="0068104C"/>
    <w:rsid w:val="006816B6"/>
    <w:rsid w:val="00681F75"/>
    <w:rsid w:val="006821DD"/>
    <w:rsid w:val="006825BB"/>
    <w:rsid w:val="00682679"/>
    <w:rsid w:val="00682E07"/>
    <w:rsid w:val="006836F2"/>
    <w:rsid w:val="0068483E"/>
    <w:rsid w:val="00684F94"/>
    <w:rsid w:val="00685506"/>
    <w:rsid w:val="00686F87"/>
    <w:rsid w:val="006870C6"/>
    <w:rsid w:val="00687748"/>
    <w:rsid w:val="00687B79"/>
    <w:rsid w:val="0069000F"/>
    <w:rsid w:val="006900BF"/>
    <w:rsid w:val="00690C88"/>
    <w:rsid w:val="0069172F"/>
    <w:rsid w:val="00691979"/>
    <w:rsid w:val="00692067"/>
    <w:rsid w:val="006921E9"/>
    <w:rsid w:val="00693CA6"/>
    <w:rsid w:val="00693D3E"/>
    <w:rsid w:val="006944F0"/>
    <w:rsid w:val="006959F2"/>
    <w:rsid w:val="00695C62"/>
    <w:rsid w:val="0069680B"/>
    <w:rsid w:val="00696B47"/>
    <w:rsid w:val="00696E18"/>
    <w:rsid w:val="006977AB"/>
    <w:rsid w:val="006A0797"/>
    <w:rsid w:val="006A1BE3"/>
    <w:rsid w:val="006A1EAB"/>
    <w:rsid w:val="006A3521"/>
    <w:rsid w:val="006A46D6"/>
    <w:rsid w:val="006A4967"/>
    <w:rsid w:val="006A58F9"/>
    <w:rsid w:val="006A5940"/>
    <w:rsid w:val="006A5A75"/>
    <w:rsid w:val="006A5FAE"/>
    <w:rsid w:val="006A6B3E"/>
    <w:rsid w:val="006A7907"/>
    <w:rsid w:val="006A7E7F"/>
    <w:rsid w:val="006B1A60"/>
    <w:rsid w:val="006B26BD"/>
    <w:rsid w:val="006B27DA"/>
    <w:rsid w:val="006B29CA"/>
    <w:rsid w:val="006B3084"/>
    <w:rsid w:val="006B38F0"/>
    <w:rsid w:val="006B3F1B"/>
    <w:rsid w:val="006B432A"/>
    <w:rsid w:val="006B4DC0"/>
    <w:rsid w:val="006B51A6"/>
    <w:rsid w:val="006B51C9"/>
    <w:rsid w:val="006B557D"/>
    <w:rsid w:val="006B70A2"/>
    <w:rsid w:val="006B7113"/>
    <w:rsid w:val="006B712F"/>
    <w:rsid w:val="006B74C5"/>
    <w:rsid w:val="006B769E"/>
    <w:rsid w:val="006B77FA"/>
    <w:rsid w:val="006C0D23"/>
    <w:rsid w:val="006C172E"/>
    <w:rsid w:val="006C18B9"/>
    <w:rsid w:val="006C193A"/>
    <w:rsid w:val="006C1D6D"/>
    <w:rsid w:val="006C2019"/>
    <w:rsid w:val="006C2226"/>
    <w:rsid w:val="006C22AA"/>
    <w:rsid w:val="006C32D9"/>
    <w:rsid w:val="006C3A25"/>
    <w:rsid w:val="006C3CE4"/>
    <w:rsid w:val="006C54DD"/>
    <w:rsid w:val="006C676E"/>
    <w:rsid w:val="006C6C87"/>
    <w:rsid w:val="006C7CB2"/>
    <w:rsid w:val="006C7EF4"/>
    <w:rsid w:val="006D28A5"/>
    <w:rsid w:val="006D2D7C"/>
    <w:rsid w:val="006D2DED"/>
    <w:rsid w:val="006D33A2"/>
    <w:rsid w:val="006D4018"/>
    <w:rsid w:val="006D5DB0"/>
    <w:rsid w:val="006D613A"/>
    <w:rsid w:val="006D6434"/>
    <w:rsid w:val="006D6475"/>
    <w:rsid w:val="006D64F8"/>
    <w:rsid w:val="006D65C4"/>
    <w:rsid w:val="006E0015"/>
    <w:rsid w:val="006E0AB3"/>
    <w:rsid w:val="006E0C3A"/>
    <w:rsid w:val="006E14EA"/>
    <w:rsid w:val="006E19A0"/>
    <w:rsid w:val="006E1C30"/>
    <w:rsid w:val="006E1FF1"/>
    <w:rsid w:val="006E2977"/>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211B"/>
    <w:rsid w:val="006F3133"/>
    <w:rsid w:val="006F33FB"/>
    <w:rsid w:val="006F34A4"/>
    <w:rsid w:val="006F3ACB"/>
    <w:rsid w:val="006F4BDD"/>
    <w:rsid w:val="006F5C3C"/>
    <w:rsid w:val="006F5D75"/>
    <w:rsid w:val="006F630F"/>
    <w:rsid w:val="006F6569"/>
    <w:rsid w:val="006F6FBE"/>
    <w:rsid w:val="006F75CF"/>
    <w:rsid w:val="007006F4"/>
    <w:rsid w:val="00700ADF"/>
    <w:rsid w:val="00700EFF"/>
    <w:rsid w:val="00701187"/>
    <w:rsid w:val="007022A5"/>
    <w:rsid w:val="007023B4"/>
    <w:rsid w:val="00702E92"/>
    <w:rsid w:val="00702FB4"/>
    <w:rsid w:val="00703577"/>
    <w:rsid w:val="00704075"/>
    <w:rsid w:val="00704FB6"/>
    <w:rsid w:val="00705917"/>
    <w:rsid w:val="00706A23"/>
    <w:rsid w:val="0070737D"/>
    <w:rsid w:val="007073EB"/>
    <w:rsid w:val="00707899"/>
    <w:rsid w:val="007079B5"/>
    <w:rsid w:val="00707EEC"/>
    <w:rsid w:val="00710111"/>
    <w:rsid w:val="007106AA"/>
    <w:rsid w:val="00711E5F"/>
    <w:rsid w:val="00711F4A"/>
    <w:rsid w:val="00712457"/>
    <w:rsid w:val="007128DE"/>
    <w:rsid w:val="007133F8"/>
    <w:rsid w:val="00713CAE"/>
    <w:rsid w:val="00713EDF"/>
    <w:rsid w:val="0071459C"/>
    <w:rsid w:val="00715CCD"/>
    <w:rsid w:val="0071647B"/>
    <w:rsid w:val="00716AD1"/>
    <w:rsid w:val="00716CE5"/>
    <w:rsid w:val="00716F18"/>
    <w:rsid w:val="0071719A"/>
    <w:rsid w:val="0071744C"/>
    <w:rsid w:val="00717893"/>
    <w:rsid w:val="00721210"/>
    <w:rsid w:val="007219B7"/>
    <w:rsid w:val="00721C7E"/>
    <w:rsid w:val="00722132"/>
    <w:rsid w:val="007223E3"/>
    <w:rsid w:val="0072253C"/>
    <w:rsid w:val="00722E66"/>
    <w:rsid w:val="00724695"/>
    <w:rsid w:val="007246D3"/>
    <w:rsid w:val="007257BC"/>
    <w:rsid w:val="00725A74"/>
    <w:rsid w:val="00726B2F"/>
    <w:rsid w:val="00726CB2"/>
    <w:rsid w:val="007272C7"/>
    <w:rsid w:val="00727689"/>
    <w:rsid w:val="00727B56"/>
    <w:rsid w:val="00727DF2"/>
    <w:rsid w:val="00730598"/>
    <w:rsid w:val="00730B49"/>
    <w:rsid w:val="00730D16"/>
    <w:rsid w:val="00731953"/>
    <w:rsid w:val="00733333"/>
    <w:rsid w:val="00733731"/>
    <w:rsid w:val="00733E2B"/>
    <w:rsid w:val="00735675"/>
    <w:rsid w:val="00735A5A"/>
    <w:rsid w:val="00736739"/>
    <w:rsid w:val="00736B23"/>
    <w:rsid w:val="007401F6"/>
    <w:rsid w:val="0074168C"/>
    <w:rsid w:val="0074173E"/>
    <w:rsid w:val="007419CC"/>
    <w:rsid w:val="00741B72"/>
    <w:rsid w:val="00741D1F"/>
    <w:rsid w:val="007430C7"/>
    <w:rsid w:val="00744474"/>
    <w:rsid w:val="007451EE"/>
    <w:rsid w:val="0074551F"/>
    <w:rsid w:val="0074634B"/>
    <w:rsid w:val="00746492"/>
    <w:rsid w:val="0074737A"/>
    <w:rsid w:val="00747538"/>
    <w:rsid w:val="00747AD7"/>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572F7"/>
    <w:rsid w:val="0076066D"/>
    <w:rsid w:val="00762263"/>
    <w:rsid w:val="007629FE"/>
    <w:rsid w:val="00762B65"/>
    <w:rsid w:val="00763801"/>
    <w:rsid w:val="00763E46"/>
    <w:rsid w:val="00764A93"/>
    <w:rsid w:val="0076507B"/>
    <w:rsid w:val="007652BA"/>
    <w:rsid w:val="0076557D"/>
    <w:rsid w:val="00765AF4"/>
    <w:rsid w:val="00765CCB"/>
    <w:rsid w:val="00765EA8"/>
    <w:rsid w:val="00766029"/>
    <w:rsid w:val="00766253"/>
    <w:rsid w:val="00766582"/>
    <w:rsid w:val="007678F1"/>
    <w:rsid w:val="00767F62"/>
    <w:rsid w:val="00770614"/>
    <w:rsid w:val="0077131C"/>
    <w:rsid w:val="00771AE4"/>
    <w:rsid w:val="007726F8"/>
    <w:rsid w:val="00773266"/>
    <w:rsid w:val="00773884"/>
    <w:rsid w:val="00773E4C"/>
    <w:rsid w:val="0077478B"/>
    <w:rsid w:val="00774BB6"/>
    <w:rsid w:val="0077502E"/>
    <w:rsid w:val="00775506"/>
    <w:rsid w:val="007761AE"/>
    <w:rsid w:val="00776493"/>
    <w:rsid w:val="007765A2"/>
    <w:rsid w:val="00776756"/>
    <w:rsid w:val="00777C1F"/>
    <w:rsid w:val="007802C6"/>
    <w:rsid w:val="0078032E"/>
    <w:rsid w:val="00780677"/>
    <w:rsid w:val="00780E62"/>
    <w:rsid w:val="00781785"/>
    <w:rsid w:val="007824E0"/>
    <w:rsid w:val="00782D17"/>
    <w:rsid w:val="00783411"/>
    <w:rsid w:val="00783E54"/>
    <w:rsid w:val="007856D6"/>
    <w:rsid w:val="007857A4"/>
    <w:rsid w:val="007875FE"/>
    <w:rsid w:val="00787E40"/>
    <w:rsid w:val="00787F52"/>
    <w:rsid w:val="00787F62"/>
    <w:rsid w:val="00790A34"/>
    <w:rsid w:val="00791536"/>
    <w:rsid w:val="00791860"/>
    <w:rsid w:val="00791FD8"/>
    <w:rsid w:val="00792D1B"/>
    <w:rsid w:val="007934CA"/>
    <w:rsid w:val="007936EA"/>
    <w:rsid w:val="00794549"/>
    <w:rsid w:val="00794CEB"/>
    <w:rsid w:val="00794EEF"/>
    <w:rsid w:val="00795633"/>
    <w:rsid w:val="00795719"/>
    <w:rsid w:val="00796109"/>
    <w:rsid w:val="007970EF"/>
    <w:rsid w:val="007971B8"/>
    <w:rsid w:val="007978E2"/>
    <w:rsid w:val="007A0FED"/>
    <w:rsid w:val="007A160B"/>
    <w:rsid w:val="007A1BEB"/>
    <w:rsid w:val="007A2B08"/>
    <w:rsid w:val="007A2C19"/>
    <w:rsid w:val="007A47CE"/>
    <w:rsid w:val="007A4D2F"/>
    <w:rsid w:val="007A4FAB"/>
    <w:rsid w:val="007A54E8"/>
    <w:rsid w:val="007A5602"/>
    <w:rsid w:val="007A58F8"/>
    <w:rsid w:val="007A59AF"/>
    <w:rsid w:val="007A5D01"/>
    <w:rsid w:val="007A61FB"/>
    <w:rsid w:val="007A7C91"/>
    <w:rsid w:val="007A7DE7"/>
    <w:rsid w:val="007B06C0"/>
    <w:rsid w:val="007B0BA5"/>
    <w:rsid w:val="007B130C"/>
    <w:rsid w:val="007B18A7"/>
    <w:rsid w:val="007B18FD"/>
    <w:rsid w:val="007B1EC6"/>
    <w:rsid w:val="007B205A"/>
    <w:rsid w:val="007B2460"/>
    <w:rsid w:val="007B2BEA"/>
    <w:rsid w:val="007B33E9"/>
    <w:rsid w:val="007B3A54"/>
    <w:rsid w:val="007B443A"/>
    <w:rsid w:val="007B4737"/>
    <w:rsid w:val="007B4B97"/>
    <w:rsid w:val="007B4D31"/>
    <w:rsid w:val="007B65F0"/>
    <w:rsid w:val="007C0081"/>
    <w:rsid w:val="007C0632"/>
    <w:rsid w:val="007C0937"/>
    <w:rsid w:val="007C1221"/>
    <w:rsid w:val="007C15EA"/>
    <w:rsid w:val="007C1639"/>
    <w:rsid w:val="007C177C"/>
    <w:rsid w:val="007C1E7B"/>
    <w:rsid w:val="007C24C2"/>
    <w:rsid w:val="007C29DB"/>
    <w:rsid w:val="007C4408"/>
    <w:rsid w:val="007C4770"/>
    <w:rsid w:val="007C53D4"/>
    <w:rsid w:val="007C5465"/>
    <w:rsid w:val="007C5707"/>
    <w:rsid w:val="007C5BDF"/>
    <w:rsid w:val="007C5FEC"/>
    <w:rsid w:val="007C655D"/>
    <w:rsid w:val="007C657F"/>
    <w:rsid w:val="007C6636"/>
    <w:rsid w:val="007C69D9"/>
    <w:rsid w:val="007C6D31"/>
    <w:rsid w:val="007C7008"/>
    <w:rsid w:val="007C77F1"/>
    <w:rsid w:val="007C7965"/>
    <w:rsid w:val="007C7C0B"/>
    <w:rsid w:val="007C7ED7"/>
    <w:rsid w:val="007D0FF3"/>
    <w:rsid w:val="007D10CD"/>
    <w:rsid w:val="007D18CF"/>
    <w:rsid w:val="007D294B"/>
    <w:rsid w:val="007D2A8B"/>
    <w:rsid w:val="007D2C1E"/>
    <w:rsid w:val="007D3A2A"/>
    <w:rsid w:val="007D43ED"/>
    <w:rsid w:val="007D4A4D"/>
    <w:rsid w:val="007D4C71"/>
    <w:rsid w:val="007D5AA2"/>
    <w:rsid w:val="007D5DE1"/>
    <w:rsid w:val="007D60DF"/>
    <w:rsid w:val="007D696D"/>
    <w:rsid w:val="007D6F6D"/>
    <w:rsid w:val="007D71B1"/>
    <w:rsid w:val="007D7215"/>
    <w:rsid w:val="007D7D09"/>
    <w:rsid w:val="007E080F"/>
    <w:rsid w:val="007E092D"/>
    <w:rsid w:val="007E0B67"/>
    <w:rsid w:val="007E15F7"/>
    <w:rsid w:val="007E1A59"/>
    <w:rsid w:val="007E32FA"/>
    <w:rsid w:val="007E36C8"/>
    <w:rsid w:val="007E37FC"/>
    <w:rsid w:val="007E38E3"/>
    <w:rsid w:val="007E4257"/>
    <w:rsid w:val="007E4ED1"/>
    <w:rsid w:val="007E50A6"/>
    <w:rsid w:val="007E5122"/>
    <w:rsid w:val="007E5521"/>
    <w:rsid w:val="007E5D21"/>
    <w:rsid w:val="007E7B64"/>
    <w:rsid w:val="007F01E4"/>
    <w:rsid w:val="007F0710"/>
    <w:rsid w:val="007F0CEE"/>
    <w:rsid w:val="007F1943"/>
    <w:rsid w:val="007F1ACD"/>
    <w:rsid w:val="007F1B9B"/>
    <w:rsid w:val="007F1EF9"/>
    <w:rsid w:val="007F2A2F"/>
    <w:rsid w:val="007F35DA"/>
    <w:rsid w:val="007F39DA"/>
    <w:rsid w:val="007F3F17"/>
    <w:rsid w:val="007F3F7D"/>
    <w:rsid w:val="007F4063"/>
    <w:rsid w:val="007F4531"/>
    <w:rsid w:val="007F4788"/>
    <w:rsid w:val="007F50A3"/>
    <w:rsid w:val="007F515A"/>
    <w:rsid w:val="007F5408"/>
    <w:rsid w:val="007F5DE7"/>
    <w:rsid w:val="007F7351"/>
    <w:rsid w:val="007F750A"/>
    <w:rsid w:val="007F77F5"/>
    <w:rsid w:val="007F7A4B"/>
    <w:rsid w:val="007F7BFD"/>
    <w:rsid w:val="0080108B"/>
    <w:rsid w:val="008010BF"/>
    <w:rsid w:val="00802E8A"/>
    <w:rsid w:val="008036F7"/>
    <w:rsid w:val="00803BDB"/>
    <w:rsid w:val="00804AC8"/>
    <w:rsid w:val="008054A0"/>
    <w:rsid w:val="00805E4F"/>
    <w:rsid w:val="008069E8"/>
    <w:rsid w:val="00806C1A"/>
    <w:rsid w:val="0081033E"/>
    <w:rsid w:val="008103D1"/>
    <w:rsid w:val="00811762"/>
    <w:rsid w:val="00811ACB"/>
    <w:rsid w:val="00811FC8"/>
    <w:rsid w:val="008126B6"/>
    <w:rsid w:val="00812A83"/>
    <w:rsid w:val="008135B7"/>
    <w:rsid w:val="00813BC8"/>
    <w:rsid w:val="00814F29"/>
    <w:rsid w:val="008159E4"/>
    <w:rsid w:val="0081789B"/>
    <w:rsid w:val="00820168"/>
    <w:rsid w:val="0082024F"/>
    <w:rsid w:val="008211DC"/>
    <w:rsid w:val="00821B95"/>
    <w:rsid w:val="008233AA"/>
    <w:rsid w:val="00823F6C"/>
    <w:rsid w:val="00827A64"/>
    <w:rsid w:val="00827CF3"/>
    <w:rsid w:val="00830B8C"/>
    <w:rsid w:val="00831C6D"/>
    <w:rsid w:val="00831DE3"/>
    <w:rsid w:val="0083244A"/>
    <w:rsid w:val="00832EAD"/>
    <w:rsid w:val="00833027"/>
    <w:rsid w:val="00833533"/>
    <w:rsid w:val="008336AE"/>
    <w:rsid w:val="00833792"/>
    <w:rsid w:val="00834341"/>
    <w:rsid w:val="00835044"/>
    <w:rsid w:val="0083536F"/>
    <w:rsid w:val="00835C0A"/>
    <w:rsid w:val="00836B9C"/>
    <w:rsid w:val="0083708D"/>
    <w:rsid w:val="0083723E"/>
    <w:rsid w:val="008375CD"/>
    <w:rsid w:val="00837968"/>
    <w:rsid w:val="00837C6F"/>
    <w:rsid w:val="008411EF"/>
    <w:rsid w:val="00842014"/>
    <w:rsid w:val="0084206C"/>
    <w:rsid w:val="008427C0"/>
    <w:rsid w:val="008428B0"/>
    <w:rsid w:val="00842C0A"/>
    <w:rsid w:val="008434EF"/>
    <w:rsid w:val="00844723"/>
    <w:rsid w:val="00845A46"/>
    <w:rsid w:val="00845D90"/>
    <w:rsid w:val="00845F85"/>
    <w:rsid w:val="008467A0"/>
    <w:rsid w:val="00847435"/>
    <w:rsid w:val="0084756D"/>
    <w:rsid w:val="00847931"/>
    <w:rsid w:val="00847F72"/>
    <w:rsid w:val="00847F91"/>
    <w:rsid w:val="008500C0"/>
    <w:rsid w:val="008507E0"/>
    <w:rsid w:val="00850A5C"/>
    <w:rsid w:val="00850D82"/>
    <w:rsid w:val="00850E84"/>
    <w:rsid w:val="00851DFA"/>
    <w:rsid w:val="00852658"/>
    <w:rsid w:val="008530FC"/>
    <w:rsid w:val="0085343F"/>
    <w:rsid w:val="00853664"/>
    <w:rsid w:val="00853CE0"/>
    <w:rsid w:val="0085420D"/>
    <w:rsid w:val="00854AED"/>
    <w:rsid w:val="00855069"/>
    <w:rsid w:val="00855380"/>
    <w:rsid w:val="00855B80"/>
    <w:rsid w:val="00855E9F"/>
    <w:rsid w:val="00857AD3"/>
    <w:rsid w:val="00857B74"/>
    <w:rsid w:val="00857E3F"/>
    <w:rsid w:val="00860062"/>
    <w:rsid w:val="0086062F"/>
    <w:rsid w:val="00860993"/>
    <w:rsid w:val="00862165"/>
    <w:rsid w:val="0086241F"/>
    <w:rsid w:val="00862F03"/>
    <w:rsid w:val="00862F73"/>
    <w:rsid w:val="00863248"/>
    <w:rsid w:val="00863B6F"/>
    <w:rsid w:val="00864EA7"/>
    <w:rsid w:val="00865575"/>
    <w:rsid w:val="00865BEB"/>
    <w:rsid w:val="008668FE"/>
    <w:rsid w:val="00866D10"/>
    <w:rsid w:val="00867FCB"/>
    <w:rsid w:val="0087022F"/>
    <w:rsid w:val="008702BE"/>
    <w:rsid w:val="00870305"/>
    <w:rsid w:val="00870659"/>
    <w:rsid w:val="008706ED"/>
    <w:rsid w:val="00871316"/>
    <w:rsid w:val="00871C3E"/>
    <w:rsid w:val="00871CEE"/>
    <w:rsid w:val="00872AF6"/>
    <w:rsid w:val="00872B73"/>
    <w:rsid w:val="008732DE"/>
    <w:rsid w:val="008743E0"/>
    <w:rsid w:val="0087517C"/>
    <w:rsid w:val="00875BFD"/>
    <w:rsid w:val="0087615B"/>
    <w:rsid w:val="008761D5"/>
    <w:rsid w:val="00880496"/>
    <w:rsid w:val="0088075B"/>
    <w:rsid w:val="008808A8"/>
    <w:rsid w:val="008809EE"/>
    <w:rsid w:val="00883D42"/>
    <w:rsid w:val="00884168"/>
    <w:rsid w:val="0088599A"/>
    <w:rsid w:val="008861A9"/>
    <w:rsid w:val="008868C9"/>
    <w:rsid w:val="008872C2"/>
    <w:rsid w:val="00887822"/>
    <w:rsid w:val="00887BCD"/>
    <w:rsid w:val="00887F2C"/>
    <w:rsid w:val="008900BC"/>
    <w:rsid w:val="0089025D"/>
    <w:rsid w:val="008910F3"/>
    <w:rsid w:val="00891CBA"/>
    <w:rsid w:val="00892B19"/>
    <w:rsid w:val="00892F69"/>
    <w:rsid w:val="0089315A"/>
    <w:rsid w:val="00893196"/>
    <w:rsid w:val="008947D4"/>
    <w:rsid w:val="00894884"/>
    <w:rsid w:val="00895506"/>
    <w:rsid w:val="00896428"/>
    <w:rsid w:val="00897044"/>
    <w:rsid w:val="008971EC"/>
    <w:rsid w:val="008973A0"/>
    <w:rsid w:val="008A0284"/>
    <w:rsid w:val="008A0C63"/>
    <w:rsid w:val="008A194C"/>
    <w:rsid w:val="008A1A6A"/>
    <w:rsid w:val="008A2653"/>
    <w:rsid w:val="008A274F"/>
    <w:rsid w:val="008A360B"/>
    <w:rsid w:val="008A38B8"/>
    <w:rsid w:val="008A3BA5"/>
    <w:rsid w:val="008A3E6C"/>
    <w:rsid w:val="008A4FBD"/>
    <w:rsid w:val="008A529D"/>
    <w:rsid w:val="008A70CA"/>
    <w:rsid w:val="008A7203"/>
    <w:rsid w:val="008A7289"/>
    <w:rsid w:val="008A74FA"/>
    <w:rsid w:val="008A7A85"/>
    <w:rsid w:val="008B08EA"/>
    <w:rsid w:val="008B152F"/>
    <w:rsid w:val="008B16C7"/>
    <w:rsid w:val="008B27D6"/>
    <w:rsid w:val="008B2DAF"/>
    <w:rsid w:val="008B2DF3"/>
    <w:rsid w:val="008B304D"/>
    <w:rsid w:val="008B3798"/>
    <w:rsid w:val="008B3805"/>
    <w:rsid w:val="008B39F2"/>
    <w:rsid w:val="008B3B8E"/>
    <w:rsid w:val="008B3C44"/>
    <w:rsid w:val="008B444A"/>
    <w:rsid w:val="008B47A9"/>
    <w:rsid w:val="008B5286"/>
    <w:rsid w:val="008B5293"/>
    <w:rsid w:val="008B58DC"/>
    <w:rsid w:val="008B5B69"/>
    <w:rsid w:val="008C0490"/>
    <w:rsid w:val="008C0AEC"/>
    <w:rsid w:val="008C0C50"/>
    <w:rsid w:val="008C0E9C"/>
    <w:rsid w:val="008C0F38"/>
    <w:rsid w:val="008C1374"/>
    <w:rsid w:val="008C2D18"/>
    <w:rsid w:val="008C2D83"/>
    <w:rsid w:val="008C3317"/>
    <w:rsid w:val="008C46D6"/>
    <w:rsid w:val="008C4C79"/>
    <w:rsid w:val="008C6769"/>
    <w:rsid w:val="008D00C5"/>
    <w:rsid w:val="008D1C29"/>
    <w:rsid w:val="008D3646"/>
    <w:rsid w:val="008D3C02"/>
    <w:rsid w:val="008D6E40"/>
    <w:rsid w:val="008D70E4"/>
    <w:rsid w:val="008D7684"/>
    <w:rsid w:val="008D796F"/>
    <w:rsid w:val="008D7ED3"/>
    <w:rsid w:val="008E05E2"/>
    <w:rsid w:val="008E1188"/>
    <w:rsid w:val="008E255E"/>
    <w:rsid w:val="008E3392"/>
    <w:rsid w:val="008E39C6"/>
    <w:rsid w:val="008E3B29"/>
    <w:rsid w:val="008E3D07"/>
    <w:rsid w:val="008E3D81"/>
    <w:rsid w:val="008E6924"/>
    <w:rsid w:val="008E6B62"/>
    <w:rsid w:val="008E6D59"/>
    <w:rsid w:val="008E6F50"/>
    <w:rsid w:val="008E75E3"/>
    <w:rsid w:val="008E7E16"/>
    <w:rsid w:val="008E7F19"/>
    <w:rsid w:val="008F018D"/>
    <w:rsid w:val="008F0D06"/>
    <w:rsid w:val="008F1936"/>
    <w:rsid w:val="008F2615"/>
    <w:rsid w:val="008F3200"/>
    <w:rsid w:val="008F3BFA"/>
    <w:rsid w:val="008F415A"/>
    <w:rsid w:val="008F432C"/>
    <w:rsid w:val="008F4466"/>
    <w:rsid w:val="008F5959"/>
    <w:rsid w:val="008F6276"/>
    <w:rsid w:val="008F6835"/>
    <w:rsid w:val="008F6A82"/>
    <w:rsid w:val="008F6AF8"/>
    <w:rsid w:val="008F6E23"/>
    <w:rsid w:val="008F710B"/>
    <w:rsid w:val="008F79F8"/>
    <w:rsid w:val="008F7A39"/>
    <w:rsid w:val="008F7E01"/>
    <w:rsid w:val="008F7EA1"/>
    <w:rsid w:val="008F7FA0"/>
    <w:rsid w:val="0090042B"/>
    <w:rsid w:val="00900B8D"/>
    <w:rsid w:val="00900BCF"/>
    <w:rsid w:val="00900D17"/>
    <w:rsid w:val="0090121C"/>
    <w:rsid w:val="0090124F"/>
    <w:rsid w:val="009012BB"/>
    <w:rsid w:val="00901464"/>
    <w:rsid w:val="00901498"/>
    <w:rsid w:val="00901800"/>
    <w:rsid w:val="0090180E"/>
    <w:rsid w:val="00901EE4"/>
    <w:rsid w:val="00903066"/>
    <w:rsid w:val="009030BC"/>
    <w:rsid w:val="00905803"/>
    <w:rsid w:val="00905A24"/>
    <w:rsid w:val="00906A27"/>
    <w:rsid w:val="00907E74"/>
    <w:rsid w:val="009115A7"/>
    <w:rsid w:val="00911644"/>
    <w:rsid w:val="00911B93"/>
    <w:rsid w:val="00911E35"/>
    <w:rsid w:val="009126D1"/>
    <w:rsid w:val="00912931"/>
    <w:rsid w:val="009144C8"/>
    <w:rsid w:val="009146E7"/>
    <w:rsid w:val="009153C1"/>
    <w:rsid w:val="00915AA3"/>
    <w:rsid w:val="00915F89"/>
    <w:rsid w:val="009165C2"/>
    <w:rsid w:val="0091663B"/>
    <w:rsid w:val="00916AB5"/>
    <w:rsid w:val="0091771A"/>
    <w:rsid w:val="00917F95"/>
    <w:rsid w:val="00920520"/>
    <w:rsid w:val="009207D1"/>
    <w:rsid w:val="00921717"/>
    <w:rsid w:val="0092185E"/>
    <w:rsid w:val="009219F4"/>
    <w:rsid w:val="00921BCD"/>
    <w:rsid w:val="00923680"/>
    <w:rsid w:val="009237BB"/>
    <w:rsid w:val="00923911"/>
    <w:rsid w:val="00924428"/>
    <w:rsid w:val="009247D7"/>
    <w:rsid w:val="00924D52"/>
    <w:rsid w:val="0092524E"/>
    <w:rsid w:val="0092546F"/>
    <w:rsid w:val="00925DA5"/>
    <w:rsid w:val="00926CBF"/>
    <w:rsid w:val="00927759"/>
    <w:rsid w:val="0092785D"/>
    <w:rsid w:val="00927B5D"/>
    <w:rsid w:val="00927D33"/>
    <w:rsid w:val="00930ACB"/>
    <w:rsid w:val="009322A3"/>
    <w:rsid w:val="009322C7"/>
    <w:rsid w:val="00932772"/>
    <w:rsid w:val="0093298D"/>
    <w:rsid w:val="00932CB4"/>
    <w:rsid w:val="00932D73"/>
    <w:rsid w:val="00933DBD"/>
    <w:rsid w:val="00934741"/>
    <w:rsid w:val="00934881"/>
    <w:rsid w:val="00934C06"/>
    <w:rsid w:val="009353B4"/>
    <w:rsid w:val="00935451"/>
    <w:rsid w:val="00935A40"/>
    <w:rsid w:val="00935B53"/>
    <w:rsid w:val="00935BA0"/>
    <w:rsid w:val="009377FB"/>
    <w:rsid w:val="009403C7"/>
    <w:rsid w:val="0094161E"/>
    <w:rsid w:val="00941F89"/>
    <w:rsid w:val="00942743"/>
    <w:rsid w:val="00943CF2"/>
    <w:rsid w:val="00943E63"/>
    <w:rsid w:val="00945046"/>
    <w:rsid w:val="0094540E"/>
    <w:rsid w:val="009466FA"/>
    <w:rsid w:val="009469E3"/>
    <w:rsid w:val="00946C6A"/>
    <w:rsid w:val="00947F87"/>
    <w:rsid w:val="009508FB"/>
    <w:rsid w:val="009511A2"/>
    <w:rsid w:val="009518BB"/>
    <w:rsid w:val="00951BCF"/>
    <w:rsid w:val="00952B2D"/>
    <w:rsid w:val="00953B2E"/>
    <w:rsid w:val="00953C8D"/>
    <w:rsid w:val="00953E53"/>
    <w:rsid w:val="00954851"/>
    <w:rsid w:val="00955AD8"/>
    <w:rsid w:val="00956224"/>
    <w:rsid w:val="009579BF"/>
    <w:rsid w:val="00957C20"/>
    <w:rsid w:val="00957EBB"/>
    <w:rsid w:val="009600EC"/>
    <w:rsid w:val="009604EA"/>
    <w:rsid w:val="00960942"/>
    <w:rsid w:val="00960DEE"/>
    <w:rsid w:val="009618D0"/>
    <w:rsid w:val="0096192B"/>
    <w:rsid w:val="009627ED"/>
    <w:rsid w:val="00962A03"/>
    <w:rsid w:val="00963388"/>
    <w:rsid w:val="009633A9"/>
    <w:rsid w:val="00963C76"/>
    <w:rsid w:val="00963DE7"/>
    <w:rsid w:val="0096444D"/>
    <w:rsid w:val="00964CFB"/>
    <w:rsid w:val="00965308"/>
    <w:rsid w:val="009655A8"/>
    <w:rsid w:val="00965E22"/>
    <w:rsid w:val="00966158"/>
    <w:rsid w:val="00966814"/>
    <w:rsid w:val="0096695A"/>
    <w:rsid w:val="00966F92"/>
    <w:rsid w:val="00967464"/>
    <w:rsid w:val="0096754C"/>
    <w:rsid w:val="00967B85"/>
    <w:rsid w:val="00967BBC"/>
    <w:rsid w:val="00967DAC"/>
    <w:rsid w:val="00967EF2"/>
    <w:rsid w:val="00967F56"/>
    <w:rsid w:val="0097034E"/>
    <w:rsid w:val="00970E0E"/>
    <w:rsid w:val="00970EE0"/>
    <w:rsid w:val="00970F82"/>
    <w:rsid w:val="0097134C"/>
    <w:rsid w:val="00972D18"/>
    <w:rsid w:val="00972EA8"/>
    <w:rsid w:val="00974217"/>
    <w:rsid w:val="00975F78"/>
    <w:rsid w:val="009761B4"/>
    <w:rsid w:val="0097665F"/>
    <w:rsid w:val="0097694C"/>
    <w:rsid w:val="0097720D"/>
    <w:rsid w:val="0097756C"/>
    <w:rsid w:val="009801C0"/>
    <w:rsid w:val="009802EC"/>
    <w:rsid w:val="009804FC"/>
    <w:rsid w:val="00980E35"/>
    <w:rsid w:val="00982C05"/>
    <w:rsid w:val="00983B31"/>
    <w:rsid w:val="00984083"/>
    <w:rsid w:val="009857C3"/>
    <w:rsid w:val="00985E5D"/>
    <w:rsid w:val="00985FC3"/>
    <w:rsid w:val="00986120"/>
    <w:rsid w:val="00986144"/>
    <w:rsid w:val="00986F4E"/>
    <w:rsid w:val="00987BBD"/>
    <w:rsid w:val="00987E58"/>
    <w:rsid w:val="00987FA8"/>
    <w:rsid w:val="00990ADC"/>
    <w:rsid w:val="009912A7"/>
    <w:rsid w:val="0099357F"/>
    <w:rsid w:val="00995691"/>
    <w:rsid w:val="009958A8"/>
    <w:rsid w:val="00995F18"/>
    <w:rsid w:val="00997087"/>
    <w:rsid w:val="009A080A"/>
    <w:rsid w:val="009A150B"/>
    <w:rsid w:val="009A1B82"/>
    <w:rsid w:val="009A1FE9"/>
    <w:rsid w:val="009A24B5"/>
    <w:rsid w:val="009A2A73"/>
    <w:rsid w:val="009A4345"/>
    <w:rsid w:val="009A4970"/>
    <w:rsid w:val="009A4F85"/>
    <w:rsid w:val="009A5784"/>
    <w:rsid w:val="009A57B9"/>
    <w:rsid w:val="009A5AE6"/>
    <w:rsid w:val="009A66E1"/>
    <w:rsid w:val="009A6F03"/>
    <w:rsid w:val="009A73FA"/>
    <w:rsid w:val="009A7862"/>
    <w:rsid w:val="009A7EDD"/>
    <w:rsid w:val="009B01CD"/>
    <w:rsid w:val="009B0598"/>
    <w:rsid w:val="009B2844"/>
    <w:rsid w:val="009B2953"/>
    <w:rsid w:val="009B29FC"/>
    <w:rsid w:val="009B2C8C"/>
    <w:rsid w:val="009B3545"/>
    <w:rsid w:val="009B54B0"/>
    <w:rsid w:val="009B54C6"/>
    <w:rsid w:val="009B5817"/>
    <w:rsid w:val="009B59C1"/>
    <w:rsid w:val="009B5C6D"/>
    <w:rsid w:val="009B6027"/>
    <w:rsid w:val="009B6E65"/>
    <w:rsid w:val="009B6F3A"/>
    <w:rsid w:val="009B736B"/>
    <w:rsid w:val="009B7B48"/>
    <w:rsid w:val="009B7E62"/>
    <w:rsid w:val="009C04E7"/>
    <w:rsid w:val="009C09ED"/>
    <w:rsid w:val="009C165B"/>
    <w:rsid w:val="009C216E"/>
    <w:rsid w:val="009C2639"/>
    <w:rsid w:val="009C3980"/>
    <w:rsid w:val="009C3A57"/>
    <w:rsid w:val="009C4022"/>
    <w:rsid w:val="009C5193"/>
    <w:rsid w:val="009C53A3"/>
    <w:rsid w:val="009C5A31"/>
    <w:rsid w:val="009C662D"/>
    <w:rsid w:val="009C76A3"/>
    <w:rsid w:val="009D15DF"/>
    <w:rsid w:val="009D1620"/>
    <w:rsid w:val="009D1CBC"/>
    <w:rsid w:val="009D2607"/>
    <w:rsid w:val="009D2EBD"/>
    <w:rsid w:val="009D3563"/>
    <w:rsid w:val="009D3875"/>
    <w:rsid w:val="009D3DC8"/>
    <w:rsid w:val="009D49CD"/>
    <w:rsid w:val="009D6CA1"/>
    <w:rsid w:val="009D711D"/>
    <w:rsid w:val="009D71E6"/>
    <w:rsid w:val="009D7528"/>
    <w:rsid w:val="009D758D"/>
    <w:rsid w:val="009D7794"/>
    <w:rsid w:val="009D7F6F"/>
    <w:rsid w:val="009E0282"/>
    <w:rsid w:val="009E058E"/>
    <w:rsid w:val="009E0650"/>
    <w:rsid w:val="009E0862"/>
    <w:rsid w:val="009E0B9B"/>
    <w:rsid w:val="009E0BCD"/>
    <w:rsid w:val="009E0E25"/>
    <w:rsid w:val="009E0F1F"/>
    <w:rsid w:val="009E285F"/>
    <w:rsid w:val="009E3511"/>
    <w:rsid w:val="009E396D"/>
    <w:rsid w:val="009E4302"/>
    <w:rsid w:val="009E6503"/>
    <w:rsid w:val="009E6711"/>
    <w:rsid w:val="009E75AD"/>
    <w:rsid w:val="009E7BD5"/>
    <w:rsid w:val="009E7E05"/>
    <w:rsid w:val="009F01EE"/>
    <w:rsid w:val="009F1158"/>
    <w:rsid w:val="009F16DB"/>
    <w:rsid w:val="009F1B7E"/>
    <w:rsid w:val="009F2B30"/>
    <w:rsid w:val="009F36CF"/>
    <w:rsid w:val="009F39CC"/>
    <w:rsid w:val="009F3F3C"/>
    <w:rsid w:val="009F46F3"/>
    <w:rsid w:val="009F4852"/>
    <w:rsid w:val="009F613F"/>
    <w:rsid w:val="009F6780"/>
    <w:rsid w:val="009F67EE"/>
    <w:rsid w:val="009F73A6"/>
    <w:rsid w:val="009F7469"/>
    <w:rsid w:val="00A00DB9"/>
    <w:rsid w:val="00A015FC"/>
    <w:rsid w:val="00A01BE7"/>
    <w:rsid w:val="00A01D84"/>
    <w:rsid w:val="00A0238A"/>
    <w:rsid w:val="00A0239E"/>
    <w:rsid w:val="00A03373"/>
    <w:rsid w:val="00A035F2"/>
    <w:rsid w:val="00A0401B"/>
    <w:rsid w:val="00A044A2"/>
    <w:rsid w:val="00A04718"/>
    <w:rsid w:val="00A04B51"/>
    <w:rsid w:val="00A05345"/>
    <w:rsid w:val="00A053B1"/>
    <w:rsid w:val="00A05EF8"/>
    <w:rsid w:val="00A06348"/>
    <w:rsid w:val="00A069DB"/>
    <w:rsid w:val="00A07EDB"/>
    <w:rsid w:val="00A10521"/>
    <w:rsid w:val="00A10544"/>
    <w:rsid w:val="00A107F4"/>
    <w:rsid w:val="00A10C63"/>
    <w:rsid w:val="00A10D1D"/>
    <w:rsid w:val="00A1127F"/>
    <w:rsid w:val="00A12118"/>
    <w:rsid w:val="00A123D4"/>
    <w:rsid w:val="00A12B68"/>
    <w:rsid w:val="00A12C0D"/>
    <w:rsid w:val="00A12F2E"/>
    <w:rsid w:val="00A13AA8"/>
    <w:rsid w:val="00A14091"/>
    <w:rsid w:val="00A14636"/>
    <w:rsid w:val="00A147D1"/>
    <w:rsid w:val="00A14CE2"/>
    <w:rsid w:val="00A1574B"/>
    <w:rsid w:val="00A15851"/>
    <w:rsid w:val="00A15A37"/>
    <w:rsid w:val="00A1658E"/>
    <w:rsid w:val="00A16638"/>
    <w:rsid w:val="00A16DF1"/>
    <w:rsid w:val="00A17B78"/>
    <w:rsid w:val="00A17E14"/>
    <w:rsid w:val="00A17FF1"/>
    <w:rsid w:val="00A20AE8"/>
    <w:rsid w:val="00A2194C"/>
    <w:rsid w:val="00A21FFC"/>
    <w:rsid w:val="00A22299"/>
    <w:rsid w:val="00A225BA"/>
    <w:rsid w:val="00A22B15"/>
    <w:rsid w:val="00A22E4D"/>
    <w:rsid w:val="00A22EB8"/>
    <w:rsid w:val="00A23007"/>
    <w:rsid w:val="00A23A85"/>
    <w:rsid w:val="00A2429E"/>
    <w:rsid w:val="00A25163"/>
    <w:rsid w:val="00A257EF"/>
    <w:rsid w:val="00A25913"/>
    <w:rsid w:val="00A261DC"/>
    <w:rsid w:val="00A2637E"/>
    <w:rsid w:val="00A270B3"/>
    <w:rsid w:val="00A30598"/>
    <w:rsid w:val="00A30ACD"/>
    <w:rsid w:val="00A30F09"/>
    <w:rsid w:val="00A310B4"/>
    <w:rsid w:val="00A31BFF"/>
    <w:rsid w:val="00A31EE0"/>
    <w:rsid w:val="00A326AD"/>
    <w:rsid w:val="00A32B02"/>
    <w:rsid w:val="00A32FDE"/>
    <w:rsid w:val="00A331BD"/>
    <w:rsid w:val="00A3375F"/>
    <w:rsid w:val="00A33EA6"/>
    <w:rsid w:val="00A34923"/>
    <w:rsid w:val="00A34C83"/>
    <w:rsid w:val="00A3504B"/>
    <w:rsid w:val="00A35410"/>
    <w:rsid w:val="00A35CC2"/>
    <w:rsid w:val="00A36577"/>
    <w:rsid w:val="00A372F5"/>
    <w:rsid w:val="00A373EC"/>
    <w:rsid w:val="00A37A17"/>
    <w:rsid w:val="00A37CCE"/>
    <w:rsid w:val="00A37D7F"/>
    <w:rsid w:val="00A37E6F"/>
    <w:rsid w:val="00A4009C"/>
    <w:rsid w:val="00A4020B"/>
    <w:rsid w:val="00A44825"/>
    <w:rsid w:val="00A44C53"/>
    <w:rsid w:val="00A45A77"/>
    <w:rsid w:val="00A46787"/>
    <w:rsid w:val="00A47194"/>
    <w:rsid w:val="00A478BA"/>
    <w:rsid w:val="00A47ABB"/>
    <w:rsid w:val="00A47F93"/>
    <w:rsid w:val="00A50165"/>
    <w:rsid w:val="00A50246"/>
    <w:rsid w:val="00A5034F"/>
    <w:rsid w:val="00A50AC6"/>
    <w:rsid w:val="00A51319"/>
    <w:rsid w:val="00A5156B"/>
    <w:rsid w:val="00A521DA"/>
    <w:rsid w:val="00A525B8"/>
    <w:rsid w:val="00A53192"/>
    <w:rsid w:val="00A53D74"/>
    <w:rsid w:val="00A54122"/>
    <w:rsid w:val="00A548A6"/>
    <w:rsid w:val="00A54C79"/>
    <w:rsid w:val="00A5518B"/>
    <w:rsid w:val="00A55E39"/>
    <w:rsid w:val="00A561F0"/>
    <w:rsid w:val="00A57421"/>
    <w:rsid w:val="00A57910"/>
    <w:rsid w:val="00A5791E"/>
    <w:rsid w:val="00A60802"/>
    <w:rsid w:val="00A6181D"/>
    <w:rsid w:val="00A62D18"/>
    <w:rsid w:val="00A6315B"/>
    <w:rsid w:val="00A63391"/>
    <w:rsid w:val="00A636E8"/>
    <w:rsid w:val="00A63720"/>
    <w:rsid w:val="00A63868"/>
    <w:rsid w:val="00A63CA6"/>
    <w:rsid w:val="00A640E1"/>
    <w:rsid w:val="00A645EF"/>
    <w:rsid w:val="00A64C89"/>
    <w:rsid w:val="00A65342"/>
    <w:rsid w:val="00A653B9"/>
    <w:rsid w:val="00A655F1"/>
    <w:rsid w:val="00A65C43"/>
    <w:rsid w:val="00A666EE"/>
    <w:rsid w:val="00A67446"/>
    <w:rsid w:val="00A6766F"/>
    <w:rsid w:val="00A7074F"/>
    <w:rsid w:val="00A707AD"/>
    <w:rsid w:val="00A713E6"/>
    <w:rsid w:val="00A71537"/>
    <w:rsid w:val="00A72B1A"/>
    <w:rsid w:val="00A74453"/>
    <w:rsid w:val="00A7448E"/>
    <w:rsid w:val="00A75705"/>
    <w:rsid w:val="00A76A41"/>
    <w:rsid w:val="00A76C41"/>
    <w:rsid w:val="00A76C43"/>
    <w:rsid w:val="00A77002"/>
    <w:rsid w:val="00A77744"/>
    <w:rsid w:val="00A777A7"/>
    <w:rsid w:val="00A80245"/>
    <w:rsid w:val="00A80630"/>
    <w:rsid w:val="00A818FB"/>
    <w:rsid w:val="00A81B1E"/>
    <w:rsid w:val="00A8201A"/>
    <w:rsid w:val="00A8221C"/>
    <w:rsid w:val="00A824D0"/>
    <w:rsid w:val="00A82590"/>
    <w:rsid w:val="00A82692"/>
    <w:rsid w:val="00A82C6F"/>
    <w:rsid w:val="00A82E3E"/>
    <w:rsid w:val="00A83F4D"/>
    <w:rsid w:val="00A84D7D"/>
    <w:rsid w:val="00A84D84"/>
    <w:rsid w:val="00A851F1"/>
    <w:rsid w:val="00A857D7"/>
    <w:rsid w:val="00A858D0"/>
    <w:rsid w:val="00A85A1A"/>
    <w:rsid w:val="00A86E8E"/>
    <w:rsid w:val="00A87BD1"/>
    <w:rsid w:val="00A90514"/>
    <w:rsid w:val="00A91051"/>
    <w:rsid w:val="00A91159"/>
    <w:rsid w:val="00A93341"/>
    <w:rsid w:val="00A9419C"/>
    <w:rsid w:val="00A94984"/>
    <w:rsid w:val="00A94A66"/>
    <w:rsid w:val="00A95648"/>
    <w:rsid w:val="00A95B78"/>
    <w:rsid w:val="00A96534"/>
    <w:rsid w:val="00A97379"/>
    <w:rsid w:val="00A977F7"/>
    <w:rsid w:val="00A97E30"/>
    <w:rsid w:val="00AA1487"/>
    <w:rsid w:val="00AA19F3"/>
    <w:rsid w:val="00AA246C"/>
    <w:rsid w:val="00AA249B"/>
    <w:rsid w:val="00AA2E03"/>
    <w:rsid w:val="00AA2F35"/>
    <w:rsid w:val="00AA431B"/>
    <w:rsid w:val="00AA441F"/>
    <w:rsid w:val="00AA47AC"/>
    <w:rsid w:val="00AA4FE2"/>
    <w:rsid w:val="00AA5813"/>
    <w:rsid w:val="00AA59BC"/>
    <w:rsid w:val="00AA5AAB"/>
    <w:rsid w:val="00AA5B27"/>
    <w:rsid w:val="00AA5D5E"/>
    <w:rsid w:val="00AA6450"/>
    <w:rsid w:val="00AA6743"/>
    <w:rsid w:val="00AA6894"/>
    <w:rsid w:val="00AA6C4C"/>
    <w:rsid w:val="00AA6C81"/>
    <w:rsid w:val="00AB020F"/>
    <w:rsid w:val="00AB07BC"/>
    <w:rsid w:val="00AB07C1"/>
    <w:rsid w:val="00AB0E2D"/>
    <w:rsid w:val="00AB1167"/>
    <w:rsid w:val="00AB13DC"/>
    <w:rsid w:val="00AB2568"/>
    <w:rsid w:val="00AB2D1D"/>
    <w:rsid w:val="00AB2FD8"/>
    <w:rsid w:val="00AB356C"/>
    <w:rsid w:val="00AB3AF5"/>
    <w:rsid w:val="00AB440C"/>
    <w:rsid w:val="00AB49CC"/>
    <w:rsid w:val="00AB5AAF"/>
    <w:rsid w:val="00AB6030"/>
    <w:rsid w:val="00AB6E1E"/>
    <w:rsid w:val="00AB7217"/>
    <w:rsid w:val="00AB7BC4"/>
    <w:rsid w:val="00AC080E"/>
    <w:rsid w:val="00AC085B"/>
    <w:rsid w:val="00AC090C"/>
    <w:rsid w:val="00AC0B71"/>
    <w:rsid w:val="00AC0CD4"/>
    <w:rsid w:val="00AC0D9F"/>
    <w:rsid w:val="00AC10E5"/>
    <w:rsid w:val="00AC2620"/>
    <w:rsid w:val="00AC33CC"/>
    <w:rsid w:val="00AC34DD"/>
    <w:rsid w:val="00AC3E7F"/>
    <w:rsid w:val="00AC3EB1"/>
    <w:rsid w:val="00AC4AC0"/>
    <w:rsid w:val="00AC4BFE"/>
    <w:rsid w:val="00AC4FEB"/>
    <w:rsid w:val="00AC5921"/>
    <w:rsid w:val="00AC5E31"/>
    <w:rsid w:val="00AC5F72"/>
    <w:rsid w:val="00AC67B8"/>
    <w:rsid w:val="00AC68F7"/>
    <w:rsid w:val="00AC730D"/>
    <w:rsid w:val="00AC756E"/>
    <w:rsid w:val="00AC7D32"/>
    <w:rsid w:val="00AD0CA5"/>
    <w:rsid w:val="00AD1800"/>
    <w:rsid w:val="00AD2D5E"/>
    <w:rsid w:val="00AD375F"/>
    <w:rsid w:val="00AD385F"/>
    <w:rsid w:val="00AD3DED"/>
    <w:rsid w:val="00AD4669"/>
    <w:rsid w:val="00AD47AD"/>
    <w:rsid w:val="00AD4877"/>
    <w:rsid w:val="00AD4F60"/>
    <w:rsid w:val="00AD5238"/>
    <w:rsid w:val="00AD5847"/>
    <w:rsid w:val="00AD5BE9"/>
    <w:rsid w:val="00AD5E9F"/>
    <w:rsid w:val="00AD6231"/>
    <w:rsid w:val="00AD6F2E"/>
    <w:rsid w:val="00AD6FA6"/>
    <w:rsid w:val="00AD7725"/>
    <w:rsid w:val="00AD7F1E"/>
    <w:rsid w:val="00AE055F"/>
    <w:rsid w:val="00AE0672"/>
    <w:rsid w:val="00AE0A9E"/>
    <w:rsid w:val="00AE0D79"/>
    <w:rsid w:val="00AE1703"/>
    <w:rsid w:val="00AE1970"/>
    <w:rsid w:val="00AE1A10"/>
    <w:rsid w:val="00AE2010"/>
    <w:rsid w:val="00AE24CE"/>
    <w:rsid w:val="00AE316E"/>
    <w:rsid w:val="00AE31E3"/>
    <w:rsid w:val="00AE3B4E"/>
    <w:rsid w:val="00AE42CD"/>
    <w:rsid w:val="00AE45F9"/>
    <w:rsid w:val="00AE4DF6"/>
    <w:rsid w:val="00AE5317"/>
    <w:rsid w:val="00AE6C6D"/>
    <w:rsid w:val="00AE701A"/>
    <w:rsid w:val="00AE794D"/>
    <w:rsid w:val="00AF01EF"/>
    <w:rsid w:val="00AF08C8"/>
    <w:rsid w:val="00AF0F45"/>
    <w:rsid w:val="00AF12DF"/>
    <w:rsid w:val="00AF1F98"/>
    <w:rsid w:val="00AF3525"/>
    <w:rsid w:val="00AF3753"/>
    <w:rsid w:val="00AF427C"/>
    <w:rsid w:val="00AF4341"/>
    <w:rsid w:val="00AF4965"/>
    <w:rsid w:val="00AF56EC"/>
    <w:rsid w:val="00AF57E2"/>
    <w:rsid w:val="00AF58DE"/>
    <w:rsid w:val="00AF5D9A"/>
    <w:rsid w:val="00AF6093"/>
    <w:rsid w:val="00AF64AC"/>
    <w:rsid w:val="00AF65DA"/>
    <w:rsid w:val="00AF7F59"/>
    <w:rsid w:val="00B00029"/>
    <w:rsid w:val="00B01258"/>
    <w:rsid w:val="00B0205D"/>
    <w:rsid w:val="00B02204"/>
    <w:rsid w:val="00B0260B"/>
    <w:rsid w:val="00B02BA3"/>
    <w:rsid w:val="00B0356D"/>
    <w:rsid w:val="00B0486C"/>
    <w:rsid w:val="00B04B15"/>
    <w:rsid w:val="00B04C32"/>
    <w:rsid w:val="00B04C90"/>
    <w:rsid w:val="00B04FCB"/>
    <w:rsid w:val="00B053A8"/>
    <w:rsid w:val="00B05B93"/>
    <w:rsid w:val="00B05E21"/>
    <w:rsid w:val="00B0622E"/>
    <w:rsid w:val="00B06DA0"/>
    <w:rsid w:val="00B07C7F"/>
    <w:rsid w:val="00B10A64"/>
    <w:rsid w:val="00B11066"/>
    <w:rsid w:val="00B11611"/>
    <w:rsid w:val="00B12E81"/>
    <w:rsid w:val="00B1424D"/>
    <w:rsid w:val="00B14295"/>
    <w:rsid w:val="00B14599"/>
    <w:rsid w:val="00B14D91"/>
    <w:rsid w:val="00B1566E"/>
    <w:rsid w:val="00B15831"/>
    <w:rsid w:val="00B15AAA"/>
    <w:rsid w:val="00B16341"/>
    <w:rsid w:val="00B16862"/>
    <w:rsid w:val="00B1766A"/>
    <w:rsid w:val="00B2072F"/>
    <w:rsid w:val="00B2153E"/>
    <w:rsid w:val="00B23AD5"/>
    <w:rsid w:val="00B24422"/>
    <w:rsid w:val="00B252C3"/>
    <w:rsid w:val="00B26383"/>
    <w:rsid w:val="00B26664"/>
    <w:rsid w:val="00B2680B"/>
    <w:rsid w:val="00B26ABD"/>
    <w:rsid w:val="00B27637"/>
    <w:rsid w:val="00B277A2"/>
    <w:rsid w:val="00B27A60"/>
    <w:rsid w:val="00B27B60"/>
    <w:rsid w:val="00B27E51"/>
    <w:rsid w:val="00B3050B"/>
    <w:rsid w:val="00B328AD"/>
    <w:rsid w:val="00B328EF"/>
    <w:rsid w:val="00B32A4D"/>
    <w:rsid w:val="00B32E1C"/>
    <w:rsid w:val="00B32E38"/>
    <w:rsid w:val="00B33002"/>
    <w:rsid w:val="00B33477"/>
    <w:rsid w:val="00B33535"/>
    <w:rsid w:val="00B33EE7"/>
    <w:rsid w:val="00B341E4"/>
    <w:rsid w:val="00B34865"/>
    <w:rsid w:val="00B351EB"/>
    <w:rsid w:val="00B356E6"/>
    <w:rsid w:val="00B35DE9"/>
    <w:rsid w:val="00B36922"/>
    <w:rsid w:val="00B36EAD"/>
    <w:rsid w:val="00B3785E"/>
    <w:rsid w:val="00B41265"/>
    <w:rsid w:val="00B41A90"/>
    <w:rsid w:val="00B41B02"/>
    <w:rsid w:val="00B42958"/>
    <w:rsid w:val="00B42ED4"/>
    <w:rsid w:val="00B43791"/>
    <w:rsid w:val="00B439C6"/>
    <w:rsid w:val="00B44AA7"/>
    <w:rsid w:val="00B4531E"/>
    <w:rsid w:val="00B453C0"/>
    <w:rsid w:val="00B46537"/>
    <w:rsid w:val="00B469F7"/>
    <w:rsid w:val="00B50744"/>
    <w:rsid w:val="00B50A64"/>
    <w:rsid w:val="00B50AF7"/>
    <w:rsid w:val="00B50B24"/>
    <w:rsid w:val="00B50E70"/>
    <w:rsid w:val="00B50F8E"/>
    <w:rsid w:val="00B5121F"/>
    <w:rsid w:val="00B51402"/>
    <w:rsid w:val="00B514B3"/>
    <w:rsid w:val="00B51F59"/>
    <w:rsid w:val="00B52236"/>
    <w:rsid w:val="00B5271A"/>
    <w:rsid w:val="00B52A32"/>
    <w:rsid w:val="00B52C09"/>
    <w:rsid w:val="00B53111"/>
    <w:rsid w:val="00B53289"/>
    <w:rsid w:val="00B532A1"/>
    <w:rsid w:val="00B53C3E"/>
    <w:rsid w:val="00B53E48"/>
    <w:rsid w:val="00B53EC6"/>
    <w:rsid w:val="00B548BF"/>
    <w:rsid w:val="00B548D8"/>
    <w:rsid w:val="00B54995"/>
    <w:rsid w:val="00B55124"/>
    <w:rsid w:val="00B55151"/>
    <w:rsid w:val="00B555B0"/>
    <w:rsid w:val="00B55ECD"/>
    <w:rsid w:val="00B565B6"/>
    <w:rsid w:val="00B5666F"/>
    <w:rsid w:val="00B56CED"/>
    <w:rsid w:val="00B57533"/>
    <w:rsid w:val="00B57665"/>
    <w:rsid w:val="00B57850"/>
    <w:rsid w:val="00B57DCD"/>
    <w:rsid w:val="00B60831"/>
    <w:rsid w:val="00B614FC"/>
    <w:rsid w:val="00B62721"/>
    <w:rsid w:val="00B62B3B"/>
    <w:rsid w:val="00B6312B"/>
    <w:rsid w:val="00B637A9"/>
    <w:rsid w:val="00B63BFA"/>
    <w:rsid w:val="00B640E4"/>
    <w:rsid w:val="00B654E3"/>
    <w:rsid w:val="00B656B4"/>
    <w:rsid w:val="00B66365"/>
    <w:rsid w:val="00B66395"/>
    <w:rsid w:val="00B6646D"/>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947"/>
    <w:rsid w:val="00B76D72"/>
    <w:rsid w:val="00B771D4"/>
    <w:rsid w:val="00B80D5A"/>
    <w:rsid w:val="00B80E3A"/>
    <w:rsid w:val="00B817B5"/>
    <w:rsid w:val="00B81E27"/>
    <w:rsid w:val="00B83898"/>
    <w:rsid w:val="00B85435"/>
    <w:rsid w:val="00B8635A"/>
    <w:rsid w:val="00B864CB"/>
    <w:rsid w:val="00B868F6"/>
    <w:rsid w:val="00B877CF"/>
    <w:rsid w:val="00B87889"/>
    <w:rsid w:val="00B90031"/>
    <w:rsid w:val="00B905BD"/>
    <w:rsid w:val="00B9062D"/>
    <w:rsid w:val="00B90D20"/>
    <w:rsid w:val="00B91461"/>
    <w:rsid w:val="00B916AA"/>
    <w:rsid w:val="00B91FBA"/>
    <w:rsid w:val="00B92449"/>
    <w:rsid w:val="00B93060"/>
    <w:rsid w:val="00B93E60"/>
    <w:rsid w:val="00B93F55"/>
    <w:rsid w:val="00B94674"/>
    <w:rsid w:val="00B94BB1"/>
    <w:rsid w:val="00B96142"/>
    <w:rsid w:val="00B961BE"/>
    <w:rsid w:val="00B973D6"/>
    <w:rsid w:val="00B9755A"/>
    <w:rsid w:val="00B97B09"/>
    <w:rsid w:val="00BA0554"/>
    <w:rsid w:val="00BA151E"/>
    <w:rsid w:val="00BA1A1C"/>
    <w:rsid w:val="00BA1BBC"/>
    <w:rsid w:val="00BA2200"/>
    <w:rsid w:val="00BA24DD"/>
    <w:rsid w:val="00BA2978"/>
    <w:rsid w:val="00BA2B55"/>
    <w:rsid w:val="00BA3EF9"/>
    <w:rsid w:val="00BA4264"/>
    <w:rsid w:val="00BA4924"/>
    <w:rsid w:val="00BA520D"/>
    <w:rsid w:val="00BA5246"/>
    <w:rsid w:val="00BA52AE"/>
    <w:rsid w:val="00BA52E8"/>
    <w:rsid w:val="00BA5F1E"/>
    <w:rsid w:val="00BA6B29"/>
    <w:rsid w:val="00BA7439"/>
    <w:rsid w:val="00BA753C"/>
    <w:rsid w:val="00BA7B8F"/>
    <w:rsid w:val="00BB1DA1"/>
    <w:rsid w:val="00BB1DD5"/>
    <w:rsid w:val="00BB2455"/>
    <w:rsid w:val="00BB2BDD"/>
    <w:rsid w:val="00BB3959"/>
    <w:rsid w:val="00BB3E8D"/>
    <w:rsid w:val="00BB42AB"/>
    <w:rsid w:val="00BB4334"/>
    <w:rsid w:val="00BB443F"/>
    <w:rsid w:val="00BB59E4"/>
    <w:rsid w:val="00BB6164"/>
    <w:rsid w:val="00BB76D9"/>
    <w:rsid w:val="00BB784B"/>
    <w:rsid w:val="00BB78D9"/>
    <w:rsid w:val="00BC0BCD"/>
    <w:rsid w:val="00BC0E34"/>
    <w:rsid w:val="00BC170B"/>
    <w:rsid w:val="00BC1EBC"/>
    <w:rsid w:val="00BC2F15"/>
    <w:rsid w:val="00BC37C4"/>
    <w:rsid w:val="00BC3820"/>
    <w:rsid w:val="00BC3ABE"/>
    <w:rsid w:val="00BC3F36"/>
    <w:rsid w:val="00BC434C"/>
    <w:rsid w:val="00BC4813"/>
    <w:rsid w:val="00BC4887"/>
    <w:rsid w:val="00BC4D1A"/>
    <w:rsid w:val="00BC5AA5"/>
    <w:rsid w:val="00BC5E7E"/>
    <w:rsid w:val="00BC603D"/>
    <w:rsid w:val="00BC676E"/>
    <w:rsid w:val="00BC6C07"/>
    <w:rsid w:val="00BC728F"/>
    <w:rsid w:val="00BC76DB"/>
    <w:rsid w:val="00BC7EAC"/>
    <w:rsid w:val="00BD06FA"/>
    <w:rsid w:val="00BD0DA3"/>
    <w:rsid w:val="00BD0EDB"/>
    <w:rsid w:val="00BD1B96"/>
    <w:rsid w:val="00BD1ECD"/>
    <w:rsid w:val="00BD2A01"/>
    <w:rsid w:val="00BD348A"/>
    <w:rsid w:val="00BD3D7E"/>
    <w:rsid w:val="00BD3EC9"/>
    <w:rsid w:val="00BD4B27"/>
    <w:rsid w:val="00BD4DDA"/>
    <w:rsid w:val="00BD4DE9"/>
    <w:rsid w:val="00BD54A6"/>
    <w:rsid w:val="00BD5B24"/>
    <w:rsid w:val="00BD5DE4"/>
    <w:rsid w:val="00BD6709"/>
    <w:rsid w:val="00BD7654"/>
    <w:rsid w:val="00BD7736"/>
    <w:rsid w:val="00BD7A12"/>
    <w:rsid w:val="00BE0FC1"/>
    <w:rsid w:val="00BE1455"/>
    <w:rsid w:val="00BE33DB"/>
    <w:rsid w:val="00BE4203"/>
    <w:rsid w:val="00BE458E"/>
    <w:rsid w:val="00BE4821"/>
    <w:rsid w:val="00BE483E"/>
    <w:rsid w:val="00BE48DB"/>
    <w:rsid w:val="00BE5D0C"/>
    <w:rsid w:val="00BE64BC"/>
    <w:rsid w:val="00BE65C2"/>
    <w:rsid w:val="00BE6859"/>
    <w:rsid w:val="00BE6A3F"/>
    <w:rsid w:val="00BE6BA0"/>
    <w:rsid w:val="00BE7C42"/>
    <w:rsid w:val="00BF08BB"/>
    <w:rsid w:val="00BF0B49"/>
    <w:rsid w:val="00BF117B"/>
    <w:rsid w:val="00BF12FD"/>
    <w:rsid w:val="00BF13EA"/>
    <w:rsid w:val="00BF181C"/>
    <w:rsid w:val="00BF23E1"/>
    <w:rsid w:val="00BF28B3"/>
    <w:rsid w:val="00BF297B"/>
    <w:rsid w:val="00BF3266"/>
    <w:rsid w:val="00BF3728"/>
    <w:rsid w:val="00BF3EF8"/>
    <w:rsid w:val="00BF4791"/>
    <w:rsid w:val="00BF4A76"/>
    <w:rsid w:val="00BF6435"/>
    <w:rsid w:val="00BF6717"/>
    <w:rsid w:val="00BF79A3"/>
    <w:rsid w:val="00C00954"/>
    <w:rsid w:val="00C00DBD"/>
    <w:rsid w:val="00C0136B"/>
    <w:rsid w:val="00C01505"/>
    <w:rsid w:val="00C016F1"/>
    <w:rsid w:val="00C01A3B"/>
    <w:rsid w:val="00C05464"/>
    <w:rsid w:val="00C0591A"/>
    <w:rsid w:val="00C0662F"/>
    <w:rsid w:val="00C06FFF"/>
    <w:rsid w:val="00C1005B"/>
    <w:rsid w:val="00C10C33"/>
    <w:rsid w:val="00C11039"/>
    <w:rsid w:val="00C113E7"/>
    <w:rsid w:val="00C11540"/>
    <w:rsid w:val="00C11883"/>
    <w:rsid w:val="00C11ECE"/>
    <w:rsid w:val="00C14072"/>
    <w:rsid w:val="00C14526"/>
    <w:rsid w:val="00C15599"/>
    <w:rsid w:val="00C158F4"/>
    <w:rsid w:val="00C15A6D"/>
    <w:rsid w:val="00C15EC1"/>
    <w:rsid w:val="00C160EA"/>
    <w:rsid w:val="00C16E15"/>
    <w:rsid w:val="00C1703D"/>
    <w:rsid w:val="00C171A0"/>
    <w:rsid w:val="00C176AF"/>
    <w:rsid w:val="00C17ED0"/>
    <w:rsid w:val="00C206F6"/>
    <w:rsid w:val="00C208F0"/>
    <w:rsid w:val="00C23570"/>
    <w:rsid w:val="00C235A3"/>
    <w:rsid w:val="00C23FFF"/>
    <w:rsid w:val="00C25A42"/>
    <w:rsid w:val="00C25E41"/>
    <w:rsid w:val="00C2690F"/>
    <w:rsid w:val="00C2736E"/>
    <w:rsid w:val="00C30453"/>
    <w:rsid w:val="00C30A31"/>
    <w:rsid w:val="00C30F31"/>
    <w:rsid w:val="00C32064"/>
    <w:rsid w:val="00C32799"/>
    <w:rsid w:val="00C330D2"/>
    <w:rsid w:val="00C3489E"/>
    <w:rsid w:val="00C35718"/>
    <w:rsid w:val="00C374ED"/>
    <w:rsid w:val="00C378FA"/>
    <w:rsid w:val="00C3795F"/>
    <w:rsid w:val="00C409DC"/>
    <w:rsid w:val="00C415E7"/>
    <w:rsid w:val="00C42004"/>
    <w:rsid w:val="00C42F0A"/>
    <w:rsid w:val="00C43607"/>
    <w:rsid w:val="00C441B2"/>
    <w:rsid w:val="00C447F2"/>
    <w:rsid w:val="00C44A3E"/>
    <w:rsid w:val="00C455DA"/>
    <w:rsid w:val="00C45843"/>
    <w:rsid w:val="00C46372"/>
    <w:rsid w:val="00C4707D"/>
    <w:rsid w:val="00C4724B"/>
    <w:rsid w:val="00C47BB2"/>
    <w:rsid w:val="00C508B4"/>
    <w:rsid w:val="00C509A2"/>
    <w:rsid w:val="00C52308"/>
    <w:rsid w:val="00C526BC"/>
    <w:rsid w:val="00C53E65"/>
    <w:rsid w:val="00C54502"/>
    <w:rsid w:val="00C5458B"/>
    <w:rsid w:val="00C548AB"/>
    <w:rsid w:val="00C54F0D"/>
    <w:rsid w:val="00C5524B"/>
    <w:rsid w:val="00C55A43"/>
    <w:rsid w:val="00C55EC7"/>
    <w:rsid w:val="00C55F38"/>
    <w:rsid w:val="00C55FFA"/>
    <w:rsid w:val="00C568E1"/>
    <w:rsid w:val="00C56D38"/>
    <w:rsid w:val="00C56FE0"/>
    <w:rsid w:val="00C57D3B"/>
    <w:rsid w:val="00C601D3"/>
    <w:rsid w:val="00C6042C"/>
    <w:rsid w:val="00C607B8"/>
    <w:rsid w:val="00C60C92"/>
    <w:rsid w:val="00C60E61"/>
    <w:rsid w:val="00C61667"/>
    <w:rsid w:val="00C62E01"/>
    <w:rsid w:val="00C639E4"/>
    <w:rsid w:val="00C64DEF"/>
    <w:rsid w:val="00C6502B"/>
    <w:rsid w:val="00C65256"/>
    <w:rsid w:val="00C67364"/>
    <w:rsid w:val="00C67787"/>
    <w:rsid w:val="00C70256"/>
    <w:rsid w:val="00C70411"/>
    <w:rsid w:val="00C71A9A"/>
    <w:rsid w:val="00C71EC5"/>
    <w:rsid w:val="00C732E0"/>
    <w:rsid w:val="00C74085"/>
    <w:rsid w:val="00C742CC"/>
    <w:rsid w:val="00C742F3"/>
    <w:rsid w:val="00C753B2"/>
    <w:rsid w:val="00C756C6"/>
    <w:rsid w:val="00C759F6"/>
    <w:rsid w:val="00C76683"/>
    <w:rsid w:val="00C7681D"/>
    <w:rsid w:val="00C76A34"/>
    <w:rsid w:val="00C76ADE"/>
    <w:rsid w:val="00C7740C"/>
    <w:rsid w:val="00C811EF"/>
    <w:rsid w:val="00C815E5"/>
    <w:rsid w:val="00C83291"/>
    <w:rsid w:val="00C8398A"/>
    <w:rsid w:val="00C83A05"/>
    <w:rsid w:val="00C83FA7"/>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826"/>
    <w:rsid w:val="00C90A8D"/>
    <w:rsid w:val="00C91554"/>
    <w:rsid w:val="00C91D77"/>
    <w:rsid w:val="00C92A4A"/>
    <w:rsid w:val="00C92A93"/>
    <w:rsid w:val="00C92FDE"/>
    <w:rsid w:val="00C93078"/>
    <w:rsid w:val="00C930DC"/>
    <w:rsid w:val="00C93145"/>
    <w:rsid w:val="00C934AE"/>
    <w:rsid w:val="00C93B17"/>
    <w:rsid w:val="00C9435E"/>
    <w:rsid w:val="00C944E7"/>
    <w:rsid w:val="00C9463E"/>
    <w:rsid w:val="00C94ED9"/>
    <w:rsid w:val="00C950ED"/>
    <w:rsid w:val="00C9526E"/>
    <w:rsid w:val="00C95F87"/>
    <w:rsid w:val="00C96048"/>
    <w:rsid w:val="00C96D97"/>
    <w:rsid w:val="00C96DC4"/>
    <w:rsid w:val="00C96E2B"/>
    <w:rsid w:val="00C973D5"/>
    <w:rsid w:val="00C975B8"/>
    <w:rsid w:val="00C97A7E"/>
    <w:rsid w:val="00CA00B9"/>
    <w:rsid w:val="00CA00DE"/>
    <w:rsid w:val="00CA09A0"/>
    <w:rsid w:val="00CA1005"/>
    <w:rsid w:val="00CA1206"/>
    <w:rsid w:val="00CA1263"/>
    <w:rsid w:val="00CA1694"/>
    <w:rsid w:val="00CA1994"/>
    <w:rsid w:val="00CA1C4F"/>
    <w:rsid w:val="00CA1DE4"/>
    <w:rsid w:val="00CA1F5D"/>
    <w:rsid w:val="00CA2A40"/>
    <w:rsid w:val="00CA3A1C"/>
    <w:rsid w:val="00CA4103"/>
    <w:rsid w:val="00CA42DE"/>
    <w:rsid w:val="00CA4C78"/>
    <w:rsid w:val="00CA5B54"/>
    <w:rsid w:val="00CA5FED"/>
    <w:rsid w:val="00CA6526"/>
    <w:rsid w:val="00CA6669"/>
    <w:rsid w:val="00CA6C87"/>
    <w:rsid w:val="00CA6D08"/>
    <w:rsid w:val="00CA70D4"/>
    <w:rsid w:val="00CA7AB1"/>
    <w:rsid w:val="00CA7FAA"/>
    <w:rsid w:val="00CB103F"/>
    <w:rsid w:val="00CB17CA"/>
    <w:rsid w:val="00CB2175"/>
    <w:rsid w:val="00CB24B4"/>
    <w:rsid w:val="00CB2EF8"/>
    <w:rsid w:val="00CB43DA"/>
    <w:rsid w:val="00CB58B2"/>
    <w:rsid w:val="00CB59B7"/>
    <w:rsid w:val="00CB6111"/>
    <w:rsid w:val="00CB6A96"/>
    <w:rsid w:val="00CB6E67"/>
    <w:rsid w:val="00CB6ECE"/>
    <w:rsid w:val="00CB7759"/>
    <w:rsid w:val="00CB78D2"/>
    <w:rsid w:val="00CC103F"/>
    <w:rsid w:val="00CC297E"/>
    <w:rsid w:val="00CC35A6"/>
    <w:rsid w:val="00CC39F3"/>
    <w:rsid w:val="00CC4695"/>
    <w:rsid w:val="00CC4901"/>
    <w:rsid w:val="00CC571C"/>
    <w:rsid w:val="00CC78B6"/>
    <w:rsid w:val="00CD0674"/>
    <w:rsid w:val="00CD09F1"/>
    <w:rsid w:val="00CD2C55"/>
    <w:rsid w:val="00CD3B23"/>
    <w:rsid w:val="00CD4192"/>
    <w:rsid w:val="00CD43E0"/>
    <w:rsid w:val="00CD46CB"/>
    <w:rsid w:val="00CD4C11"/>
    <w:rsid w:val="00CD4C7A"/>
    <w:rsid w:val="00CD5EA8"/>
    <w:rsid w:val="00CD7858"/>
    <w:rsid w:val="00CE028B"/>
    <w:rsid w:val="00CE03CB"/>
    <w:rsid w:val="00CE063F"/>
    <w:rsid w:val="00CE146F"/>
    <w:rsid w:val="00CE1C3C"/>
    <w:rsid w:val="00CE1C54"/>
    <w:rsid w:val="00CE23ED"/>
    <w:rsid w:val="00CE270A"/>
    <w:rsid w:val="00CE2EC2"/>
    <w:rsid w:val="00CE3DAE"/>
    <w:rsid w:val="00CE4BD9"/>
    <w:rsid w:val="00CE506E"/>
    <w:rsid w:val="00CE5B8E"/>
    <w:rsid w:val="00CE6A31"/>
    <w:rsid w:val="00CF0397"/>
    <w:rsid w:val="00CF0891"/>
    <w:rsid w:val="00CF0A9F"/>
    <w:rsid w:val="00CF1AC9"/>
    <w:rsid w:val="00CF1AE1"/>
    <w:rsid w:val="00CF2082"/>
    <w:rsid w:val="00CF330B"/>
    <w:rsid w:val="00CF4129"/>
    <w:rsid w:val="00CF4219"/>
    <w:rsid w:val="00CF43B8"/>
    <w:rsid w:val="00CF4724"/>
    <w:rsid w:val="00CF49E8"/>
    <w:rsid w:val="00CF4B7C"/>
    <w:rsid w:val="00CF4FAA"/>
    <w:rsid w:val="00CF5705"/>
    <w:rsid w:val="00CF7104"/>
    <w:rsid w:val="00CF7740"/>
    <w:rsid w:val="00CF77F3"/>
    <w:rsid w:val="00D0090C"/>
    <w:rsid w:val="00D00CE3"/>
    <w:rsid w:val="00D01143"/>
    <w:rsid w:val="00D01197"/>
    <w:rsid w:val="00D01407"/>
    <w:rsid w:val="00D0199C"/>
    <w:rsid w:val="00D0331A"/>
    <w:rsid w:val="00D04915"/>
    <w:rsid w:val="00D0511A"/>
    <w:rsid w:val="00D05302"/>
    <w:rsid w:val="00D05854"/>
    <w:rsid w:val="00D05AD4"/>
    <w:rsid w:val="00D060A6"/>
    <w:rsid w:val="00D07AC7"/>
    <w:rsid w:val="00D1028E"/>
    <w:rsid w:val="00D10FB7"/>
    <w:rsid w:val="00D11823"/>
    <w:rsid w:val="00D13412"/>
    <w:rsid w:val="00D13F73"/>
    <w:rsid w:val="00D143F9"/>
    <w:rsid w:val="00D14BCF"/>
    <w:rsid w:val="00D15100"/>
    <w:rsid w:val="00D1517A"/>
    <w:rsid w:val="00D15700"/>
    <w:rsid w:val="00D16C04"/>
    <w:rsid w:val="00D17429"/>
    <w:rsid w:val="00D21FCA"/>
    <w:rsid w:val="00D2439C"/>
    <w:rsid w:val="00D24ACF"/>
    <w:rsid w:val="00D2536D"/>
    <w:rsid w:val="00D25761"/>
    <w:rsid w:val="00D265F3"/>
    <w:rsid w:val="00D268F6"/>
    <w:rsid w:val="00D26A20"/>
    <w:rsid w:val="00D26B92"/>
    <w:rsid w:val="00D2729C"/>
    <w:rsid w:val="00D27EBE"/>
    <w:rsid w:val="00D30D5C"/>
    <w:rsid w:val="00D32153"/>
    <w:rsid w:val="00D33923"/>
    <w:rsid w:val="00D33C44"/>
    <w:rsid w:val="00D344E5"/>
    <w:rsid w:val="00D3499B"/>
    <w:rsid w:val="00D34AF1"/>
    <w:rsid w:val="00D353C0"/>
    <w:rsid w:val="00D35B98"/>
    <w:rsid w:val="00D362C1"/>
    <w:rsid w:val="00D36321"/>
    <w:rsid w:val="00D36592"/>
    <w:rsid w:val="00D36AC8"/>
    <w:rsid w:val="00D374E2"/>
    <w:rsid w:val="00D37ADA"/>
    <w:rsid w:val="00D406B1"/>
    <w:rsid w:val="00D40974"/>
    <w:rsid w:val="00D40E6F"/>
    <w:rsid w:val="00D415E7"/>
    <w:rsid w:val="00D41837"/>
    <w:rsid w:val="00D41B43"/>
    <w:rsid w:val="00D42184"/>
    <w:rsid w:val="00D42A88"/>
    <w:rsid w:val="00D42B86"/>
    <w:rsid w:val="00D436E4"/>
    <w:rsid w:val="00D4387A"/>
    <w:rsid w:val="00D443ED"/>
    <w:rsid w:val="00D449E4"/>
    <w:rsid w:val="00D44F30"/>
    <w:rsid w:val="00D4506B"/>
    <w:rsid w:val="00D45B9A"/>
    <w:rsid w:val="00D462F4"/>
    <w:rsid w:val="00D46393"/>
    <w:rsid w:val="00D46469"/>
    <w:rsid w:val="00D46621"/>
    <w:rsid w:val="00D46768"/>
    <w:rsid w:val="00D468E3"/>
    <w:rsid w:val="00D46964"/>
    <w:rsid w:val="00D46EE4"/>
    <w:rsid w:val="00D474B5"/>
    <w:rsid w:val="00D47631"/>
    <w:rsid w:val="00D508FF"/>
    <w:rsid w:val="00D50A74"/>
    <w:rsid w:val="00D52E00"/>
    <w:rsid w:val="00D52FB7"/>
    <w:rsid w:val="00D544EA"/>
    <w:rsid w:val="00D549C0"/>
    <w:rsid w:val="00D55336"/>
    <w:rsid w:val="00D55E13"/>
    <w:rsid w:val="00D56153"/>
    <w:rsid w:val="00D57316"/>
    <w:rsid w:val="00D579F2"/>
    <w:rsid w:val="00D607EA"/>
    <w:rsid w:val="00D6089C"/>
    <w:rsid w:val="00D616E1"/>
    <w:rsid w:val="00D6224D"/>
    <w:rsid w:val="00D62818"/>
    <w:rsid w:val="00D63442"/>
    <w:rsid w:val="00D647C5"/>
    <w:rsid w:val="00D6482C"/>
    <w:rsid w:val="00D64C31"/>
    <w:rsid w:val="00D64F5F"/>
    <w:rsid w:val="00D64F76"/>
    <w:rsid w:val="00D65201"/>
    <w:rsid w:val="00D66B6B"/>
    <w:rsid w:val="00D6739B"/>
    <w:rsid w:val="00D67533"/>
    <w:rsid w:val="00D67907"/>
    <w:rsid w:val="00D7065F"/>
    <w:rsid w:val="00D70914"/>
    <w:rsid w:val="00D7185F"/>
    <w:rsid w:val="00D729C6"/>
    <w:rsid w:val="00D734EA"/>
    <w:rsid w:val="00D73D44"/>
    <w:rsid w:val="00D73F68"/>
    <w:rsid w:val="00D74130"/>
    <w:rsid w:val="00D741AA"/>
    <w:rsid w:val="00D74E1D"/>
    <w:rsid w:val="00D7577A"/>
    <w:rsid w:val="00D75F4D"/>
    <w:rsid w:val="00D7631E"/>
    <w:rsid w:val="00D7677F"/>
    <w:rsid w:val="00D76EA0"/>
    <w:rsid w:val="00D77787"/>
    <w:rsid w:val="00D777D6"/>
    <w:rsid w:val="00D77A9B"/>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5C31"/>
    <w:rsid w:val="00D868A4"/>
    <w:rsid w:val="00D86C9C"/>
    <w:rsid w:val="00D871CC"/>
    <w:rsid w:val="00D87DEF"/>
    <w:rsid w:val="00D90269"/>
    <w:rsid w:val="00D917E5"/>
    <w:rsid w:val="00D91F22"/>
    <w:rsid w:val="00D9215A"/>
    <w:rsid w:val="00D9219C"/>
    <w:rsid w:val="00D92330"/>
    <w:rsid w:val="00D923A0"/>
    <w:rsid w:val="00D93EF9"/>
    <w:rsid w:val="00D94830"/>
    <w:rsid w:val="00D965B7"/>
    <w:rsid w:val="00D96838"/>
    <w:rsid w:val="00D9704F"/>
    <w:rsid w:val="00D9764B"/>
    <w:rsid w:val="00D97BBF"/>
    <w:rsid w:val="00DA0A18"/>
    <w:rsid w:val="00DA10D8"/>
    <w:rsid w:val="00DA163D"/>
    <w:rsid w:val="00DA1A06"/>
    <w:rsid w:val="00DA1E4E"/>
    <w:rsid w:val="00DA2562"/>
    <w:rsid w:val="00DA34E6"/>
    <w:rsid w:val="00DA4110"/>
    <w:rsid w:val="00DA411C"/>
    <w:rsid w:val="00DA4829"/>
    <w:rsid w:val="00DA4E34"/>
    <w:rsid w:val="00DA4EDF"/>
    <w:rsid w:val="00DA5310"/>
    <w:rsid w:val="00DA5F57"/>
    <w:rsid w:val="00DA6A7B"/>
    <w:rsid w:val="00DA6D3C"/>
    <w:rsid w:val="00DA72CB"/>
    <w:rsid w:val="00DA75AF"/>
    <w:rsid w:val="00DA7E2D"/>
    <w:rsid w:val="00DB057D"/>
    <w:rsid w:val="00DB133C"/>
    <w:rsid w:val="00DB1F0E"/>
    <w:rsid w:val="00DB30AC"/>
    <w:rsid w:val="00DB4B0B"/>
    <w:rsid w:val="00DB504A"/>
    <w:rsid w:val="00DB50CD"/>
    <w:rsid w:val="00DB5191"/>
    <w:rsid w:val="00DB5238"/>
    <w:rsid w:val="00DB5839"/>
    <w:rsid w:val="00DB644C"/>
    <w:rsid w:val="00DB6915"/>
    <w:rsid w:val="00DB6B41"/>
    <w:rsid w:val="00DB7425"/>
    <w:rsid w:val="00DC040E"/>
    <w:rsid w:val="00DC0665"/>
    <w:rsid w:val="00DC0E1C"/>
    <w:rsid w:val="00DC1C36"/>
    <w:rsid w:val="00DC1FA2"/>
    <w:rsid w:val="00DC224A"/>
    <w:rsid w:val="00DC28C3"/>
    <w:rsid w:val="00DC399D"/>
    <w:rsid w:val="00DC3DC7"/>
    <w:rsid w:val="00DC447E"/>
    <w:rsid w:val="00DC480E"/>
    <w:rsid w:val="00DC4C8A"/>
    <w:rsid w:val="00DC4DEA"/>
    <w:rsid w:val="00DC4E6E"/>
    <w:rsid w:val="00DC5EA4"/>
    <w:rsid w:val="00DC63D9"/>
    <w:rsid w:val="00DC63F2"/>
    <w:rsid w:val="00DC6849"/>
    <w:rsid w:val="00DC69FC"/>
    <w:rsid w:val="00DC70F9"/>
    <w:rsid w:val="00DC7915"/>
    <w:rsid w:val="00DC7D9E"/>
    <w:rsid w:val="00DD126E"/>
    <w:rsid w:val="00DD148C"/>
    <w:rsid w:val="00DD155B"/>
    <w:rsid w:val="00DD15B5"/>
    <w:rsid w:val="00DD1F48"/>
    <w:rsid w:val="00DD2171"/>
    <w:rsid w:val="00DD2CCA"/>
    <w:rsid w:val="00DD2F35"/>
    <w:rsid w:val="00DD36EE"/>
    <w:rsid w:val="00DD3D3A"/>
    <w:rsid w:val="00DD3F13"/>
    <w:rsid w:val="00DD4EC4"/>
    <w:rsid w:val="00DD5722"/>
    <w:rsid w:val="00DD6C7A"/>
    <w:rsid w:val="00DD7339"/>
    <w:rsid w:val="00DD73B5"/>
    <w:rsid w:val="00DD7E07"/>
    <w:rsid w:val="00DE0333"/>
    <w:rsid w:val="00DE10AD"/>
    <w:rsid w:val="00DE1DD5"/>
    <w:rsid w:val="00DE39D7"/>
    <w:rsid w:val="00DE4122"/>
    <w:rsid w:val="00DE6816"/>
    <w:rsid w:val="00DE696D"/>
    <w:rsid w:val="00DE6DD7"/>
    <w:rsid w:val="00DE7C12"/>
    <w:rsid w:val="00DF0B0A"/>
    <w:rsid w:val="00DF12A2"/>
    <w:rsid w:val="00DF1C62"/>
    <w:rsid w:val="00DF2878"/>
    <w:rsid w:val="00DF2A1B"/>
    <w:rsid w:val="00DF2BEF"/>
    <w:rsid w:val="00DF334E"/>
    <w:rsid w:val="00DF3929"/>
    <w:rsid w:val="00DF3C79"/>
    <w:rsid w:val="00DF435C"/>
    <w:rsid w:val="00DF43F1"/>
    <w:rsid w:val="00DF4522"/>
    <w:rsid w:val="00DF46DE"/>
    <w:rsid w:val="00DF5170"/>
    <w:rsid w:val="00DF5269"/>
    <w:rsid w:val="00DF539E"/>
    <w:rsid w:val="00DF5402"/>
    <w:rsid w:val="00DF62FF"/>
    <w:rsid w:val="00DF64C4"/>
    <w:rsid w:val="00DF6B9E"/>
    <w:rsid w:val="00DF6D2F"/>
    <w:rsid w:val="00DF6E52"/>
    <w:rsid w:val="00DF7C34"/>
    <w:rsid w:val="00E0026A"/>
    <w:rsid w:val="00E01D69"/>
    <w:rsid w:val="00E0273B"/>
    <w:rsid w:val="00E02955"/>
    <w:rsid w:val="00E0325F"/>
    <w:rsid w:val="00E035D0"/>
    <w:rsid w:val="00E037A4"/>
    <w:rsid w:val="00E03805"/>
    <w:rsid w:val="00E03C34"/>
    <w:rsid w:val="00E03F62"/>
    <w:rsid w:val="00E04083"/>
    <w:rsid w:val="00E0443B"/>
    <w:rsid w:val="00E049C5"/>
    <w:rsid w:val="00E04D96"/>
    <w:rsid w:val="00E0693B"/>
    <w:rsid w:val="00E06EE0"/>
    <w:rsid w:val="00E070E8"/>
    <w:rsid w:val="00E07115"/>
    <w:rsid w:val="00E1002B"/>
    <w:rsid w:val="00E107F2"/>
    <w:rsid w:val="00E109E4"/>
    <w:rsid w:val="00E10DC6"/>
    <w:rsid w:val="00E114A0"/>
    <w:rsid w:val="00E11A34"/>
    <w:rsid w:val="00E11F64"/>
    <w:rsid w:val="00E123DE"/>
    <w:rsid w:val="00E1254B"/>
    <w:rsid w:val="00E13CA1"/>
    <w:rsid w:val="00E145C1"/>
    <w:rsid w:val="00E14F20"/>
    <w:rsid w:val="00E1616F"/>
    <w:rsid w:val="00E165D0"/>
    <w:rsid w:val="00E17396"/>
    <w:rsid w:val="00E1758C"/>
    <w:rsid w:val="00E17770"/>
    <w:rsid w:val="00E17F7A"/>
    <w:rsid w:val="00E206FF"/>
    <w:rsid w:val="00E20A5B"/>
    <w:rsid w:val="00E216CD"/>
    <w:rsid w:val="00E217CE"/>
    <w:rsid w:val="00E229BF"/>
    <w:rsid w:val="00E234F8"/>
    <w:rsid w:val="00E238E8"/>
    <w:rsid w:val="00E239B4"/>
    <w:rsid w:val="00E23A04"/>
    <w:rsid w:val="00E2484F"/>
    <w:rsid w:val="00E253E4"/>
    <w:rsid w:val="00E25C5C"/>
    <w:rsid w:val="00E26950"/>
    <w:rsid w:val="00E26B04"/>
    <w:rsid w:val="00E27129"/>
    <w:rsid w:val="00E3005D"/>
    <w:rsid w:val="00E3037F"/>
    <w:rsid w:val="00E31138"/>
    <w:rsid w:val="00E31369"/>
    <w:rsid w:val="00E31B7E"/>
    <w:rsid w:val="00E31EB7"/>
    <w:rsid w:val="00E32AA4"/>
    <w:rsid w:val="00E3335B"/>
    <w:rsid w:val="00E33D60"/>
    <w:rsid w:val="00E3415E"/>
    <w:rsid w:val="00E343FB"/>
    <w:rsid w:val="00E34625"/>
    <w:rsid w:val="00E34943"/>
    <w:rsid w:val="00E34CA8"/>
    <w:rsid w:val="00E3537F"/>
    <w:rsid w:val="00E358D3"/>
    <w:rsid w:val="00E36CA1"/>
    <w:rsid w:val="00E3740E"/>
    <w:rsid w:val="00E400D8"/>
    <w:rsid w:val="00E40B50"/>
    <w:rsid w:val="00E40C70"/>
    <w:rsid w:val="00E41233"/>
    <w:rsid w:val="00E4199A"/>
    <w:rsid w:val="00E41F95"/>
    <w:rsid w:val="00E42DDA"/>
    <w:rsid w:val="00E43666"/>
    <w:rsid w:val="00E436EA"/>
    <w:rsid w:val="00E43E32"/>
    <w:rsid w:val="00E4496A"/>
    <w:rsid w:val="00E44A07"/>
    <w:rsid w:val="00E44E61"/>
    <w:rsid w:val="00E46F1D"/>
    <w:rsid w:val="00E471CE"/>
    <w:rsid w:val="00E500F5"/>
    <w:rsid w:val="00E508F6"/>
    <w:rsid w:val="00E51124"/>
    <w:rsid w:val="00E515F2"/>
    <w:rsid w:val="00E5194B"/>
    <w:rsid w:val="00E51B9A"/>
    <w:rsid w:val="00E51CB4"/>
    <w:rsid w:val="00E51E86"/>
    <w:rsid w:val="00E51F8D"/>
    <w:rsid w:val="00E52423"/>
    <w:rsid w:val="00E524AF"/>
    <w:rsid w:val="00E53418"/>
    <w:rsid w:val="00E54311"/>
    <w:rsid w:val="00E54A18"/>
    <w:rsid w:val="00E54A47"/>
    <w:rsid w:val="00E552C5"/>
    <w:rsid w:val="00E5597D"/>
    <w:rsid w:val="00E56E7B"/>
    <w:rsid w:val="00E57179"/>
    <w:rsid w:val="00E609AB"/>
    <w:rsid w:val="00E615FA"/>
    <w:rsid w:val="00E61893"/>
    <w:rsid w:val="00E6254F"/>
    <w:rsid w:val="00E6306F"/>
    <w:rsid w:val="00E639DB"/>
    <w:rsid w:val="00E63BD1"/>
    <w:rsid w:val="00E64333"/>
    <w:rsid w:val="00E64C8C"/>
    <w:rsid w:val="00E65332"/>
    <w:rsid w:val="00E65A78"/>
    <w:rsid w:val="00E65C4F"/>
    <w:rsid w:val="00E66926"/>
    <w:rsid w:val="00E66FFC"/>
    <w:rsid w:val="00E710DA"/>
    <w:rsid w:val="00E7183E"/>
    <w:rsid w:val="00E71EF1"/>
    <w:rsid w:val="00E725F3"/>
    <w:rsid w:val="00E72BD3"/>
    <w:rsid w:val="00E72FB8"/>
    <w:rsid w:val="00E73427"/>
    <w:rsid w:val="00E73711"/>
    <w:rsid w:val="00E74BE0"/>
    <w:rsid w:val="00E75C14"/>
    <w:rsid w:val="00E766CD"/>
    <w:rsid w:val="00E77298"/>
    <w:rsid w:val="00E7766F"/>
    <w:rsid w:val="00E777E1"/>
    <w:rsid w:val="00E802A5"/>
    <w:rsid w:val="00E806D0"/>
    <w:rsid w:val="00E80851"/>
    <w:rsid w:val="00E8093B"/>
    <w:rsid w:val="00E8155F"/>
    <w:rsid w:val="00E81762"/>
    <w:rsid w:val="00E81B18"/>
    <w:rsid w:val="00E83D4A"/>
    <w:rsid w:val="00E84FCD"/>
    <w:rsid w:val="00E85ED0"/>
    <w:rsid w:val="00E867D9"/>
    <w:rsid w:val="00E86EEF"/>
    <w:rsid w:val="00E86F76"/>
    <w:rsid w:val="00E901C6"/>
    <w:rsid w:val="00E90E4A"/>
    <w:rsid w:val="00E90FD3"/>
    <w:rsid w:val="00E91899"/>
    <w:rsid w:val="00E919E5"/>
    <w:rsid w:val="00E920F2"/>
    <w:rsid w:val="00E92B3A"/>
    <w:rsid w:val="00E93153"/>
    <w:rsid w:val="00E93614"/>
    <w:rsid w:val="00E93FC0"/>
    <w:rsid w:val="00E95495"/>
    <w:rsid w:val="00E95632"/>
    <w:rsid w:val="00E963DA"/>
    <w:rsid w:val="00E9656E"/>
    <w:rsid w:val="00E973BF"/>
    <w:rsid w:val="00E97856"/>
    <w:rsid w:val="00E97CB4"/>
    <w:rsid w:val="00EA049E"/>
    <w:rsid w:val="00EA1A67"/>
    <w:rsid w:val="00EA2670"/>
    <w:rsid w:val="00EA3469"/>
    <w:rsid w:val="00EA4269"/>
    <w:rsid w:val="00EA44BB"/>
    <w:rsid w:val="00EA4A99"/>
    <w:rsid w:val="00EA4D90"/>
    <w:rsid w:val="00EA54DE"/>
    <w:rsid w:val="00EA589A"/>
    <w:rsid w:val="00EA590D"/>
    <w:rsid w:val="00EA62A9"/>
    <w:rsid w:val="00EA69B3"/>
    <w:rsid w:val="00EA7417"/>
    <w:rsid w:val="00EA7BA9"/>
    <w:rsid w:val="00EB02AD"/>
    <w:rsid w:val="00EB064B"/>
    <w:rsid w:val="00EB171A"/>
    <w:rsid w:val="00EB1BDC"/>
    <w:rsid w:val="00EB32BE"/>
    <w:rsid w:val="00EB332E"/>
    <w:rsid w:val="00EB337C"/>
    <w:rsid w:val="00EB3B2E"/>
    <w:rsid w:val="00EB3C9F"/>
    <w:rsid w:val="00EB4D11"/>
    <w:rsid w:val="00EB55A5"/>
    <w:rsid w:val="00EB5877"/>
    <w:rsid w:val="00EB683A"/>
    <w:rsid w:val="00EB6BAF"/>
    <w:rsid w:val="00EB6E1A"/>
    <w:rsid w:val="00EB6F3E"/>
    <w:rsid w:val="00EB7BCB"/>
    <w:rsid w:val="00EC0C76"/>
    <w:rsid w:val="00EC11E5"/>
    <w:rsid w:val="00EC17A8"/>
    <w:rsid w:val="00EC2AE7"/>
    <w:rsid w:val="00EC2B17"/>
    <w:rsid w:val="00EC40A1"/>
    <w:rsid w:val="00EC40CA"/>
    <w:rsid w:val="00EC42FC"/>
    <w:rsid w:val="00EC48D9"/>
    <w:rsid w:val="00EC4E72"/>
    <w:rsid w:val="00EC53D2"/>
    <w:rsid w:val="00EC6811"/>
    <w:rsid w:val="00EC683D"/>
    <w:rsid w:val="00EC685F"/>
    <w:rsid w:val="00EC7A85"/>
    <w:rsid w:val="00ED007B"/>
    <w:rsid w:val="00ED02E3"/>
    <w:rsid w:val="00ED0CD6"/>
    <w:rsid w:val="00ED152F"/>
    <w:rsid w:val="00ED24E2"/>
    <w:rsid w:val="00ED2537"/>
    <w:rsid w:val="00ED2AEB"/>
    <w:rsid w:val="00ED3C15"/>
    <w:rsid w:val="00ED3C9D"/>
    <w:rsid w:val="00ED4D39"/>
    <w:rsid w:val="00ED50D0"/>
    <w:rsid w:val="00ED5584"/>
    <w:rsid w:val="00ED5B39"/>
    <w:rsid w:val="00ED5D64"/>
    <w:rsid w:val="00ED61FF"/>
    <w:rsid w:val="00ED64D1"/>
    <w:rsid w:val="00ED6ADC"/>
    <w:rsid w:val="00ED6B74"/>
    <w:rsid w:val="00ED712A"/>
    <w:rsid w:val="00ED7227"/>
    <w:rsid w:val="00ED7BBD"/>
    <w:rsid w:val="00ED7FA4"/>
    <w:rsid w:val="00EE0369"/>
    <w:rsid w:val="00EE043C"/>
    <w:rsid w:val="00EE120B"/>
    <w:rsid w:val="00EE1684"/>
    <w:rsid w:val="00EE1E56"/>
    <w:rsid w:val="00EE1F34"/>
    <w:rsid w:val="00EE432F"/>
    <w:rsid w:val="00EE486D"/>
    <w:rsid w:val="00EE4D13"/>
    <w:rsid w:val="00EE4F4C"/>
    <w:rsid w:val="00EE550C"/>
    <w:rsid w:val="00EE59B3"/>
    <w:rsid w:val="00EE5E4A"/>
    <w:rsid w:val="00EE6243"/>
    <w:rsid w:val="00EE6BB1"/>
    <w:rsid w:val="00EE7566"/>
    <w:rsid w:val="00EE7793"/>
    <w:rsid w:val="00EE7F82"/>
    <w:rsid w:val="00EF0264"/>
    <w:rsid w:val="00EF027C"/>
    <w:rsid w:val="00EF066E"/>
    <w:rsid w:val="00EF0692"/>
    <w:rsid w:val="00EF0A58"/>
    <w:rsid w:val="00EF0AED"/>
    <w:rsid w:val="00EF14F3"/>
    <w:rsid w:val="00EF16AA"/>
    <w:rsid w:val="00EF180A"/>
    <w:rsid w:val="00EF2118"/>
    <w:rsid w:val="00EF263B"/>
    <w:rsid w:val="00EF36D1"/>
    <w:rsid w:val="00EF376E"/>
    <w:rsid w:val="00EF54A5"/>
    <w:rsid w:val="00EF591B"/>
    <w:rsid w:val="00EF616B"/>
    <w:rsid w:val="00EF6D21"/>
    <w:rsid w:val="00EF7115"/>
    <w:rsid w:val="00EF714C"/>
    <w:rsid w:val="00EF71B3"/>
    <w:rsid w:val="00EF7AAD"/>
    <w:rsid w:val="00EF7C99"/>
    <w:rsid w:val="00F00DE5"/>
    <w:rsid w:val="00F011A3"/>
    <w:rsid w:val="00F0172C"/>
    <w:rsid w:val="00F01BE8"/>
    <w:rsid w:val="00F01F80"/>
    <w:rsid w:val="00F029B8"/>
    <w:rsid w:val="00F02CDC"/>
    <w:rsid w:val="00F02E48"/>
    <w:rsid w:val="00F03006"/>
    <w:rsid w:val="00F03259"/>
    <w:rsid w:val="00F036E9"/>
    <w:rsid w:val="00F03D1C"/>
    <w:rsid w:val="00F03FD7"/>
    <w:rsid w:val="00F042FE"/>
    <w:rsid w:val="00F0452B"/>
    <w:rsid w:val="00F0487D"/>
    <w:rsid w:val="00F04F2D"/>
    <w:rsid w:val="00F05083"/>
    <w:rsid w:val="00F05121"/>
    <w:rsid w:val="00F05DE7"/>
    <w:rsid w:val="00F05FF0"/>
    <w:rsid w:val="00F072AC"/>
    <w:rsid w:val="00F072FC"/>
    <w:rsid w:val="00F0767B"/>
    <w:rsid w:val="00F10932"/>
    <w:rsid w:val="00F1107C"/>
    <w:rsid w:val="00F11CD8"/>
    <w:rsid w:val="00F11D60"/>
    <w:rsid w:val="00F11F1A"/>
    <w:rsid w:val="00F12305"/>
    <w:rsid w:val="00F13A51"/>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304B"/>
    <w:rsid w:val="00F2314C"/>
    <w:rsid w:val="00F232C7"/>
    <w:rsid w:val="00F2365D"/>
    <w:rsid w:val="00F25678"/>
    <w:rsid w:val="00F25EB0"/>
    <w:rsid w:val="00F264B0"/>
    <w:rsid w:val="00F26549"/>
    <w:rsid w:val="00F27360"/>
    <w:rsid w:val="00F2756F"/>
    <w:rsid w:val="00F27781"/>
    <w:rsid w:val="00F27B7D"/>
    <w:rsid w:val="00F300AB"/>
    <w:rsid w:val="00F3085C"/>
    <w:rsid w:val="00F309E3"/>
    <w:rsid w:val="00F30B29"/>
    <w:rsid w:val="00F30BFC"/>
    <w:rsid w:val="00F30FC4"/>
    <w:rsid w:val="00F31049"/>
    <w:rsid w:val="00F311AA"/>
    <w:rsid w:val="00F313BA"/>
    <w:rsid w:val="00F3209B"/>
    <w:rsid w:val="00F32953"/>
    <w:rsid w:val="00F32A27"/>
    <w:rsid w:val="00F32AC3"/>
    <w:rsid w:val="00F33648"/>
    <w:rsid w:val="00F3389F"/>
    <w:rsid w:val="00F33D8B"/>
    <w:rsid w:val="00F34DB1"/>
    <w:rsid w:val="00F353DA"/>
    <w:rsid w:val="00F356B1"/>
    <w:rsid w:val="00F36B8E"/>
    <w:rsid w:val="00F377CD"/>
    <w:rsid w:val="00F37869"/>
    <w:rsid w:val="00F40209"/>
    <w:rsid w:val="00F40880"/>
    <w:rsid w:val="00F40A4D"/>
    <w:rsid w:val="00F41E52"/>
    <w:rsid w:val="00F42ACE"/>
    <w:rsid w:val="00F4328C"/>
    <w:rsid w:val="00F43448"/>
    <w:rsid w:val="00F43740"/>
    <w:rsid w:val="00F44189"/>
    <w:rsid w:val="00F44A7D"/>
    <w:rsid w:val="00F44C2D"/>
    <w:rsid w:val="00F45861"/>
    <w:rsid w:val="00F469A8"/>
    <w:rsid w:val="00F47FEB"/>
    <w:rsid w:val="00F501E3"/>
    <w:rsid w:val="00F50508"/>
    <w:rsid w:val="00F50879"/>
    <w:rsid w:val="00F5105E"/>
    <w:rsid w:val="00F523E4"/>
    <w:rsid w:val="00F52535"/>
    <w:rsid w:val="00F5265C"/>
    <w:rsid w:val="00F52ACC"/>
    <w:rsid w:val="00F53F2B"/>
    <w:rsid w:val="00F53F5B"/>
    <w:rsid w:val="00F545DD"/>
    <w:rsid w:val="00F55A8A"/>
    <w:rsid w:val="00F5657D"/>
    <w:rsid w:val="00F56EED"/>
    <w:rsid w:val="00F56FE6"/>
    <w:rsid w:val="00F600BC"/>
    <w:rsid w:val="00F60F65"/>
    <w:rsid w:val="00F61005"/>
    <w:rsid w:val="00F61211"/>
    <w:rsid w:val="00F617FC"/>
    <w:rsid w:val="00F624D5"/>
    <w:rsid w:val="00F62C75"/>
    <w:rsid w:val="00F62EB1"/>
    <w:rsid w:val="00F63489"/>
    <w:rsid w:val="00F635D8"/>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5FA4"/>
    <w:rsid w:val="00F763C8"/>
    <w:rsid w:val="00F76527"/>
    <w:rsid w:val="00F7683F"/>
    <w:rsid w:val="00F77344"/>
    <w:rsid w:val="00F779CC"/>
    <w:rsid w:val="00F80D16"/>
    <w:rsid w:val="00F80E18"/>
    <w:rsid w:val="00F81CFA"/>
    <w:rsid w:val="00F822EA"/>
    <w:rsid w:val="00F82E23"/>
    <w:rsid w:val="00F83027"/>
    <w:rsid w:val="00F83153"/>
    <w:rsid w:val="00F8418B"/>
    <w:rsid w:val="00F8461A"/>
    <w:rsid w:val="00F84FF8"/>
    <w:rsid w:val="00F854BA"/>
    <w:rsid w:val="00F87032"/>
    <w:rsid w:val="00F875ED"/>
    <w:rsid w:val="00F878EC"/>
    <w:rsid w:val="00F87D49"/>
    <w:rsid w:val="00F915C4"/>
    <w:rsid w:val="00F91620"/>
    <w:rsid w:val="00F91725"/>
    <w:rsid w:val="00F93F7E"/>
    <w:rsid w:val="00F9411F"/>
    <w:rsid w:val="00F95089"/>
    <w:rsid w:val="00F95783"/>
    <w:rsid w:val="00F9590F"/>
    <w:rsid w:val="00F95D7F"/>
    <w:rsid w:val="00F96181"/>
    <w:rsid w:val="00F96538"/>
    <w:rsid w:val="00F971F8"/>
    <w:rsid w:val="00F9798D"/>
    <w:rsid w:val="00FA0877"/>
    <w:rsid w:val="00FA0BA7"/>
    <w:rsid w:val="00FA131D"/>
    <w:rsid w:val="00FA195A"/>
    <w:rsid w:val="00FA30F3"/>
    <w:rsid w:val="00FA3515"/>
    <w:rsid w:val="00FA3776"/>
    <w:rsid w:val="00FA3956"/>
    <w:rsid w:val="00FA3D60"/>
    <w:rsid w:val="00FA4601"/>
    <w:rsid w:val="00FA4789"/>
    <w:rsid w:val="00FA4BA5"/>
    <w:rsid w:val="00FA4BB0"/>
    <w:rsid w:val="00FA4C36"/>
    <w:rsid w:val="00FA4E3E"/>
    <w:rsid w:val="00FA50FE"/>
    <w:rsid w:val="00FA51F8"/>
    <w:rsid w:val="00FA564A"/>
    <w:rsid w:val="00FA578A"/>
    <w:rsid w:val="00FA5B30"/>
    <w:rsid w:val="00FA5FBA"/>
    <w:rsid w:val="00FA632C"/>
    <w:rsid w:val="00FA6956"/>
    <w:rsid w:val="00FA6BAD"/>
    <w:rsid w:val="00FA6CCA"/>
    <w:rsid w:val="00FA7C44"/>
    <w:rsid w:val="00FB01E5"/>
    <w:rsid w:val="00FB03C4"/>
    <w:rsid w:val="00FB19DA"/>
    <w:rsid w:val="00FB1A64"/>
    <w:rsid w:val="00FB1D2C"/>
    <w:rsid w:val="00FB2507"/>
    <w:rsid w:val="00FB2C07"/>
    <w:rsid w:val="00FB2D5E"/>
    <w:rsid w:val="00FB306D"/>
    <w:rsid w:val="00FB35B1"/>
    <w:rsid w:val="00FB378E"/>
    <w:rsid w:val="00FB3951"/>
    <w:rsid w:val="00FB48B1"/>
    <w:rsid w:val="00FB4D72"/>
    <w:rsid w:val="00FB5D91"/>
    <w:rsid w:val="00FB6358"/>
    <w:rsid w:val="00FB7024"/>
    <w:rsid w:val="00FB7393"/>
    <w:rsid w:val="00FB7704"/>
    <w:rsid w:val="00FB7E3C"/>
    <w:rsid w:val="00FB7FA3"/>
    <w:rsid w:val="00FC0036"/>
    <w:rsid w:val="00FC02B6"/>
    <w:rsid w:val="00FC0CA4"/>
    <w:rsid w:val="00FC1755"/>
    <w:rsid w:val="00FC1A3E"/>
    <w:rsid w:val="00FC1CF6"/>
    <w:rsid w:val="00FC2548"/>
    <w:rsid w:val="00FC2D99"/>
    <w:rsid w:val="00FC41EC"/>
    <w:rsid w:val="00FC420C"/>
    <w:rsid w:val="00FC4ACB"/>
    <w:rsid w:val="00FC4F27"/>
    <w:rsid w:val="00FC514C"/>
    <w:rsid w:val="00FC57EE"/>
    <w:rsid w:val="00FC6425"/>
    <w:rsid w:val="00FC66C4"/>
    <w:rsid w:val="00FC68E1"/>
    <w:rsid w:val="00FC6D21"/>
    <w:rsid w:val="00FD137C"/>
    <w:rsid w:val="00FD1E67"/>
    <w:rsid w:val="00FD22E4"/>
    <w:rsid w:val="00FD2587"/>
    <w:rsid w:val="00FD26E2"/>
    <w:rsid w:val="00FD2BB5"/>
    <w:rsid w:val="00FD2FBE"/>
    <w:rsid w:val="00FD3170"/>
    <w:rsid w:val="00FD3B30"/>
    <w:rsid w:val="00FD3D1F"/>
    <w:rsid w:val="00FD43AB"/>
    <w:rsid w:val="00FD457E"/>
    <w:rsid w:val="00FD4824"/>
    <w:rsid w:val="00FD4B4E"/>
    <w:rsid w:val="00FD5BF9"/>
    <w:rsid w:val="00FD6704"/>
    <w:rsid w:val="00FD7CDF"/>
    <w:rsid w:val="00FE0247"/>
    <w:rsid w:val="00FE04E9"/>
    <w:rsid w:val="00FE0815"/>
    <w:rsid w:val="00FE1598"/>
    <w:rsid w:val="00FE1D72"/>
    <w:rsid w:val="00FE21A1"/>
    <w:rsid w:val="00FE28FD"/>
    <w:rsid w:val="00FE2C2A"/>
    <w:rsid w:val="00FE3920"/>
    <w:rsid w:val="00FE3BFD"/>
    <w:rsid w:val="00FE4362"/>
    <w:rsid w:val="00FE4B37"/>
    <w:rsid w:val="00FE553E"/>
    <w:rsid w:val="00FE691D"/>
    <w:rsid w:val="00FE6B90"/>
    <w:rsid w:val="00FE766A"/>
    <w:rsid w:val="00FE7844"/>
    <w:rsid w:val="00FF101A"/>
    <w:rsid w:val="00FF2754"/>
    <w:rsid w:val="00FF4448"/>
    <w:rsid w:val="00FF46C8"/>
    <w:rsid w:val="00FF4AB8"/>
    <w:rsid w:val="00FF514A"/>
    <w:rsid w:val="00FF5679"/>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AA1EA"/>
  <w15:docId w15:val="{5955EC90-B49A-47BE-BAF5-7245CC25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iPriority w:val="99"/>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qFormat/>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customStyle="1" w:styleId="Nerijeenospominjanje2">
    <w:name w:val="Neriješeno spominjanje2"/>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unhideWhenUsed/>
    <w:rsid w:val="00382140"/>
    <w:pPr>
      <w:spacing w:after="120"/>
      <w:ind w:left="283"/>
    </w:pPr>
  </w:style>
  <w:style w:type="character" w:customStyle="1" w:styleId="UvuenotijelotekstaChar">
    <w:name w:val="Uvučeno tijelo teksta Char"/>
    <w:basedOn w:val="Zadanifontodlomka"/>
    <w:link w:val="Uvuenotijeloteksta"/>
    <w:uiPriority w:val="99"/>
    <w:rsid w:val="00382140"/>
    <w:rPr>
      <w:sz w:val="24"/>
    </w:rPr>
  </w:style>
  <w:style w:type="paragraph" w:customStyle="1" w:styleId="t-98-20">
    <w:name w:val="t-98-2"/>
    <w:basedOn w:val="Normal"/>
    <w:rsid w:val="006011AA"/>
    <w:pPr>
      <w:spacing w:before="100" w:beforeAutospacing="1" w:after="100" w:afterAutospacing="1" w:line="240" w:lineRule="auto"/>
      <w:jc w:val="left"/>
    </w:pPr>
    <w:rPr>
      <w:rFonts w:ascii="Times New Roman" w:eastAsia="Times New Roman" w:hAnsi="Times New Roman" w:cs="Times New Roman"/>
      <w:szCs w:val="24"/>
      <w:lang w:eastAsia="hr-HR"/>
    </w:rPr>
  </w:style>
  <w:style w:type="paragraph" w:customStyle="1" w:styleId="t-9-8">
    <w:name w:val="t-9-8"/>
    <w:basedOn w:val="Normal"/>
    <w:rsid w:val="002D4211"/>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24">
    <w:name w:val="Rešetka tablice24"/>
    <w:basedOn w:val="Obinatablica"/>
    <w:next w:val="Reetkatablice"/>
    <w:uiPriority w:val="59"/>
    <w:rsid w:val="0011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7C77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1">
    <w:name w:val="Normal1"/>
    <w:rsid w:val="00F232C7"/>
    <w:pPr>
      <w:spacing w:after="200" w:line="276" w:lineRule="auto"/>
    </w:pPr>
    <w:rPr>
      <w:rFonts w:ascii="Calibri" w:eastAsia="Calibri" w:hAnsi="Calibri" w:cs="Calibri"/>
      <w:color w:val="000000"/>
      <w:lang w:eastAsia="hr-HR"/>
    </w:rPr>
  </w:style>
  <w:style w:type="paragraph" w:customStyle="1" w:styleId="Obicnitekst">
    <w:name w:val="Obicni tekst"/>
    <w:uiPriority w:val="99"/>
    <w:semiHidden/>
    <w:rsid w:val="00534E91"/>
    <w:pPr>
      <w:suppressAutoHyphens/>
      <w:spacing w:before="120" w:after="0" w:line="240" w:lineRule="auto"/>
      <w:ind w:firstLine="720"/>
      <w:jc w:val="both"/>
    </w:pPr>
    <w:rPr>
      <w:rFonts w:ascii="Arial" w:eastAsia="Times New Roman" w:hAnsi="Arial" w:cs="Times New Roman"/>
      <w:sz w:val="24"/>
      <w:szCs w:val="20"/>
      <w:lang w:val="en-GB" w:eastAsia="ar-SA"/>
    </w:rPr>
  </w:style>
  <w:style w:type="character" w:customStyle="1" w:styleId="ff3ls0">
    <w:name w:val="_ff3 _ls0"/>
    <w:basedOn w:val="Zadanifontodlomka"/>
    <w:rsid w:val="00DF1C62"/>
  </w:style>
  <w:style w:type="character" w:customStyle="1" w:styleId="ls16ws182">
    <w:name w:val="_ls16 _ws182"/>
    <w:basedOn w:val="Zadanifontodlomka"/>
    <w:rsid w:val="00DF1C62"/>
  </w:style>
  <w:style w:type="character" w:customStyle="1" w:styleId="ls2bws26f">
    <w:name w:val="_ls2b _ws26f"/>
    <w:basedOn w:val="Zadanifontodlomka"/>
    <w:rsid w:val="00DF1C62"/>
  </w:style>
  <w:style w:type="character" w:customStyle="1" w:styleId="ls17ws123">
    <w:name w:val="_ls17 _ws123"/>
    <w:basedOn w:val="Zadanifontodlomka"/>
    <w:rsid w:val="00DF1C62"/>
  </w:style>
  <w:style w:type="character" w:customStyle="1" w:styleId="ls13ws29">
    <w:name w:val="_ls13 _ws29"/>
    <w:basedOn w:val="Zadanifontodlomka"/>
    <w:rsid w:val="00DF1C62"/>
  </w:style>
  <w:style w:type="table" w:customStyle="1" w:styleId="Svijetlareetkatablice1">
    <w:name w:val="Svijetla rešetka tablice1"/>
    <w:basedOn w:val="Obinatablica"/>
    <w:uiPriority w:val="40"/>
    <w:rsid w:val="007D6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411">
    <w:name w:val="Rešetka tablice411"/>
    <w:basedOn w:val="Obinatablica"/>
    <w:uiPriority w:val="39"/>
    <w:rsid w:val="00D466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D46621"/>
    <w:pPr>
      <w:suppressAutoHyphens/>
      <w:autoSpaceDN w:val="0"/>
      <w:spacing w:after="120"/>
    </w:pPr>
    <w:rPr>
      <w:rFonts w:ascii="Calibri" w:eastAsia="Calibri"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31268382">
      <w:bodyDiv w:val="1"/>
      <w:marLeft w:val="0"/>
      <w:marRight w:val="0"/>
      <w:marTop w:val="0"/>
      <w:marBottom w:val="0"/>
      <w:divBdr>
        <w:top w:val="none" w:sz="0" w:space="0" w:color="auto"/>
        <w:left w:val="none" w:sz="0" w:space="0" w:color="auto"/>
        <w:bottom w:val="none" w:sz="0" w:space="0" w:color="auto"/>
        <w:right w:val="none" w:sz="0" w:space="0" w:color="auto"/>
      </w:divBdr>
    </w:div>
    <w:div w:id="107087298">
      <w:bodyDiv w:val="1"/>
      <w:marLeft w:val="0"/>
      <w:marRight w:val="0"/>
      <w:marTop w:val="0"/>
      <w:marBottom w:val="0"/>
      <w:divBdr>
        <w:top w:val="none" w:sz="0" w:space="0" w:color="auto"/>
        <w:left w:val="none" w:sz="0" w:space="0" w:color="auto"/>
        <w:bottom w:val="none" w:sz="0" w:space="0" w:color="auto"/>
        <w:right w:val="none" w:sz="0" w:space="0" w:color="auto"/>
      </w:divBdr>
    </w:div>
    <w:div w:id="116989458">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6162819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81087808">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03067481">
      <w:bodyDiv w:val="1"/>
      <w:marLeft w:val="0"/>
      <w:marRight w:val="0"/>
      <w:marTop w:val="0"/>
      <w:marBottom w:val="0"/>
      <w:divBdr>
        <w:top w:val="none" w:sz="0" w:space="0" w:color="auto"/>
        <w:left w:val="none" w:sz="0" w:space="0" w:color="auto"/>
        <w:bottom w:val="none" w:sz="0" w:space="0" w:color="auto"/>
        <w:right w:val="none" w:sz="0" w:space="0" w:color="auto"/>
      </w:divBdr>
      <w:divsChild>
        <w:div w:id="687366768">
          <w:marLeft w:val="0"/>
          <w:marRight w:val="0"/>
          <w:marTop w:val="0"/>
          <w:marBottom w:val="0"/>
          <w:divBdr>
            <w:top w:val="none" w:sz="0" w:space="0" w:color="auto"/>
            <w:left w:val="none" w:sz="0" w:space="0" w:color="auto"/>
            <w:bottom w:val="none" w:sz="0" w:space="0" w:color="auto"/>
            <w:right w:val="none" w:sz="0" w:space="0" w:color="auto"/>
          </w:divBdr>
        </w:div>
      </w:divsChild>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49060541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82296087">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5092017">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76423696">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25179444">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802891102">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227958286">
      <w:bodyDiv w:val="1"/>
      <w:marLeft w:val="0"/>
      <w:marRight w:val="0"/>
      <w:marTop w:val="0"/>
      <w:marBottom w:val="0"/>
      <w:divBdr>
        <w:top w:val="none" w:sz="0" w:space="0" w:color="auto"/>
        <w:left w:val="none" w:sz="0" w:space="0" w:color="auto"/>
        <w:bottom w:val="none" w:sz="0" w:space="0" w:color="auto"/>
        <w:right w:val="none" w:sz="0" w:space="0" w:color="auto"/>
      </w:divBdr>
    </w:div>
    <w:div w:id="1232227388">
      <w:bodyDiv w:val="1"/>
      <w:marLeft w:val="0"/>
      <w:marRight w:val="0"/>
      <w:marTop w:val="0"/>
      <w:marBottom w:val="0"/>
      <w:divBdr>
        <w:top w:val="none" w:sz="0" w:space="0" w:color="auto"/>
        <w:left w:val="none" w:sz="0" w:space="0" w:color="auto"/>
        <w:bottom w:val="none" w:sz="0" w:space="0" w:color="auto"/>
        <w:right w:val="none" w:sz="0" w:space="0" w:color="auto"/>
      </w:divBdr>
      <w:divsChild>
        <w:div w:id="219754764">
          <w:marLeft w:val="0"/>
          <w:marRight w:val="0"/>
          <w:marTop w:val="0"/>
          <w:marBottom w:val="0"/>
          <w:divBdr>
            <w:top w:val="none" w:sz="0" w:space="0" w:color="auto"/>
            <w:left w:val="none" w:sz="0" w:space="0" w:color="auto"/>
            <w:bottom w:val="none" w:sz="0" w:space="0" w:color="auto"/>
            <w:right w:val="none" w:sz="0" w:space="0" w:color="auto"/>
          </w:divBdr>
        </w:div>
      </w:divsChild>
    </w:div>
    <w:div w:id="1242450164">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495414088">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556627041">
      <w:bodyDiv w:val="1"/>
      <w:marLeft w:val="0"/>
      <w:marRight w:val="0"/>
      <w:marTop w:val="0"/>
      <w:marBottom w:val="0"/>
      <w:divBdr>
        <w:top w:val="none" w:sz="0" w:space="0" w:color="auto"/>
        <w:left w:val="none" w:sz="0" w:space="0" w:color="auto"/>
        <w:bottom w:val="none" w:sz="0" w:space="0" w:color="auto"/>
        <w:right w:val="none" w:sz="0" w:space="0" w:color="auto"/>
      </w:divBdr>
    </w:div>
    <w:div w:id="1660621722">
      <w:bodyDiv w:val="1"/>
      <w:marLeft w:val="0"/>
      <w:marRight w:val="0"/>
      <w:marTop w:val="0"/>
      <w:marBottom w:val="0"/>
      <w:divBdr>
        <w:top w:val="none" w:sz="0" w:space="0" w:color="auto"/>
        <w:left w:val="none" w:sz="0" w:space="0" w:color="auto"/>
        <w:bottom w:val="none" w:sz="0" w:space="0" w:color="auto"/>
        <w:right w:val="none" w:sz="0" w:space="0" w:color="auto"/>
      </w:divBdr>
    </w:div>
    <w:div w:id="1685206945">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08020305">
      <w:bodyDiv w:val="1"/>
      <w:marLeft w:val="0"/>
      <w:marRight w:val="0"/>
      <w:marTop w:val="0"/>
      <w:marBottom w:val="0"/>
      <w:divBdr>
        <w:top w:val="none" w:sz="0" w:space="0" w:color="auto"/>
        <w:left w:val="none" w:sz="0" w:space="0" w:color="auto"/>
        <w:bottom w:val="none" w:sz="0" w:space="0" w:color="auto"/>
        <w:right w:val="none" w:sz="0" w:space="0" w:color="auto"/>
      </w:divBdr>
    </w:div>
    <w:div w:id="1797915424">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12691684">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5193100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2007391392">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 w:id="21467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76D4-DCF3-483B-94BA-01BC3D54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19924</Words>
  <Characters>113573</Characters>
  <Application>Microsoft Office Word</Application>
  <DocSecurity>0</DocSecurity>
  <Lines>946</Lines>
  <Paragraphs>266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Procjena rizika od velikih nesreća za Općinu Saborsko 2017.</vt:lpstr>
    </vt:vector>
  </TitlesOfParts>
  <Company/>
  <LinksUpToDate>false</LinksUpToDate>
  <CharactersWithSpaces>133231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Korisnik</cp:lastModifiedBy>
  <cp:revision>4</cp:revision>
  <cp:lastPrinted>2022-05-04T10:40:00Z</cp:lastPrinted>
  <dcterms:created xsi:type="dcterms:W3CDTF">2022-11-22T08:18:00Z</dcterms:created>
  <dcterms:modified xsi:type="dcterms:W3CDTF">2022-11-22T08:23:00Z</dcterms:modified>
</cp:coreProperties>
</file>